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A24C7A">
      <w:pPr>
        <w:spacing w:line="722" w:lineRule="exact"/>
        <w:ind w:firstLine="1"/>
        <w:jc w:val="center"/>
        <w:rPr>
          <w:rFonts w:hint="eastAsia" w:ascii="仿宋" w:hAnsi="仿宋" w:cs="仿宋"/>
          <w:b/>
          <w:bCs/>
          <w:color w:val="000000"/>
          <w:spacing w:val="55"/>
          <w:sz w:val="44"/>
          <w:szCs w:val="44"/>
          <w:lang w:eastAsia="zh-CN"/>
        </w:rPr>
      </w:pPr>
      <w:bookmarkStart w:id="0" w:name="1"/>
      <w:bookmarkEnd w:id="0"/>
    </w:p>
    <w:p w14:paraId="5A6CA89F">
      <w:pPr>
        <w:spacing w:before="439" w:line="439" w:lineRule="exact"/>
        <w:ind w:left="-40" w:firstLine="1"/>
        <w:jc w:val="center"/>
        <w:rPr>
          <w:rFonts w:ascii="仿宋" w:hAnsi="仿宋" w:eastAsia="仿宋" w:cs="仿宋"/>
          <w:b/>
          <w:bCs/>
          <w:color w:val="000000"/>
          <w:spacing w:val="55"/>
          <w:sz w:val="44"/>
          <w:szCs w:val="44"/>
          <w:lang w:eastAsia="zh-CN"/>
        </w:rPr>
      </w:pPr>
      <w:r>
        <w:rPr>
          <w:rFonts w:hint="eastAsia" w:ascii="宋体" w:hAnsi="宋体" w:eastAsia="宋体" w:cs="宋体"/>
          <w:b/>
          <w:bCs/>
          <w:color w:val="000000"/>
          <w:spacing w:val="5"/>
          <w:sz w:val="44"/>
          <w:szCs w:val="44"/>
          <w:lang w:eastAsia="zh-CN"/>
        </w:rPr>
        <w:t>四川嘉州东风电机有限公司</w:t>
      </w:r>
    </w:p>
    <w:p w14:paraId="01141885">
      <w:pPr>
        <w:spacing w:before="243" w:line="439" w:lineRule="exact"/>
        <w:ind w:left="-40" w:firstLine="1"/>
        <w:jc w:val="center"/>
        <w:rPr>
          <w:rFonts w:ascii="仿宋" w:hAnsi="仿宋" w:eastAsia="仿宋" w:cs="仿宋"/>
          <w:b/>
          <w:bCs/>
          <w:color w:val="000000"/>
          <w:spacing w:val="63"/>
          <w:sz w:val="44"/>
          <w:szCs w:val="44"/>
          <w:lang w:eastAsia="zh-CN"/>
        </w:rPr>
      </w:pPr>
      <w:r>
        <w:rPr>
          <w:rFonts w:hint="eastAsia" w:ascii="宋体" w:hAnsi="宋体" w:eastAsia="宋体" w:cs="宋体"/>
          <w:b/>
          <w:bCs/>
          <w:color w:val="000000"/>
          <w:spacing w:val="31"/>
          <w:sz w:val="44"/>
          <w:szCs w:val="44"/>
          <w:lang w:eastAsia="zh-CN"/>
        </w:rPr>
        <w:t>数智化系统建设项目采购项目</w:t>
      </w:r>
    </w:p>
    <w:p w14:paraId="6A0FC755">
      <w:pPr>
        <w:spacing w:before="223" w:line="319" w:lineRule="exact"/>
        <w:ind w:left="-40" w:firstLine="1"/>
        <w:jc w:val="center"/>
        <w:rPr>
          <w:rFonts w:ascii="仿宋" w:hAnsi="仿宋" w:eastAsia="仿宋" w:cs="仿宋"/>
          <w:b/>
          <w:bCs/>
          <w:color w:val="000000"/>
          <w:spacing w:val="105"/>
          <w:sz w:val="32"/>
          <w:szCs w:val="32"/>
          <w:lang w:eastAsia="zh-CN"/>
        </w:rPr>
      </w:pPr>
    </w:p>
    <w:p w14:paraId="2CBEA4E8">
      <w:pPr>
        <w:spacing w:line="360" w:lineRule="exact"/>
        <w:ind w:right="8736" w:firstLine="1"/>
        <w:jc w:val="right"/>
        <w:rPr>
          <w:rFonts w:ascii="仿宋" w:hAnsi="仿宋" w:eastAsia="仿宋" w:cs="仿宋"/>
          <w:b/>
          <w:bCs/>
          <w:color w:val="000000"/>
          <w:spacing w:val="60"/>
          <w:sz w:val="36"/>
          <w:szCs w:val="36"/>
          <w:lang w:eastAsia="zh-CN"/>
        </w:rPr>
      </w:pPr>
    </w:p>
    <w:p w14:paraId="7F5F09CD">
      <w:pPr>
        <w:spacing w:line="360" w:lineRule="exact"/>
        <w:ind w:right="8736" w:firstLine="1"/>
        <w:jc w:val="right"/>
        <w:rPr>
          <w:rFonts w:ascii="仿宋" w:hAnsi="仿宋" w:eastAsia="仿宋" w:cs="仿宋"/>
          <w:b/>
          <w:bCs/>
          <w:color w:val="000000"/>
          <w:spacing w:val="60"/>
          <w:sz w:val="36"/>
          <w:szCs w:val="36"/>
          <w:lang w:eastAsia="zh-CN"/>
        </w:rPr>
      </w:pPr>
    </w:p>
    <w:p w14:paraId="3D3584D4">
      <w:pPr>
        <w:spacing w:line="360" w:lineRule="exact"/>
        <w:ind w:right="8736" w:firstLine="1"/>
        <w:jc w:val="right"/>
        <w:rPr>
          <w:rFonts w:ascii="仿宋" w:hAnsi="仿宋" w:eastAsia="仿宋" w:cs="仿宋"/>
          <w:b/>
          <w:bCs/>
          <w:color w:val="000000"/>
          <w:spacing w:val="60"/>
          <w:sz w:val="36"/>
          <w:szCs w:val="36"/>
          <w:lang w:eastAsia="zh-CN"/>
        </w:rPr>
      </w:pPr>
    </w:p>
    <w:p w14:paraId="440D01AF">
      <w:pPr>
        <w:spacing w:line="360" w:lineRule="exact"/>
        <w:ind w:right="8736" w:firstLine="1"/>
        <w:jc w:val="right"/>
        <w:rPr>
          <w:rFonts w:ascii="仿宋" w:hAnsi="仿宋" w:eastAsia="仿宋" w:cs="仿宋"/>
          <w:b/>
          <w:bCs/>
          <w:color w:val="000000"/>
          <w:spacing w:val="60"/>
          <w:sz w:val="36"/>
          <w:szCs w:val="36"/>
          <w:lang w:eastAsia="zh-CN"/>
        </w:rPr>
      </w:pPr>
    </w:p>
    <w:p w14:paraId="77D96D5D">
      <w:pPr>
        <w:spacing w:line="360" w:lineRule="exact"/>
        <w:ind w:right="8736" w:firstLine="1"/>
        <w:jc w:val="right"/>
        <w:rPr>
          <w:rFonts w:ascii="仿宋" w:hAnsi="仿宋" w:eastAsia="仿宋" w:cs="仿宋"/>
          <w:b/>
          <w:bCs/>
          <w:color w:val="000000"/>
          <w:spacing w:val="60"/>
          <w:sz w:val="36"/>
          <w:szCs w:val="36"/>
          <w:lang w:eastAsia="zh-CN"/>
        </w:rPr>
      </w:pPr>
    </w:p>
    <w:p w14:paraId="57B31CAE">
      <w:pPr>
        <w:spacing w:line="360" w:lineRule="exact"/>
        <w:ind w:right="8736" w:firstLine="1"/>
        <w:jc w:val="right"/>
        <w:rPr>
          <w:rFonts w:ascii="仿宋" w:hAnsi="仿宋" w:eastAsia="仿宋" w:cs="仿宋"/>
          <w:b/>
          <w:bCs/>
          <w:color w:val="000000"/>
          <w:spacing w:val="60"/>
          <w:sz w:val="36"/>
          <w:szCs w:val="36"/>
          <w:lang w:eastAsia="zh-CN"/>
        </w:rPr>
      </w:pPr>
    </w:p>
    <w:p w14:paraId="6D64DB6E">
      <w:pPr>
        <w:spacing w:line="360" w:lineRule="exact"/>
        <w:ind w:right="8736" w:firstLine="1"/>
        <w:jc w:val="right"/>
        <w:rPr>
          <w:rFonts w:ascii="仿宋" w:hAnsi="仿宋" w:eastAsia="仿宋" w:cs="仿宋"/>
          <w:b/>
          <w:bCs/>
          <w:color w:val="000000"/>
          <w:spacing w:val="60"/>
          <w:sz w:val="36"/>
          <w:szCs w:val="36"/>
          <w:lang w:eastAsia="zh-CN"/>
        </w:rPr>
      </w:pPr>
    </w:p>
    <w:p w14:paraId="571EA815">
      <w:pPr>
        <w:spacing w:line="360" w:lineRule="exact"/>
        <w:ind w:right="8736" w:firstLine="1"/>
        <w:jc w:val="right"/>
        <w:rPr>
          <w:rFonts w:ascii="仿宋" w:hAnsi="仿宋" w:eastAsia="仿宋" w:cs="仿宋"/>
          <w:b/>
          <w:bCs/>
          <w:color w:val="000000"/>
          <w:spacing w:val="60"/>
          <w:sz w:val="36"/>
          <w:szCs w:val="36"/>
          <w:lang w:eastAsia="zh-CN"/>
        </w:rPr>
      </w:pPr>
    </w:p>
    <w:p w14:paraId="157249DE">
      <w:pPr>
        <w:spacing w:line="360" w:lineRule="exact"/>
        <w:ind w:right="8020" w:firstLine="1"/>
        <w:jc w:val="right"/>
        <w:rPr>
          <w:rFonts w:ascii="仿宋" w:hAnsi="仿宋" w:eastAsia="仿宋" w:cs="仿宋"/>
          <w:b/>
          <w:bCs/>
          <w:color w:val="000000"/>
          <w:spacing w:val="60"/>
          <w:sz w:val="36"/>
          <w:szCs w:val="36"/>
          <w:lang w:eastAsia="zh-CN"/>
        </w:rPr>
      </w:pPr>
      <w:r>
        <w:rPr>
          <w:rFonts w:ascii="Times New Roman" w:hAnsi="Times New Roman" w:eastAsia="Times New Roman" w:cs="Times New Roman"/>
          <w:color w:val="000000"/>
          <w:sz w:val="24"/>
          <w:szCs w:val="24"/>
          <w:lang w:eastAsia="zh-CN"/>
        </w:rPr>
        <w:drawing>
          <wp:anchor distT="0" distB="0" distL="114300" distR="114300" simplePos="0" relativeHeight="251699200" behindDoc="0" locked="0" layoutInCell="1" allowOverlap="1">
            <wp:simplePos x="0" y="0"/>
            <wp:positionH relativeFrom="page">
              <wp:posOffset>2089150</wp:posOffset>
            </wp:positionH>
            <wp:positionV relativeFrom="paragraph">
              <wp:posOffset>165100</wp:posOffset>
            </wp:positionV>
            <wp:extent cx="608965" cy="652780"/>
            <wp:effectExtent l="0" t="0" r="0" b="0"/>
            <wp:wrapNone/>
            <wp:docPr id="124" name="图片 124" descr="IM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24" descr="IM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08965" cy="652780"/>
                    </a:xfrm>
                    <a:prstGeom prst="rect">
                      <a:avLst/>
                    </a:prstGeom>
                    <a:noFill/>
                  </pic:spPr>
                </pic:pic>
              </a:graphicData>
            </a:graphic>
          </wp:anchor>
        </w:drawing>
      </w:r>
      <w:r>
        <w:rPr>
          <w:rFonts w:ascii="Times New Roman" w:hAnsi="Times New Roman" w:eastAsia="Times New Roman" w:cs="Times New Roman"/>
          <w:color w:val="000000"/>
          <w:sz w:val="24"/>
          <w:szCs w:val="24"/>
          <w:lang w:eastAsia="zh-CN"/>
        </w:rPr>
        <w:drawing>
          <wp:anchor distT="0" distB="0" distL="114300" distR="114300" simplePos="0" relativeHeight="251701248" behindDoc="0" locked="0" layoutInCell="1" allowOverlap="1">
            <wp:simplePos x="0" y="0"/>
            <wp:positionH relativeFrom="page">
              <wp:posOffset>3033395</wp:posOffset>
            </wp:positionH>
            <wp:positionV relativeFrom="paragraph">
              <wp:posOffset>165100</wp:posOffset>
            </wp:positionV>
            <wp:extent cx="603885" cy="664845"/>
            <wp:effectExtent l="0" t="0" r="0" b="0"/>
            <wp:wrapNone/>
            <wp:docPr id="123" name="图片 123" descr="IM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23" descr="IM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03885" cy="664845"/>
                    </a:xfrm>
                    <a:prstGeom prst="rect">
                      <a:avLst/>
                    </a:prstGeom>
                    <a:noFill/>
                  </pic:spPr>
                </pic:pic>
              </a:graphicData>
            </a:graphic>
          </wp:anchor>
        </w:drawing>
      </w:r>
      <w:r>
        <w:rPr>
          <w:rFonts w:ascii="Times New Roman" w:hAnsi="Times New Roman" w:eastAsia="Times New Roman" w:cs="Times New Roman"/>
          <w:color w:val="000000"/>
          <w:sz w:val="24"/>
          <w:szCs w:val="24"/>
          <w:lang w:eastAsia="zh-CN"/>
        </w:rPr>
        <w:drawing>
          <wp:anchor distT="0" distB="0" distL="114300" distR="114300" simplePos="0" relativeHeight="251702272" behindDoc="0" locked="0" layoutInCell="1" allowOverlap="1">
            <wp:simplePos x="0" y="0"/>
            <wp:positionH relativeFrom="page">
              <wp:posOffset>3933825</wp:posOffset>
            </wp:positionH>
            <wp:positionV relativeFrom="paragraph">
              <wp:posOffset>152400</wp:posOffset>
            </wp:positionV>
            <wp:extent cx="624840" cy="664845"/>
            <wp:effectExtent l="0" t="0" r="0" b="0"/>
            <wp:wrapNone/>
            <wp:docPr id="122" name="图片 122" descr="IM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22" descr="IM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24840" cy="664845"/>
                    </a:xfrm>
                    <a:prstGeom prst="rect">
                      <a:avLst/>
                    </a:prstGeom>
                    <a:noFill/>
                  </pic:spPr>
                </pic:pic>
              </a:graphicData>
            </a:graphic>
          </wp:anchor>
        </w:drawing>
      </w:r>
      <w:r>
        <w:rPr>
          <w:rFonts w:ascii="Times New Roman" w:hAnsi="Times New Roman" w:eastAsia="Times New Roman" w:cs="Times New Roman"/>
          <w:color w:val="000000"/>
          <w:sz w:val="24"/>
          <w:szCs w:val="24"/>
          <w:lang w:eastAsia="zh-CN"/>
        </w:rPr>
        <w:drawing>
          <wp:anchor distT="0" distB="0" distL="114300" distR="114300" simplePos="0" relativeHeight="251704320" behindDoc="0" locked="0" layoutInCell="1" allowOverlap="1">
            <wp:simplePos x="0" y="0"/>
            <wp:positionH relativeFrom="page">
              <wp:posOffset>4854575</wp:posOffset>
            </wp:positionH>
            <wp:positionV relativeFrom="paragraph">
              <wp:posOffset>165100</wp:posOffset>
            </wp:positionV>
            <wp:extent cx="631825" cy="659130"/>
            <wp:effectExtent l="0" t="0" r="0" b="0"/>
            <wp:wrapNone/>
            <wp:docPr id="121" name="图片 121" descr="IM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descr="IM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31825" cy="659130"/>
                    </a:xfrm>
                    <a:prstGeom prst="rect">
                      <a:avLst/>
                    </a:prstGeom>
                    <a:noFill/>
                  </pic:spPr>
                </pic:pic>
              </a:graphicData>
            </a:graphic>
          </wp:anchor>
        </w:drawing>
      </w:r>
    </w:p>
    <w:p w14:paraId="1354C9A3">
      <w:pPr>
        <w:spacing w:line="360" w:lineRule="exact"/>
        <w:ind w:right="8736" w:firstLine="1"/>
        <w:jc w:val="right"/>
        <w:rPr>
          <w:rFonts w:ascii="仿宋" w:hAnsi="仿宋" w:eastAsia="仿宋" w:cs="仿宋"/>
          <w:b/>
          <w:bCs/>
          <w:color w:val="000000"/>
          <w:spacing w:val="60"/>
          <w:sz w:val="36"/>
          <w:szCs w:val="36"/>
          <w:lang w:eastAsia="zh-CN"/>
        </w:rPr>
      </w:pPr>
    </w:p>
    <w:p w14:paraId="18ACEF7F">
      <w:pPr>
        <w:spacing w:line="360" w:lineRule="exact"/>
        <w:ind w:right="8736" w:firstLine="1"/>
        <w:jc w:val="right"/>
        <w:rPr>
          <w:rFonts w:ascii="仿宋" w:hAnsi="仿宋" w:eastAsia="仿宋" w:cs="仿宋"/>
          <w:b/>
          <w:bCs/>
          <w:color w:val="000000"/>
          <w:spacing w:val="60"/>
          <w:sz w:val="36"/>
          <w:szCs w:val="36"/>
          <w:lang w:eastAsia="zh-CN"/>
        </w:rPr>
      </w:pPr>
    </w:p>
    <w:p w14:paraId="430784A5">
      <w:pPr>
        <w:spacing w:line="360" w:lineRule="exact"/>
        <w:ind w:right="8736" w:firstLine="1"/>
        <w:jc w:val="right"/>
        <w:rPr>
          <w:rFonts w:ascii="仿宋" w:hAnsi="仿宋" w:eastAsia="仿宋" w:cs="仿宋"/>
          <w:b/>
          <w:bCs/>
          <w:color w:val="000000"/>
          <w:spacing w:val="60"/>
          <w:sz w:val="36"/>
          <w:szCs w:val="36"/>
          <w:lang w:eastAsia="zh-CN"/>
        </w:rPr>
      </w:pPr>
    </w:p>
    <w:p w14:paraId="112239B9">
      <w:pPr>
        <w:spacing w:line="360" w:lineRule="exact"/>
        <w:ind w:right="8736" w:firstLine="1"/>
        <w:jc w:val="right"/>
        <w:rPr>
          <w:rFonts w:ascii="仿宋" w:hAnsi="仿宋" w:eastAsia="仿宋" w:cs="仿宋"/>
          <w:b/>
          <w:bCs/>
          <w:color w:val="000000"/>
          <w:spacing w:val="60"/>
          <w:sz w:val="36"/>
          <w:szCs w:val="36"/>
          <w:lang w:eastAsia="zh-CN"/>
        </w:rPr>
      </w:pPr>
    </w:p>
    <w:p w14:paraId="728608E0">
      <w:pPr>
        <w:spacing w:line="360" w:lineRule="exact"/>
        <w:ind w:right="8736" w:firstLine="1"/>
        <w:jc w:val="right"/>
        <w:rPr>
          <w:rFonts w:ascii="仿宋" w:hAnsi="仿宋" w:eastAsia="仿宋" w:cs="仿宋"/>
          <w:b/>
          <w:bCs/>
          <w:color w:val="000000"/>
          <w:spacing w:val="60"/>
          <w:sz w:val="36"/>
          <w:szCs w:val="36"/>
          <w:lang w:eastAsia="zh-CN"/>
        </w:rPr>
      </w:pPr>
    </w:p>
    <w:p w14:paraId="6E28F484">
      <w:pPr>
        <w:spacing w:line="360" w:lineRule="exact"/>
        <w:ind w:right="8736" w:firstLine="1"/>
        <w:jc w:val="right"/>
        <w:rPr>
          <w:rFonts w:ascii="仿宋" w:hAnsi="仿宋" w:eastAsia="仿宋" w:cs="仿宋"/>
          <w:b/>
          <w:bCs/>
          <w:color w:val="000000"/>
          <w:spacing w:val="60"/>
          <w:sz w:val="36"/>
          <w:szCs w:val="36"/>
          <w:lang w:eastAsia="zh-CN"/>
        </w:rPr>
      </w:pPr>
    </w:p>
    <w:p w14:paraId="4C0E0320">
      <w:pPr>
        <w:spacing w:line="360" w:lineRule="exact"/>
        <w:ind w:right="8736" w:firstLine="1"/>
        <w:jc w:val="right"/>
        <w:rPr>
          <w:rFonts w:ascii="仿宋" w:hAnsi="仿宋" w:eastAsia="仿宋" w:cs="仿宋"/>
          <w:b/>
          <w:bCs/>
          <w:color w:val="000000"/>
          <w:spacing w:val="60"/>
          <w:sz w:val="36"/>
          <w:szCs w:val="36"/>
          <w:lang w:eastAsia="zh-CN"/>
        </w:rPr>
      </w:pPr>
    </w:p>
    <w:p w14:paraId="638310A4">
      <w:pPr>
        <w:spacing w:line="360" w:lineRule="exact"/>
        <w:ind w:right="8736" w:firstLine="1"/>
        <w:jc w:val="right"/>
        <w:rPr>
          <w:rFonts w:ascii="仿宋" w:hAnsi="仿宋" w:eastAsia="仿宋" w:cs="仿宋"/>
          <w:b/>
          <w:bCs/>
          <w:color w:val="000000"/>
          <w:spacing w:val="60"/>
          <w:sz w:val="36"/>
          <w:szCs w:val="36"/>
          <w:lang w:eastAsia="zh-CN"/>
        </w:rPr>
      </w:pPr>
    </w:p>
    <w:p w14:paraId="0B6CB646">
      <w:pPr>
        <w:spacing w:line="554" w:lineRule="exact"/>
        <w:ind w:right="8736" w:firstLine="1"/>
        <w:jc w:val="right"/>
        <w:rPr>
          <w:rFonts w:ascii="仿宋" w:hAnsi="仿宋" w:eastAsia="仿宋" w:cs="仿宋"/>
          <w:b/>
          <w:bCs/>
          <w:color w:val="000000"/>
          <w:spacing w:val="60"/>
          <w:sz w:val="36"/>
          <w:szCs w:val="36"/>
          <w:lang w:eastAsia="zh-CN"/>
        </w:rPr>
      </w:pPr>
    </w:p>
    <w:p w14:paraId="01B2B014">
      <w:pPr>
        <w:spacing w:before="598" w:line="360" w:lineRule="exact"/>
        <w:ind w:right="1140" w:firstLine="1"/>
        <w:jc w:val="right"/>
        <w:rPr>
          <w:rFonts w:ascii="仿宋" w:hAnsi="仿宋" w:eastAsia="仿宋" w:cs="仿宋"/>
          <w:b/>
          <w:bCs/>
          <w:color w:val="000000"/>
          <w:spacing w:val="60"/>
          <w:sz w:val="36"/>
          <w:szCs w:val="36"/>
          <w:lang w:eastAsia="zh-CN"/>
        </w:rPr>
      </w:pPr>
      <w:r>
        <w:rPr>
          <w:rFonts w:ascii="仿宋" w:hAnsi="仿宋" w:eastAsia="仿宋" w:cs="仿宋"/>
          <w:b/>
          <w:bCs/>
          <w:color w:val="000000"/>
          <w:spacing w:val="4"/>
          <w:sz w:val="36"/>
          <w:szCs w:val="36"/>
          <w:lang w:eastAsia="zh-CN"/>
        </w:rPr>
        <w:t xml:space="preserve">采 </w:t>
      </w:r>
      <w:r>
        <w:rPr>
          <w:rFonts w:ascii="仿宋" w:hAnsi="仿宋" w:eastAsia="仿宋" w:cs="仿宋"/>
          <w:b/>
          <w:bCs/>
          <w:color w:val="000000"/>
          <w:spacing w:val="2"/>
          <w:sz w:val="36"/>
          <w:szCs w:val="36"/>
          <w:lang w:eastAsia="zh-CN"/>
        </w:rPr>
        <w:t xml:space="preserve">购 </w:t>
      </w:r>
      <w:r>
        <w:rPr>
          <w:rFonts w:ascii="仿宋" w:hAnsi="仿宋" w:eastAsia="仿宋" w:cs="仿宋"/>
          <w:b/>
          <w:bCs/>
          <w:color w:val="000000"/>
          <w:spacing w:val="4"/>
          <w:sz w:val="36"/>
          <w:szCs w:val="36"/>
          <w:lang w:eastAsia="zh-CN"/>
        </w:rPr>
        <w:t>人：</w:t>
      </w:r>
      <w:r>
        <w:rPr>
          <w:rFonts w:hint="eastAsia" w:ascii="宋体" w:hAnsi="宋体" w:eastAsia="宋体" w:cs="宋体"/>
          <w:b/>
          <w:bCs/>
          <w:color w:val="000000"/>
          <w:spacing w:val="4"/>
          <w:sz w:val="36"/>
          <w:szCs w:val="36"/>
          <w:lang w:eastAsia="zh-CN"/>
        </w:rPr>
        <w:t>四川嘉州东风电机有限公司</w:t>
      </w:r>
    </w:p>
    <w:p w14:paraId="49A188FF">
      <w:pPr>
        <w:spacing w:before="238" w:after="238" w:line="360" w:lineRule="exact"/>
        <w:ind w:left="-40" w:firstLine="1"/>
        <w:jc w:val="center"/>
        <w:rPr>
          <w:rFonts w:ascii="仿宋" w:hAnsi="仿宋" w:eastAsia="仿宋" w:cs="仿宋"/>
          <w:b/>
          <w:bCs/>
          <w:color w:val="000000"/>
          <w:spacing w:val="29"/>
          <w:sz w:val="36"/>
          <w:szCs w:val="36"/>
          <w:lang w:eastAsia="zh-CN"/>
        </w:rPr>
      </w:pPr>
      <w:r>
        <w:rPr>
          <w:rFonts w:hint="eastAsia" w:ascii="宋体" w:hAnsi="宋体" w:eastAsia="宋体" w:cs="宋体"/>
          <w:b/>
          <w:bCs/>
          <w:color w:val="000000"/>
          <w:spacing w:val="4"/>
          <w:sz w:val="36"/>
          <w:szCs w:val="36"/>
          <w:lang w:eastAsia="zh-CN"/>
        </w:rPr>
        <w:t>二〇二</w:t>
      </w:r>
      <w:r>
        <w:rPr>
          <w:rFonts w:hint="eastAsia" w:ascii="仿宋" w:hAnsi="仿宋" w:cs="仿宋"/>
          <w:b/>
          <w:bCs/>
          <w:color w:val="000000"/>
          <w:spacing w:val="4"/>
          <w:sz w:val="36"/>
          <w:szCs w:val="36"/>
          <w:lang w:eastAsia="zh-CN"/>
        </w:rPr>
        <w:t>六</w:t>
      </w:r>
      <w:r>
        <w:rPr>
          <w:rFonts w:hint="eastAsia" w:ascii="宋体" w:hAnsi="宋体" w:eastAsia="宋体" w:cs="宋体"/>
          <w:b/>
          <w:bCs/>
          <w:color w:val="000000"/>
          <w:spacing w:val="4"/>
          <w:sz w:val="36"/>
          <w:szCs w:val="36"/>
          <w:lang w:eastAsia="zh-CN"/>
        </w:rPr>
        <w:t>年</w:t>
      </w:r>
      <w:r>
        <w:rPr>
          <w:rFonts w:hint="eastAsia" w:ascii="仿宋" w:hAnsi="仿宋" w:cs="仿宋"/>
          <w:b/>
          <w:bCs/>
          <w:color w:val="000000"/>
          <w:spacing w:val="4"/>
          <w:sz w:val="36"/>
          <w:szCs w:val="36"/>
          <w:lang w:eastAsia="zh-CN"/>
        </w:rPr>
        <w:t>六</w:t>
      </w:r>
      <w:r>
        <w:rPr>
          <w:rFonts w:hint="eastAsia" w:ascii="宋体" w:hAnsi="宋体" w:eastAsia="宋体" w:cs="宋体"/>
          <w:b/>
          <w:bCs/>
          <w:color w:val="000000"/>
          <w:spacing w:val="4"/>
          <w:sz w:val="36"/>
          <w:szCs w:val="36"/>
          <w:lang w:eastAsia="zh-CN"/>
        </w:rPr>
        <w:t>月</w:t>
      </w:r>
    </w:p>
    <w:p w14:paraId="1B0F6AF7">
      <w:pPr>
        <w:spacing w:before="238" w:after="238" w:line="360" w:lineRule="exact"/>
        <w:ind w:left="3221" w:firstLine="1"/>
        <w:jc w:val="center"/>
        <w:rPr>
          <w:rFonts w:ascii="仿宋" w:hAnsi="仿宋" w:eastAsia="仿宋" w:cs="仿宋"/>
          <w:b/>
          <w:bCs/>
          <w:color w:val="000000"/>
          <w:spacing w:val="29"/>
          <w:sz w:val="36"/>
          <w:szCs w:val="36"/>
          <w:lang w:eastAsia="zh-CN"/>
        </w:rPr>
        <w:sectPr>
          <w:footerReference r:id="rId3" w:type="default"/>
          <w:type w:val="continuous"/>
          <w:pgSz w:w="11906" w:h="16838"/>
          <w:pgMar w:top="1440" w:right="1440" w:bottom="1440" w:left="1440" w:header="708" w:footer="708" w:gutter="0"/>
          <w:cols w:space="720" w:num="1"/>
        </w:sectPr>
      </w:pPr>
    </w:p>
    <w:p w14:paraId="4C6307BA">
      <w:pPr>
        <w:spacing w:line="214" w:lineRule="exact"/>
        <w:ind w:firstLine="1"/>
        <w:jc w:val="center"/>
        <w:rPr>
          <w:rFonts w:ascii="仿宋" w:hAnsi="仿宋" w:eastAsia="仿宋" w:cs="仿宋"/>
          <w:b/>
          <w:bCs/>
          <w:color w:val="000000"/>
          <w:spacing w:val="1"/>
          <w:sz w:val="20"/>
          <w:szCs w:val="20"/>
          <w:lang w:eastAsia="zh-CN"/>
        </w:rPr>
      </w:pPr>
      <w:bookmarkStart w:id="1" w:name="2"/>
      <w:bookmarkEnd w:id="1"/>
    </w:p>
    <w:p w14:paraId="7817F358">
      <w:pPr>
        <w:jc w:val="center"/>
        <w:rPr>
          <w:rFonts w:ascii="仿宋" w:hAnsi="仿宋" w:cs="仿宋"/>
          <w:b/>
          <w:bCs/>
          <w:color w:val="000000"/>
          <w:spacing w:val="1"/>
          <w:sz w:val="36"/>
          <w:szCs w:val="36"/>
          <w:lang w:eastAsia="zh-CN"/>
        </w:rPr>
      </w:pPr>
      <w:r>
        <w:rPr>
          <w:rFonts w:ascii="仿宋" w:hAnsi="仿宋" w:eastAsia="仿宋" w:cs="仿宋"/>
          <w:b/>
          <w:bCs/>
          <w:color w:val="000000"/>
          <w:spacing w:val="4"/>
          <w:sz w:val="36"/>
          <w:szCs w:val="36"/>
          <w:lang w:eastAsia="zh-CN"/>
        </w:rPr>
        <w:t xml:space="preserve">目 </w:t>
      </w:r>
      <w:r>
        <w:rPr>
          <w:rFonts w:ascii="仿宋" w:hAnsi="仿宋" w:eastAsia="仿宋" w:cs="仿宋"/>
          <w:b/>
          <w:bCs/>
          <w:color w:val="000000"/>
          <w:spacing w:val="1"/>
          <w:sz w:val="36"/>
          <w:szCs w:val="36"/>
          <w:lang w:eastAsia="zh-CN"/>
        </w:rPr>
        <w:t>录</w:t>
      </w:r>
    </w:p>
    <w:p w14:paraId="09B4F5DA">
      <w:pPr>
        <w:spacing w:line="281" w:lineRule="exact"/>
        <w:ind w:left="-40" w:firstLine="1"/>
        <w:jc w:val="center"/>
        <w:rPr>
          <w:rFonts w:ascii="仿宋" w:hAnsi="仿宋" w:cs="仿宋"/>
          <w:b/>
          <w:bCs/>
          <w:color w:val="000000"/>
          <w:spacing w:val="1"/>
          <w:sz w:val="28"/>
          <w:szCs w:val="28"/>
          <w:lang w:eastAsia="zh-CN"/>
        </w:rPr>
      </w:pPr>
    </w:p>
    <w:p w14:paraId="107CE1C4">
      <w:pPr>
        <w:pStyle w:val="9"/>
        <w:tabs>
          <w:tab w:val="right" w:leader="dot" w:pos="9070"/>
        </w:tabs>
        <w:spacing w:line="480" w:lineRule="auto"/>
        <w:rPr>
          <w:sz w:val="28"/>
        </w:rPr>
      </w:pPr>
      <w:r>
        <w:rPr>
          <w:rFonts w:ascii="黑体" w:hAnsi="黑体" w:eastAsia="黑体" w:cs="仿宋"/>
          <w:b/>
          <w:bCs/>
          <w:color w:val="000000"/>
          <w:spacing w:val="4"/>
          <w:sz w:val="36"/>
          <w:szCs w:val="28"/>
        </w:rPr>
        <w:fldChar w:fldCharType="begin"/>
      </w:r>
      <w:r>
        <w:rPr>
          <w:rFonts w:ascii="黑体" w:hAnsi="黑体" w:eastAsia="黑体" w:cs="仿宋"/>
          <w:b/>
          <w:bCs/>
          <w:color w:val="000000"/>
          <w:spacing w:val="4"/>
          <w:sz w:val="36"/>
          <w:szCs w:val="28"/>
        </w:rPr>
        <w:instrText xml:space="preserve"> TOC \o "1-3" \h \z \u </w:instrText>
      </w:r>
      <w:r>
        <w:rPr>
          <w:rFonts w:ascii="黑体" w:hAnsi="黑体" w:eastAsia="黑体" w:cs="仿宋"/>
          <w:b/>
          <w:bCs/>
          <w:color w:val="000000"/>
          <w:spacing w:val="4"/>
          <w:sz w:val="36"/>
          <w:szCs w:val="28"/>
        </w:rPr>
        <w:fldChar w:fldCharType="separate"/>
      </w:r>
      <w:r>
        <w:fldChar w:fldCharType="begin"/>
      </w:r>
      <w:r>
        <w:instrText xml:space="preserve"> HYPERLINK \l "_Toc5208" </w:instrText>
      </w:r>
      <w:r>
        <w:fldChar w:fldCharType="separate"/>
      </w:r>
      <w:r>
        <w:rPr>
          <w:sz w:val="28"/>
        </w:rPr>
        <w:t>第一章</w:t>
      </w:r>
      <w:r>
        <w:rPr>
          <w:spacing w:val="2"/>
          <w:sz w:val="28"/>
        </w:rPr>
        <w:t xml:space="preserve"> </w:t>
      </w:r>
      <w:r>
        <w:rPr>
          <w:sz w:val="28"/>
        </w:rPr>
        <w:t>磋商邀请</w:t>
      </w:r>
      <w:r>
        <w:rPr>
          <w:sz w:val="28"/>
        </w:rPr>
        <w:tab/>
      </w:r>
      <w:r>
        <w:rPr>
          <w:sz w:val="28"/>
        </w:rPr>
        <w:fldChar w:fldCharType="begin"/>
      </w:r>
      <w:r>
        <w:rPr>
          <w:sz w:val="28"/>
        </w:rPr>
        <w:instrText xml:space="preserve"> PAGEREF _Toc5208 \h </w:instrText>
      </w:r>
      <w:r>
        <w:rPr>
          <w:sz w:val="28"/>
        </w:rPr>
        <w:fldChar w:fldCharType="separate"/>
      </w:r>
      <w:r>
        <w:rPr>
          <w:sz w:val="28"/>
        </w:rPr>
        <w:t>1</w:t>
      </w:r>
      <w:r>
        <w:rPr>
          <w:sz w:val="28"/>
        </w:rPr>
        <w:fldChar w:fldCharType="end"/>
      </w:r>
      <w:r>
        <w:rPr>
          <w:sz w:val="28"/>
        </w:rPr>
        <w:fldChar w:fldCharType="end"/>
      </w:r>
    </w:p>
    <w:p w14:paraId="67262F6B">
      <w:pPr>
        <w:pStyle w:val="9"/>
        <w:tabs>
          <w:tab w:val="right" w:leader="dot" w:pos="9070"/>
        </w:tabs>
        <w:spacing w:line="480" w:lineRule="auto"/>
        <w:rPr>
          <w:sz w:val="28"/>
        </w:rPr>
      </w:pPr>
      <w:r>
        <w:fldChar w:fldCharType="begin"/>
      </w:r>
      <w:r>
        <w:instrText xml:space="preserve"> HYPERLINK \l "_Toc25712" </w:instrText>
      </w:r>
      <w:r>
        <w:fldChar w:fldCharType="separate"/>
      </w:r>
      <w:r>
        <w:rPr>
          <w:sz w:val="28"/>
        </w:rPr>
        <w:t>第二章 磋商须知</w:t>
      </w:r>
      <w:r>
        <w:rPr>
          <w:sz w:val="28"/>
        </w:rPr>
        <w:tab/>
      </w:r>
      <w:r>
        <w:rPr>
          <w:sz w:val="28"/>
        </w:rPr>
        <w:fldChar w:fldCharType="begin"/>
      </w:r>
      <w:r>
        <w:rPr>
          <w:sz w:val="28"/>
        </w:rPr>
        <w:instrText xml:space="preserve"> PAGEREF _Toc25712 \h </w:instrText>
      </w:r>
      <w:r>
        <w:rPr>
          <w:sz w:val="28"/>
        </w:rPr>
        <w:fldChar w:fldCharType="separate"/>
      </w:r>
      <w:r>
        <w:rPr>
          <w:sz w:val="28"/>
        </w:rPr>
        <w:t>4</w:t>
      </w:r>
      <w:r>
        <w:rPr>
          <w:sz w:val="28"/>
        </w:rPr>
        <w:fldChar w:fldCharType="end"/>
      </w:r>
      <w:r>
        <w:rPr>
          <w:sz w:val="28"/>
        </w:rPr>
        <w:fldChar w:fldCharType="end"/>
      </w:r>
    </w:p>
    <w:p w14:paraId="01BBFB71">
      <w:pPr>
        <w:pStyle w:val="9"/>
        <w:tabs>
          <w:tab w:val="right" w:leader="dot" w:pos="9070"/>
        </w:tabs>
        <w:spacing w:line="480" w:lineRule="auto"/>
        <w:rPr>
          <w:sz w:val="28"/>
        </w:rPr>
      </w:pPr>
      <w:r>
        <w:fldChar w:fldCharType="begin"/>
      </w:r>
      <w:r>
        <w:instrText xml:space="preserve"> HYPERLINK \l "_Toc15855" </w:instrText>
      </w:r>
      <w:r>
        <w:fldChar w:fldCharType="separate"/>
      </w:r>
      <w:r>
        <w:rPr>
          <w:sz w:val="28"/>
        </w:rPr>
        <w:t>第三章</w:t>
      </w:r>
      <w:r>
        <w:rPr>
          <w:rFonts w:hint="eastAsia"/>
          <w:sz w:val="28"/>
        </w:rPr>
        <w:t xml:space="preserve"> </w:t>
      </w:r>
      <w:r>
        <w:rPr>
          <w:sz w:val="28"/>
        </w:rPr>
        <w:t>供应商资格、资质性要求及相关证明材料</w:t>
      </w:r>
      <w:r>
        <w:rPr>
          <w:sz w:val="28"/>
        </w:rPr>
        <w:tab/>
      </w:r>
      <w:r>
        <w:rPr>
          <w:sz w:val="28"/>
        </w:rPr>
        <w:fldChar w:fldCharType="begin"/>
      </w:r>
      <w:r>
        <w:rPr>
          <w:sz w:val="28"/>
        </w:rPr>
        <w:instrText xml:space="preserve"> PAGEREF _Toc15855 \h </w:instrText>
      </w:r>
      <w:r>
        <w:rPr>
          <w:sz w:val="28"/>
        </w:rPr>
        <w:fldChar w:fldCharType="separate"/>
      </w:r>
      <w:r>
        <w:rPr>
          <w:sz w:val="28"/>
        </w:rPr>
        <w:t>25</w:t>
      </w:r>
      <w:r>
        <w:rPr>
          <w:sz w:val="28"/>
        </w:rPr>
        <w:fldChar w:fldCharType="end"/>
      </w:r>
      <w:r>
        <w:rPr>
          <w:sz w:val="28"/>
        </w:rPr>
        <w:fldChar w:fldCharType="end"/>
      </w:r>
    </w:p>
    <w:p w14:paraId="5E260FB2">
      <w:pPr>
        <w:pStyle w:val="9"/>
        <w:tabs>
          <w:tab w:val="right" w:leader="dot" w:pos="9070"/>
        </w:tabs>
        <w:spacing w:line="480" w:lineRule="auto"/>
        <w:rPr>
          <w:sz w:val="28"/>
        </w:rPr>
      </w:pPr>
      <w:r>
        <w:fldChar w:fldCharType="begin"/>
      </w:r>
      <w:r>
        <w:instrText xml:space="preserve"> HYPERLINK \l "_Toc31694" </w:instrText>
      </w:r>
      <w:r>
        <w:fldChar w:fldCharType="separate"/>
      </w:r>
      <w:r>
        <w:rPr>
          <w:sz w:val="28"/>
        </w:rPr>
        <w:t>第四章 供应商符合性要求及通过标准</w:t>
      </w:r>
      <w:r>
        <w:rPr>
          <w:sz w:val="28"/>
        </w:rPr>
        <w:tab/>
      </w:r>
      <w:r>
        <w:rPr>
          <w:sz w:val="28"/>
        </w:rPr>
        <w:fldChar w:fldCharType="begin"/>
      </w:r>
      <w:r>
        <w:rPr>
          <w:sz w:val="28"/>
        </w:rPr>
        <w:instrText xml:space="preserve"> PAGEREF _Toc31694 \h </w:instrText>
      </w:r>
      <w:r>
        <w:rPr>
          <w:sz w:val="28"/>
        </w:rPr>
        <w:fldChar w:fldCharType="separate"/>
      </w:r>
      <w:r>
        <w:rPr>
          <w:sz w:val="28"/>
        </w:rPr>
        <w:t>27</w:t>
      </w:r>
      <w:r>
        <w:rPr>
          <w:sz w:val="28"/>
        </w:rPr>
        <w:fldChar w:fldCharType="end"/>
      </w:r>
      <w:r>
        <w:rPr>
          <w:sz w:val="28"/>
        </w:rPr>
        <w:fldChar w:fldCharType="end"/>
      </w:r>
    </w:p>
    <w:p w14:paraId="39AF74DF">
      <w:pPr>
        <w:pStyle w:val="9"/>
        <w:tabs>
          <w:tab w:val="right" w:leader="dot" w:pos="9070"/>
        </w:tabs>
        <w:spacing w:line="480" w:lineRule="auto"/>
        <w:rPr>
          <w:sz w:val="28"/>
        </w:rPr>
      </w:pPr>
      <w:r>
        <w:fldChar w:fldCharType="begin"/>
      </w:r>
      <w:r>
        <w:instrText xml:space="preserve"> HYPERLINK \l "_Toc11274" </w:instrText>
      </w:r>
      <w:r>
        <w:fldChar w:fldCharType="separate"/>
      </w:r>
      <w:r>
        <w:rPr>
          <w:sz w:val="28"/>
        </w:rPr>
        <w:t>第五章 采购项目技术、服务、采购合同内容条款及其他商务要求</w:t>
      </w:r>
      <w:r>
        <w:rPr>
          <w:sz w:val="28"/>
        </w:rPr>
        <w:tab/>
      </w:r>
      <w:r>
        <w:rPr>
          <w:sz w:val="28"/>
        </w:rPr>
        <w:fldChar w:fldCharType="begin"/>
      </w:r>
      <w:r>
        <w:rPr>
          <w:sz w:val="28"/>
        </w:rPr>
        <w:instrText xml:space="preserve"> PAGEREF _Toc11274 \h </w:instrText>
      </w:r>
      <w:r>
        <w:rPr>
          <w:sz w:val="28"/>
        </w:rPr>
        <w:fldChar w:fldCharType="separate"/>
      </w:r>
      <w:r>
        <w:rPr>
          <w:sz w:val="28"/>
        </w:rPr>
        <w:t>28</w:t>
      </w:r>
      <w:r>
        <w:rPr>
          <w:sz w:val="28"/>
        </w:rPr>
        <w:fldChar w:fldCharType="end"/>
      </w:r>
      <w:r>
        <w:rPr>
          <w:sz w:val="28"/>
        </w:rPr>
        <w:fldChar w:fldCharType="end"/>
      </w:r>
    </w:p>
    <w:p w14:paraId="06E355C4">
      <w:pPr>
        <w:pStyle w:val="9"/>
        <w:tabs>
          <w:tab w:val="right" w:leader="dot" w:pos="9070"/>
        </w:tabs>
        <w:spacing w:line="480" w:lineRule="auto"/>
        <w:rPr>
          <w:sz w:val="28"/>
        </w:rPr>
      </w:pPr>
      <w:r>
        <w:fldChar w:fldCharType="begin"/>
      </w:r>
      <w:r>
        <w:instrText xml:space="preserve"> HYPERLINK \l "_Toc17152" </w:instrText>
      </w:r>
      <w:r>
        <w:fldChar w:fldCharType="separate"/>
      </w:r>
      <w:r>
        <w:rPr>
          <w:sz w:val="28"/>
        </w:rPr>
        <w:t>第六章 采购项目实质性要求</w:t>
      </w:r>
      <w:r>
        <w:rPr>
          <w:sz w:val="28"/>
        </w:rPr>
        <w:tab/>
      </w:r>
      <w:r>
        <w:rPr>
          <w:sz w:val="28"/>
        </w:rPr>
        <w:fldChar w:fldCharType="begin"/>
      </w:r>
      <w:r>
        <w:rPr>
          <w:sz w:val="28"/>
        </w:rPr>
        <w:instrText xml:space="preserve"> PAGEREF _Toc17152 \h </w:instrText>
      </w:r>
      <w:r>
        <w:rPr>
          <w:sz w:val="28"/>
        </w:rPr>
        <w:fldChar w:fldCharType="separate"/>
      </w:r>
      <w:r>
        <w:rPr>
          <w:sz w:val="28"/>
        </w:rPr>
        <w:t>67</w:t>
      </w:r>
      <w:r>
        <w:rPr>
          <w:sz w:val="28"/>
        </w:rPr>
        <w:fldChar w:fldCharType="end"/>
      </w:r>
      <w:r>
        <w:rPr>
          <w:sz w:val="28"/>
        </w:rPr>
        <w:fldChar w:fldCharType="end"/>
      </w:r>
    </w:p>
    <w:p w14:paraId="06F29E32">
      <w:pPr>
        <w:pStyle w:val="9"/>
        <w:tabs>
          <w:tab w:val="right" w:leader="dot" w:pos="9070"/>
        </w:tabs>
        <w:spacing w:line="480" w:lineRule="auto"/>
        <w:rPr>
          <w:sz w:val="28"/>
        </w:rPr>
      </w:pPr>
      <w:r>
        <w:fldChar w:fldCharType="begin"/>
      </w:r>
      <w:r>
        <w:instrText xml:space="preserve"> HYPERLINK \l "_Toc6033" </w:instrText>
      </w:r>
      <w:r>
        <w:fldChar w:fldCharType="separate"/>
      </w:r>
      <w:r>
        <w:rPr>
          <w:sz w:val="28"/>
        </w:rPr>
        <w:t>第七章 磋商内容、磋商过程中可实质性变动的内容</w:t>
      </w:r>
      <w:r>
        <w:rPr>
          <w:sz w:val="28"/>
        </w:rPr>
        <w:tab/>
      </w:r>
      <w:r>
        <w:rPr>
          <w:sz w:val="28"/>
        </w:rPr>
        <w:fldChar w:fldCharType="begin"/>
      </w:r>
      <w:r>
        <w:rPr>
          <w:sz w:val="28"/>
        </w:rPr>
        <w:instrText xml:space="preserve"> PAGEREF _Toc6033 \h </w:instrText>
      </w:r>
      <w:r>
        <w:rPr>
          <w:sz w:val="28"/>
        </w:rPr>
        <w:fldChar w:fldCharType="separate"/>
      </w:r>
      <w:r>
        <w:rPr>
          <w:sz w:val="28"/>
        </w:rPr>
        <w:t>68</w:t>
      </w:r>
      <w:r>
        <w:rPr>
          <w:sz w:val="28"/>
        </w:rPr>
        <w:fldChar w:fldCharType="end"/>
      </w:r>
      <w:r>
        <w:rPr>
          <w:sz w:val="28"/>
        </w:rPr>
        <w:fldChar w:fldCharType="end"/>
      </w:r>
    </w:p>
    <w:p w14:paraId="273503B6">
      <w:pPr>
        <w:pStyle w:val="9"/>
        <w:tabs>
          <w:tab w:val="right" w:leader="dot" w:pos="9070"/>
        </w:tabs>
        <w:spacing w:line="480" w:lineRule="auto"/>
        <w:rPr>
          <w:sz w:val="28"/>
        </w:rPr>
      </w:pPr>
      <w:r>
        <w:fldChar w:fldCharType="begin"/>
      </w:r>
      <w:r>
        <w:instrText xml:space="preserve"> HYPERLINK \l "_Toc23601" </w:instrText>
      </w:r>
      <w:r>
        <w:fldChar w:fldCharType="separate"/>
      </w:r>
      <w:r>
        <w:rPr>
          <w:sz w:val="28"/>
        </w:rPr>
        <w:t>第八章 响应文件格式</w:t>
      </w:r>
      <w:r>
        <w:rPr>
          <w:sz w:val="28"/>
        </w:rPr>
        <w:tab/>
      </w:r>
      <w:r>
        <w:rPr>
          <w:sz w:val="28"/>
        </w:rPr>
        <w:fldChar w:fldCharType="begin"/>
      </w:r>
      <w:r>
        <w:rPr>
          <w:sz w:val="28"/>
        </w:rPr>
        <w:instrText xml:space="preserve"> PAGEREF _Toc23601 \h </w:instrText>
      </w:r>
      <w:r>
        <w:rPr>
          <w:sz w:val="28"/>
        </w:rPr>
        <w:fldChar w:fldCharType="separate"/>
      </w:r>
      <w:r>
        <w:rPr>
          <w:sz w:val="28"/>
        </w:rPr>
        <w:t>69</w:t>
      </w:r>
      <w:r>
        <w:rPr>
          <w:sz w:val="28"/>
        </w:rPr>
        <w:fldChar w:fldCharType="end"/>
      </w:r>
      <w:r>
        <w:rPr>
          <w:sz w:val="28"/>
        </w:rPr>
        <w:fldChar w:fldCharType="end"/>
      </w:r>
    </w:p>
    <w:p w14:paraId="5B053A76">
      <w:pPr>
        <w:pStyle w:val="9"/>
        <w:tabs>
          <w:tab w:val="right" w:leader="dot" w:pos="9070"/>
        </w:tabs>
        <w:spacing w:line="480" w:lineRule="auto"/>
        <w:rPr>
          <w:sz w:val="28"/>
        </w:rPr>
      </w:pPr>
      <w:r>
        <w:fldChar w:fldCharType="begin"/>
      </w:r>
      <w:r>
        <w:instrText xml:space="preserve"> HYPERLINK \l "_Toc23366" </w:instrText>
      </w:r>
      <w:r>
        <w:fldChar w:fldCharType="separate"/>
      </w:r>
      <w:r>
        <w:rPr>
          <w:sz w:val="28"/>
        </w:rPr>
        <w:t>第</w:t>
      </w:r>
      <w:r>
        <w:rPr>
          <w:rFonts w:hint="eastAsia"/>
          <w:sz w:val="28"/>
        </w:rPr>
        <w:t>九</w:t>
      </w:r>
      <w:r>
        <w:rPr>
          <w:sz w:val="28"/>
        </w:rPr>
        <w:t>章 采购合同(样稿)</w:t>
      </w:r>
      <w:r>
        <w:rPr>
          <w:sz w:val="28"/>
        </w:rPr>
        <w:tab/>
      </w:r>
      <w:r>
        <w:rPr>
          <w:sz w:val="28"/>
        </w:rPr>
        <w:fldChar w:fldCharType="begin"/>
      </w:r>
      <w:r>
        <w:rPr>
          <w:sz w:val="28"/>
        </w:rPr>
        <w:instrText xml:space="preserve"> PAGEREF _Toc23366 \h </w:instrText>
      </w:r>
      <w:r>
        <w:rPr>
          <w:sz w:val="28"/>
        </w:rPr>
        <w:fldChar w:fldCharType="separate"/>
      </w:r>
      <w:r>
        <w:rPr>
          <w:sz w:val="28"/>
        </w:rPr>
        <w:t>91</w:t>
      </w:r>
      <w:r>
        <w:rPr>
          <w:sz w:val="28"/>
        </w:rPr>
        <w:fldChar w:fldCharType="end"/>
      </w:r>
      <w:r>
        <w:rPr>
          <w:sz w:val="28"/>
        </w:rPr>
        <w:fldChar w:fldCharType="end"/>
      </w:r>
    </w:p>
    <w:p w14:paraId="78852018">
      <w:pPr>
        <w:spacing w:before="343" w:line="480" w:lineRule="auto"/>
        <w:ind w:left="583" w:firstLine="1"/>
        <w:rPr>
          <w:rFonts w:ascii="仿宋" w:hAnsi="仿宋" w:cs="仿宋"/>
          <w:color w:val="000000"/>
          <w:spacing w:val="2"/>
          <w:sz w:val="28"/>
          <w:szCs w:val="28"/>
          <w:lang w:eastAsia="zh-CN"/>
        </w:rPr>
      </w:pPr>
      <w:r>
        <w:rPr>
          <w:rFonts w:ascii="黑体" w:hAnsi="黑体" w:eastAsia="黑体" w:cs="仿宋"/>
          <w:bCs/>
          <w:color w:val="000000"/>
          <w:spacing w:val="4"/>
          <w:sz w:val="28"/>
          <w:szCs w:val="28"/>
          <w:lang w:eastAsia="zh-CN"/>
        </w:rPr>
        <w:fldChar w:fldCharType="end"/>
      </w:r>
    </w:p>
    <w:p w14:paraId="758EF11E">
      <w:pPr>
        <w:spacing w:before="343" w:line="281" w:lineRule="exact"/>
        <w:ind w:left="583" w:firstLine="1"/>
        <w:rPr>
          <w:rFonts w:ascii="仿宋" w:hAnsi="仿宋" w:eastAsia="仿宋" w:cs="仿宋"/>
          <w:color w:val="000000"/>
          <w:spacing w:val="2"/>
          <w:sz w:val="28"/>
          <w:szCs w:val="28"/>
          <w:lang w:eastAsia="zh-CN"/>
        </w:rPr>
        <w:sectPr>
          <w:footerReference r:id="rId4" w:type="default"/>
          <w:pgSz w:w="11906" w:h="16838"/>
          <w:pgMar w:top="1440" w:right="1418" w:bottom="1418" w:left="1418" w:header="709" w:footer="709" w:gutter="0"/>
          <w:cols w:space="720" w:num="1"/>
        </w:sectPr>
      </w:pPr>
    </w:p>
    <w:p w14:paraId="7785A747">
      <w:pPr>
        <w:pStyle w:val="12"/>
        <w:rPr>
          <w:spacing w:val="5"/>
          <w:lang w:eastAsia="zh-CN"/>
        </w:rPr>
      </w:pPr>
      <w:bookmarkStart w:id="2" w:name="3"/>
      <w:bookmarkEnd w:id="2"/>
      <w:bookmarkStart w:id="3" w:name="_Toc5208"/>
      <w:r>
        <w:rPr>
          <w:lang w:eastAsia="zh-CN"/>
        </w:rPr>
        <w:t>第一章</w:t>
      </w:r>
      <w:r>
        <w:rPr>
          <w:spacing w:val="2"/>
          <w:lang w:eastAsia="zh-CN"/>
        </w:rPr>
        <w:t xml:space="preserve"> </w:t>
      </w:r>
      <w:r>
        <w:rPr>
          <w:lang w:eastAsia="zh-CN"/>
        </w:rPr>
        <w:t>磋商邀请</w:t>
      </w:r>
      <w:bookmarkEnd w:id="3"/>
    </w:p>
    <w:p w14:paraId="5E9AFEF9">
      <w:pPr>
        <w:spacing w:line="366" w:lineRule="exact"/>
        <w:ind w:left="556" w:firstLine="1"/>
        <w:rPr>
          <w:rFonts w:ascii="仿宋" w:hAnsi="仿宋" w:eastAsia="仿宋" w:cs="仿宋"/>
          <w:color w:val="000000"/>
          <w:spacing w:val="2"/>
          <w:sz w:val="28"/>
          <w:szCs w:val="28"/>
          <w:u w:val="single" w:color="000000"/>
          <w:lang w:eastAsia="zh-CN"/>
        </w:rPr>
      </w:pPr>
    </w:p>
    <w:p w14:paraId="6B859C2B">
      <w:pPr>
        <w:spacing w:before="42" w:line="520" w:lineRule="exact"/>
        <w:ind w:firstLine="548" w:firstLineChars="200"/>
        <w:jc w:val="both"/>
        <w:rPr>
          <w:rFonts w:ascii="仿宋" w:hAnsi="仿宋" w:eastAsia="仿宋" w:cs="仿宋"/>
          <w:color w:val="000000"/>
          <w:spacing w:val="2"/>
          <w:sz w:val="28"/>
          <w:szCs w:val="28"/>
          <w:u w:val="single" w:color="000000"/>
          <w:lang w:eastAsia="zh-CN"/>
        </w:rPr>
      </w:pPr>
      <w:r>
        <w:rPr>
          <w:rFonts w:hint="eastAsia" w:ascii="宋体" w:hAnsi="宋体" w:eastAsia="宋体" w:cs="宋体"/>
          <w:color w:val="000000"/>
          <w:spacing w:val="-3"/>
          <w:sz w:val="28"/>
          <w:szCs w:val="28"/>
          <w:u w:val="single" w:color="000000"/>
          <w:lang w:eastAsia="zh-CN"/>
        </w:rPr>
        <w:t>四川嘉州东风电机有限公司</w:t>
      </w:r>
      <w:r>
        <w:rPr>
          <w:rFonts w:ascii="仿宋" w:hAnsi="仿宋" w:eastAsia="仿宋" w:cs="仿宋"/>
          <w:b/>
          <w:bCs/>
          <w:color w:val="000000"/>
          <w:spacing w:val="-2"/>
          <w:sz w:val="28"/>
          <w:szCs w:val="28"/>
          <w:u w:val="single" w:color="000000"/>
          <w:lang w:eastAsia="zh-CN"/>
        </w:rPr>
        <w:t>(采购人)</w:t>
      </w:r>
      <w:r>
        <w:rPr>
          <w:rFonts w:ascii="仿宋" w:hAnsi="仿宋" w:eastAsia="仿宋" w:cs="仿宋"/>
          <w:color w:val="000000"/>
          <w:spacing w:val="11"/>
          <w:sz w:val="28"/>
          <w:szCs w:val="28"/>
          <w:lang w:eastAsia="zh-CN"/>
        </w:rPr>
        <w:t>拟对</w:t>
      </w:r>
      <w:r>
        <w:rPr>
          <w:rFonts w:hint="eastAsia" w:ascii="宋体" w:hAnsi="宋体" w:eastAsia="宋体" w:cs="宋体"/>
          <w:color w:val="000000"/>
          <w:spacing w:val="18"/>
          <w:sz w:val="28"/>
          <w:szCs w:val="28"/>
          <w:u w:val="single" w:color="000000"/>
          <w:lang w:eastAsia="zh-CN"/>
        </w:rPr>
        <w:t>数智化系统建设项目</w:t>
      </w:r>
      <w:r>
        <w:rPr>
          <w:rFonts w:ascii="仿宋" w:hAnsi="仿宋" w:eastAsia="仿宋" w:cs="仿宋"/>
          <w:color w:val="000000"/>
          <w:spacing w:val="-1"/>
          <w:sz w:val="28"/>
          <w:szCs w:val="28"/>
          <w:lang w:eastAsia="zh-CN"/>
        </w:rPr>
        <w:t>采用竞争性磋商方式进行采购，特邀请符合本次采购要求的供应商参加本项目的竞</w:t>
      </w:r>
      <w:r>
        <w:rPr>
          <w:rFonts w:ascii="仿宋" w:hAnsi="仿宋" w:eastAsia="仿宋" w:cs="仿宋"/>
          <w:color w:val="000000"/>
          <w:spacing w:val="3"/>
          <w:sz w:val="28"/>
          <w:szCs w:val="28"/>
          <w:lang w:eastAsia="zh-CN"/>
        </w:rPr>
        <w:t>争性磋商。</w:t>
      </w:r>
    </w:p>
    <w:p w14:paraId="3A873456">
      <w:pPr>
        <w:spacing w:before="42" w:line="520" w:lineRule="exact"/>
        <w:ind w:firstLine="550" w:firstLineChars="200"/>
        <w:jc w:val="both"/>
        <w:rPr>
          <w:rFonts w:ascii="仿宋" w:hAnsi="仿宋" w:eastAsia="仿宋" w:cs="仿宋"/>
          <w:color w:val="000000"/>
          <w:spacing w:val="14"/>
          <w:sz w:val="28"/>
          <w:szCs w:val="28"/>
          <w:lang w:eastAsia="zh-CN"/>
        </w:rPr>
      </w:pPr>
      <w:r>
        <w:rPr>
          <w:rFonts w:ascii="仿宋" w:hAnsi="仿宋" w:eastAsia="仿宋" w:cs="仿宋"/>
          <w:b/>
          <w:bCs/>
          <w:color w:val="000000"/>
          <w:spacing w:val="-3"/>
          <w:sz w:val="28"/>
          <w:szCs w:val="28"/>
          <w:lang w:eastAsia="zh-CN"/>
        </w:rPr>
        <w:t>一、项目名称：</w:t>
      </w:r>
      <w:r>
        <w:rPr>
          <w:rFonts w:hint="eastAsia" w:ascii="宋体" w:hAnsi="宋体" w:eastAsia="宋体" w:cs="宋体"/>
          <w:color w:val="000000"/>
          <w:spacing w:val="5"/>
          <w:sz w:val="28"/>
          <w:szCs w:val="28"/>
          <w:u w:val="single" w:color="000000"/>
          <w:lang w:eastAsia="zh-CN"/>
        </w:rPr>
        <w:t>四川嘉州东风电机有限公司</w:t>
      </w:r>
      <w:r>
        <w:rPr>
          <w:rFonts w:hint="eastAsia" w:ascii="宋体" w:hAnsi="宋体" w:eastAsia="宋体" w:cs="宋体"/>
          <w:color w:val="000000"/>
          <w:spacing w:val="17"/>
          <w:sz w:val="28"/>
          <w:szCs w:val="28"/>
          <w:u w:val="single" w:color="000000"/>
          <w:lang w:eastAsia="zh-CN"/>
        </w:rPr>
        <w:t>数智化系统建设项目</w:t>
      </w:r>
      <w:r>
        <w:rPr>
          <w:rFonts w:ascii="仿宋" w:hAnsi="仿宋" w:eastAsia="仿宋" w:cs="仿宋"/>
          <w:color w:val="000000"/>
          <w:spacing w:val="14"/>
          <w:sz w:val="28"/>
          <w:szCs w:val="28"/>
          <w:lang w:eastAsia="zh-CN"/>
        </w:rPr>
        <w:t>。</w:t>
      </w:r>
    </w:p>
    <w:p w14:paraId="0FEB1203">
      <w:pPr>
        <w:spacing w:before="42" w:line="520" w:lineRule="exact"/>
        <w:ind w:firstLine="566" w:firstLineChars="200"/>
        <w:jc w:val="both"/>
        <w:rPr>
          <w:rFonts w:ascii="仿宋" w:hAnsi="仿宋" w:eastAsia="仿宋" w:cs="仿宋"/>
          <w:b/>
          <w:bCs/>
          <w:color w:val="000000"/>
          <w:spacing w:val="8"/>
          <w:sz w:val="28"/>
          <w:szCs w:val="28"/>
          <w:lang w:eastAsia="zh-CN"/>
        </w:rPr>
      </w:pPr>
      <w:r>
        <w:rPr>
          <w:rFonts w:ascii="仿宋" w:hAnsi="仿宋" w:eastAsia="仿宋" w:cs="仿宋"/>
          <w:b/>
          <w:bCs/>
          <w:color w:val="000000"/>
          <w:spacing w:val="1"/>
          <w:sz w:val="28"/>
          <w:szCs w:val="28"/>
          <w:lang w:eastAsia="zh-CN"/>
        </w:rPr>
        <w:t>二、资金情况：</w:t>
      </w:r>
    </w:p>
    <w:p w14:paraId="3D82CCBB">
      <w:pPr>
        <w:spacing w:before="42" w:line="520" w:lineRule="exact"/>
        <w:ind w:firstLine="560" w:firstLineChars="200"/>
        <w:jc w:val="both"/>
        <w:rPr>
          <w:rFonts w:ascii="仿宋" w:hAnsi="仿宋" w:eastAsia="仿宋" w:cs="仿宋"/>
          <w:color w:val="000000"/>
          <w:spacing w:val="1"/>
          <w:sz w:val="28"/>
          <w:szCs w:val="28"/>
          <w:lang w:eastAsia="zh-CN"/>
        </w:rPr>
      </w:pPr>
      <w:r>
        <w:rPr>
          <w:rFonts w:ascii="仿宋" w:hAnsi="仿宋" w:eastAsia="仿宋" w:cs="仿宋"/>
          <w:color w:val="000000"/>
          <w:sz w:val="28"/>
          <w:szCs w:val="28"/>
          <w:lang w:eastAsia="zh-CN"/>
        </w:rPr>
        <w:t>资金来源：自筹资金。</w:t>
      </w:r>
    </w:p>
    <w:p w14:paraId="0D3904BE">
      <w:pPr>
        <w:spacing w:before="42" w:line="520" w:lineRule="exact"/>
        <w:ind w:firstLine="610" w:firstLineChars="200"/>
        <w:jc w:val="both"/>
        <w:rPr>
          <w:rFonts w:ascii="仿宋" w:hAnsi="仿宋" w:eastAsia="仿宋" w:cs="仿宋"/>
          <w:color w:val="000000"/>
          <w:spacing w:val="1"/>
          <w:sz w:val="28"/>
          <w:szCs w:val="28"/>
          <w:lang w:eastAsia="zh-CN"/>
        </w:rPr>
      </w:pPr>
      <w:r>
        <w:rPr>
          <w:rFonts w:ascii="仿宋" w:hAnsi="仿宋" w:eastAsia="仿宋" w:cs="仿宋"/>
          <w:b/>
          <w:bCs/>
          <w:color w:val="000000"/>
          <w:spacing w:val="12"/>
          <w:sz w:val="28"/>
          <w:szCs w:val="28"/>
          <w:lang w:eastAsia="zh-CN"/>
        </w:rPr>
        <w:t>三、采购包数：共</w:t>
      </w:r>
      <w:r>
        <w:rPr>
          <w:rFonts w:ascii="仿宋" w:hAnsi="仿宋" w:eastAsia="仿宋" w:cs="仿宋"/>
          <w:b/>
          <w:bCs/>
          <w:color w:val="000000"/>
          <w:spacing w:val="85"/>
          <w:sz w:val="28"/>
          <w:szCs w:val="28"/>
          <w:lang w:eastAsia="zh-CN"/>
        </w:rPr>
        <w:t>1</w:t>
      </w:r>
      <w:r>
        <w:rPr>
          <w:rFonts w:ascii="仿宋" w:hAnsi="仿宋" w:eastAsia="仿宋" w:cs="仿宋"/>
          <w:b/>
          <w:bCs/>
          <w:color w:val="000000"/>
          <w:spacing w:val="8"/>
          <w:sz w:val="28"/>
          <w:szCs w:val="28"/>
          <w:lang w:eastAsia="zh-CN"/>
        </w:rPr>
        <w:t>包。</w:t>
      </w:r>
      <w:r>
        <w:rPr>
          <w:rFonts w:ascii="Times New Roman" w:hAnsi="Times New Roman" w:eastAsia="Times New Roman" w:cs="Times New Roman"/>
          <w:color w:val="000000"/>
          <w:sz w:val="24"/>
          <w:szCs w:val="24"/>
          <w:lang w:eastAsia="zh-CN"/>
        </w:rPr>
        <mc:AlternateContent>
          <mc:Choice Requires="wps">
            <w:drawing>
              <wp:anchor distT="0" distB="0" distL="114300" distR="114300" simplePos="0" relativeHeight="25165926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19" name="Shape 19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4154 4154"/>
                            <a:gd name="T1" fmla="*/ T0 w 211"/>
                            <a:gd name="T2" fmla="+- 0 7411 7405"/>
                            <a:gd name="T3" fmla="*/ 7411 h 12"/>
                            <a:gd name="T4" fmla="+- 0 4365 4154"/>
                            <a:gd name="T5" fmla="*/ T4 w 211"/>
                            <a:gd name="T6" fmla="+- 0 7411 7405"/>
                            <a:gd name="T7" fmla="*/ 7411 h 12"/>
                          </a:gdLst>
                          <a:ahLst/>
                          <a:cxnLst>
                            <a:cxn ang="0">
                              <a:pos x="T1" y="T3"/>
                            </a:cxn>
                            <a:cxn ang="0">
                              <a:pos x="T5" y="T7"/>
                            </a:cxn>
                          </a:cxnLst>
                          <a:rect l="0" t="0" r="r" b="b"/>
                          <a:pathLst>
                            <a:path w="211" h="12">
                              <a:moveTo>
                                <a:pt x="0" y="6"/>
                              </a:moveTo>
                              <a:lnTo>
                                <a:pt x="211"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195" o:spid="_x0000_s1026" o:spt="100" style="position:absolute;left:0pt;margin-left:0pt;margin-top:0pt;height:50pt;width:50pt;visibility:hidden;z-index:251659264;mso-width-relative:page;mso-height-relative:page;" fillcolor="#FFFFFF" filled="t" stroked="t" coordsize="211,12" o:gfxdata="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" path="m0,6l211,6e">
                <v:path o:connectlocs="0,392165416;635000,392165416" o:connectangles="0,0"/>
                <v:fill on="t" focussize="0,0"/>
                <v:stroke color="#000000" miterlimit="8" joinstyle="miter"/>
                <v:imagedata o:title=""/>
                <o:lock v:ext="edit" selection="t" aspectratio="f"/>
              </v:shape>
            </w:pict>
          </mc:Fallback>
        </mc:AlternateContent>
      </w:r>
    </w:p>
    <w:p w14:paraId="1E67EFC4">
      <w:pPr>
        <w:spacing w:before="42" w:line="520" w:lineRule="exact"/>
        <w:ind w:firstLine="566" w:firstLineChars="200"/>
        <w:jc w:val="both"/>
        <w:rPr>
          <w:rFonts w:ascii="仿宋" w:hAnsi="仿宋" w:eastAsia="仿宋" w:cs="仿宋"/>
          <w:b/>
          <w:bCs/>
          <w:color w:val="000000"/>
          <w:spacing w:val="10"/>
          <w:sz w:val="28"/>
          <w:szCs w:val="28"/>
          <w:lang w:eastAsia="zh-CN"/>
        </w:rPr>
      </w:pPr>
      <w:r>
        <w:rPr>
          <w:rFonts w:ascii="仿宋" w:hAnsi="仿宋" w:eastAsia="仿宋" w:cs="仿宋"/>
          <w:b/>
          <w:bCs/>
          <w:color w:val="000000"/>
          <w:spacing w:val="1"/>
          <w:sz w:val="28"/>
          <w:szCs w:val="28"/>
          <w:lang w:eastAsia="zh-CN"/>
        </w:rPr>
        <w:t>四、采购项目简介：</w:t>
      </w:r>
    </w:p>
    <w:p w14:paraId="7714B13D">
      <w:pPr>
        <w:spacing w:before="42" w:line="520" w:lineRule="exact"/>
        <w:ind w:firstLine="560" w:firstLineChars="200"/>
        <w:jc w:val="both"/>
        <w:rPr>
          <w:rFonts w:ascii="仿宋" w:hAnsi="仿宋" w:eastAsia="仿宋" w:cs="仿宋"/>
          <w:color w:val="000000"/>
          <w:spacing w:val="1"/>
          <w:sz w:val="28"/>
          <w:szCs w:val="28"/>
          <w:u w:val="single" w:color="000000"/>
          <w:lang w:eastAsia="zh-CN"/>
        </w:rPr>
      </w:pPr>
      <w:r>
        <w:rPr>
          <w:rFonts w:ascii="仿宋" w:hAnsi="仿宋" w:eastAsia="仿宋" w:cs="仿宋"/>
          <w:color w:val="000000"/>
          <w:sz w:val="28"/>
          <w:szCs w:val="28"/>
          <w:lang w:eastAsia="zh-CN"/>
        </w:rPr>
        <w:t>本项目为</w:t>
      </w:r>
      <w:r>
        <w:rPr>
          <w:rFonts w:hint="eastAsia" w:ascii="宋体" w:hAnsi="宋体" w:eastAsia="宋体" w:cs="宋体"/>
          <w:color w:val="000000"/>
          <w:spacing w:val="5"/>
          <w:sz w:val="28"/>
          <w:szCs w:val="28"/>
          <w:u w:val="single" w:color="000000"/>
          <w:lang w:eastAsia="zh-CN"/>
        </w:rPr>
        <w:t>四川嘉州东风电机有限公司</w:t>
      </w:r>
      <w:r>
        <w:rPr>
          <w:rFonts w:hint="eastAsia" w:ascii="宋体" w:hAnsi="宋体" w:eastAsia="宋体" w:cs="宋体"/>
          <w:color w:val="000000"/>
          <w:spacing w:val="14"/>
          <w:sz w:val="28"/>
          <w:szCs w:val="28"/>
          <w:u w:val="single" w:color="000000"/>
          <w:lang w:eastAsia="zh-CN"/>
        </w:rPr>
        <w:t>数智化系统建设项目</w:t>
      </w:r>
      <w:r>
        <w:rPr>
          <w:rFonts w:ascii="仿宋" w:hAnsi="仿宋" w:eastAsia="仿宋" w:cs="仿宋"/>
          <w:color w:val="000000"/>
          <w:spacing w:val="1"/>
          <w:sz w:val="28"/>
          <w:szCs w:val="28"/>
          <w:lang w:eastAsia="zh-CN"/>
        </w:rPr>
        <w:t>；具体内容详见磋商文件第</w:t>
      </w:r>
      <w:r>
        <w:rPr>
          <w:rFonts w:ascii="仿宋" w:hAnsi="仿宋" w:eastAsia="仿宋" w:cs="仿宋"/>
          <w:b/>
          <w:bCs/>
          <w:color w:val="000000"/>
          <w:spacing w:val="15"/>
          <w:sz w:val="28"/>
          <w:szCs w:val="28"/>
          <w:lang w:eastAsia="zh-CN"/>
        </w:rPr>
        <w:t>五</w:t>
      </w:r>
      <w:r>
        <w:rPr>
          <w:rFonts w:ascii="仿宋" w:hAnsi="仿宋" w:eastAsia="仿宋" w:cs="仿宋"/>
          <w:color w:val="000000"/>
          <w:spacing w:val="8"/>
          <w:sz w:val="28"/>
          <w:szCs w:val="28"/>
          <w:lang w:eastAsia="zh-CN"/>
        </w:rPr>
        <w:t>章。</w:t>
      </w:r>
    </w:p>
    <w:p w14:paraId="1171EA4F">
      <w:pPr>
        <w:spacing w:before="42" w:line="520" w:lineRule="exact"/>
        <w:ind w:firstLine="566" w:firstLineChars="200"/>
        <w:jc w:val="both"/>
        <w:rPr>
          <w:rFonts w:ascii="仿宋" w:hAnsi="仿宋" w:eastAsia="仿宋" w:cs="仿宋"/>
          <w:b/>
          <w:bCs/>
          <w:color w:val="000000"/>
          <w:spacing w:val="1"/>
          <w:sz w:val="28"/>
          <w:szCs w:val="28"/>
          <w:lang w:eastAsia="zh-CN"/>
        </w:rPr>
      </w:pPr>
      <w:r>
        <w:rPr>
          <w:rFonts w:ascii="仿宋" w:hAnsi="仿宋" w:eastAsia="仿宋" w:cs="仿宋"/>
          <w:b/>
          <w:bCs/>
          <w:color w:val="000000"/>
          <w:spacing w:val="1"/>
          <w:sz w:val="28"/>
          <w:szCs w:val="28"/>
          <w:lang w:eastAsia="zh-CN"/>
        </w:rPr>
        <w:t>五、供应商参加本次采购活动应具备下列条件</w:t>
      </w:r>
    </w:p>
    <w:p w14:paraId="4D7A5FA0">
      <w:pPr>
        <w:spacing w:before="42" w:line="520" w:lineRule="exact"/>
        <w:ind w:firstLine="560" w:firstLineChars="200"/>
        <w:jc w:val="both"/>
        <w:rPr>
          <w:rFonts w:hint="eastAsia" w:ascii="仿宋" w:hAnsi="仿宋" w:eastAsia="仿宋" w:cs="宋体"/>
          <w:color w:val="000000"/>
          <w:sz w:val="28"/>
          <w:szCs w:val="28"/>
          <w:lang w:eastAsia="zh-CN"/>
        </w:rPr>
      </w:pPr>
      <w:r>
        <w:rPr>
          <w:rFonts w:hint="eastAsia" w:ascii="仿宋" w:hAnsi="仿宋" w:eastAsia="仿宋" w:cs="仿宋"/>
          <w:color w:val="000000"/>
          <w:sz w:val="28"/>
          <w:szCs w:val="28"/>
          <w:lang w:eastAsia="zh-CN"/>
        </w:rPr>
        <w:t>1</w:t>
      </w:r>
      <w:r>
        <w:rPr>
          <w:rFonts w:hint="eastAsia" w:ascii="仿宋" w:hAnsi="仿宋" w:eastAsia="仿宋" w:cs="宋体"/>
          <w:color w:val="000000"/>
          <w:sz w:val="28"/>
          <w:szCs w:val="28"/>
          <w:lang w:eastAsia="zh-CN"/>
        </w:rPr>
        <w:t>、具有独立承担民事责任的能力，且持有有效的加载统一社会信用代码的营业执照。供</w:t>
      </w:r>
      <w:r>
        <w:rPr>
          <w:rFonts w:hint="eastAsia" w:ascii="仿宋" w:hAnsi="仿宋" w:eastAsia="仿宋" w:cs="宋体"/>
          <w:color w:val="000000"/>
          <w:sz w:val="28"/>
          <w:szCs w:val="28"/>
          <w:highlight w:val="none"/>
          <w:lang w:eastAsia="zh-CN"/>
        </w:rPr>
        <w:t>应商注册资本金不得低于一千万元人民币(以营业执照载明为准)。若以分支机构名义响应和磋商，必须满足以下条件</w:t>
      </w:r>
      <w:r>
        <w:rPr>
          <w:rFonts w:hint="eastAsia" w:ascii="仿宋" w:hAnsi="仿宋" w:eastAsia="仿宋" w:cs="宋体"/>
          <w:color w:val="000000"/>
          <w:sz w:val="28"/>
          <w:szCs w:val="28"/>
          <w:lang w:eastAsia="zh-CN"/>
        </w:rPr>
        <w:t>：</w:t>
      </w:r>
    </w:p>
    <w:p w14:paraId="3402D4AA">
      <w:pPr>
        <w:spacing w:before="42" w:line="520" w:lineRule="exact"/>
        <w:ind w:firstLine="560" w:firstLineChars="200"/>
        <w:jc w:val="both"/>
        <w:rPr>
          <w:rFonts w:hint="eastAsia" w:ascii="仿宋" w:hAnsi="仿宋" w:eastAsia="仿宋" w:cs="宋体"/>
          <w:color w:val="000000"/>
          <w:sz w:val="28"/>
          <w:szCs w:val="28"/>
          <w:lang w:eastAsia="zh-CN"/>
        </w:rPr>
      </w:pPr>
      <w:r>
        <w:rPr>
          <w:rFonts w:hint="eastAsia" w:ascii="仿宋" w:hAnsi="仿宋" w:eastAsia="仿宋" w:cs="宋体"/>
          <w:color w:val="000000"/>
          <w:sz w:val="28"/>
          <w:szCs w:val="28"/>
          <w:lang w:eastAsia="zh-CN"/>
        </w:rPr>
        <w:t>(</w:t>
      </w:r>
      <w:r>
        <w:rPr>
          <w:rFonts w:hint="eastAsia" w:ascii="仿宋" w:hAnsi="仿宋" w:eastAsia="仿宋" w:cs="仿宋"/>
          <w:color w:val="000000"/>
          <w:sz w:val="28"/>
          <w:szCs w:val="28"/>
          <w:lang w:eastAsia="zh-CN"/>
        </w:rPr>
        <w:t>1</w:t>
      </w:r>
      <w:r>
        <w:rPr>
          <w:rFonts w:hint="eastAsia" w:ascii="仿宋" w:hAnsi="仿宋" w:eastAsia="仿宋" w:cs="宋体"/>
          <w:color w:val="000000"/>
          <w:sz w:val="28"/>
          <w:szCs w:val="28"/>
          <w:lang w:eastAsia="zh-CN"/>
        </w:rPr>
        <w:t>)该分支机构必须由其总公司唯一授权，且总公司承诺承担连带责任；</w:t>
      </w:r>
    </w:p>
    <w:p w14:paraId="1B732C07">
      <w:pPr>
        <w:spacing w:before="42" w:line="520" w:lineRule="exact"/>
        <w:ind w:firstLine="560" w:firstLineChars="200"/>
        <w:jc w:val="both"/>
        <w:rPr>
          <w:rFonts w:hint="eastAsia" w:ascii="仿宋" w:hAnsi="仿宋" w:eastAsia="仿宋" w:cs="宋体"/>
          <w:color w:val="000000"/>
          <w:sz w:val="28"/>
          <w:szCs w:val="28"/>
          <w:lang w:eastAsia="zh-CN"/>
        </w:rPr>
      </w:pPr>
      <w:r>
        <w:rPr>
          <w:rFonts w:hint="eastAsia" w:ascii="仿宋" w:hAnsi="仿宋" w:eastAsia="仿宋" w:cs="宋体"/>
          <w:color w:val="000000"/>
          <w:sz w:val="28"/>
          <w:szCs w:val="28"/>
          <w:lang w:eastAsia="zh-CN"/>
        </w:rPr>
        <w:t>(</w:t>
      </w:r>
      <w:r>
        <w:rPr>
          <w:rFonts w:hint="eastAsia" w:ascii="仿宋" w:hAnsi="仿宋" w:eastAsia="仿宋" w:cs="仿宋"/>
          <w:color w:val="000000"/>
          <w:sz w:val="28"/>
          <w:szCs w:val="28"/>
          <w:lang w:eastAsia="zh-CN"/>
        </w:rPr>
        <w:t>2</w:t>
      </w:r>
      <w:r>
        <w:rPr>
          <w:rFonts w:hint="eastAsia" w:ascii="仿宋" w:hAnsi="仿宋" w:eastAsia="仿宋" w:cs="宋体"/>
          <w:color w:val="000000"/>
          <w:sz w:val="28"/>
          <w:szCs w:val="28"/>
          <w:lang w:eastAsia="zh-CN"/>
        </w:rPr>
        <w:t>)须提供总公司及分支机构的营业执照复印件(加盖公章)，以及由总公司法定代表人签署并加盖公章的针对本项目的唯一授权函；</w:t>
      </w:r>
    </w:p>
    <w:p w14:paraId="3AE85BEB">
      <w:pPr>
        <w:spacing w:before="42" w:line="520" w:lineRule="exact"/>
        <w:ind w:firstLine="560" w:firstLineChars="200"/>
        <w:jc w:val="both"/>
        <w:rPr>
          <w:rFonts w:hint="eastAsia" w:ascii="仿宋" w:hAnsi="仿宋" w:eastAsia="仿宋" w:cs="仿宋"/>
          <w:color w:val="000000"/>
          <w:sz w:val="28"/>
          <w:szCs w:val="28"/>
          <w:lang w:eastAsia="zh-CN"/>
        </w:rPr>
      </w:pPr>
      <w:r>
        <w:rPr>
          <w:rFonts w:hint="eastAsia" w:ascii="仿宋" w:hAnsi="仿宋" w:eastAsia="仿宋" w:cs="宋体"/>
          <w:color w:val="000000"/>
          <w:sz w:val="28"/>
          <w:szCs w:val="28"/>
          <w:lang w:eastAsia="zh-CN"/>
        </w:rPr>
        <w:t>(</w:t>
      </w:r>
      <w:r>
        <w:rPr>
          <w:rFonts w:hint="eastAsia" w:ascii="仿宋" w:hAnsi="仿宋" w:eastAsia="仿宋" w:cs="仿宋"/>
          <w:color w:val="000000"/>
          <w:sz w:val="28"/>
          <w:szCs w:val="28"/>
          <w:lang w:eastAsia="zh-CN"/>
        </w:rPr>
        <w:t>3</w:t>
      </w:r>
      <w:r>
        <w:rPr>
          <w:rFonts w:hint="eastAsia" w:ascii="仿宋" w:hAnsi="仿宋" w:eastAsia="仿宋" w:cs="宋体"/>
          <w:color w:val="000000"/>
          <w:sz w:val="28"/>
          <w:szCs w:val="28"/>
          <w:lang w:eastAsia="zh-CN"/>
        </w:rPr>
        <w:t>)总公司与分支机构不得同时参与本项目，否则相关响应均无效。</w:t>
      </w:r>
    </w:p>
    <w:p w14:paraId="02871E3F">
      <w:pPr>
        <w:spacing w:before="42" w:line="520" w:lineRule="exact"/>
        <w:ind w:firstLine="560" w:firstLineChars="200"/>
        <w:jc w:val="both"/>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2、若为厂商代理销售商参与，需提供原厂出具的产品授权书及代理销售商售后服务承诺书；若分支机构参与，使用本集团公司集采的产品，可按集采方提供上述要求。</w:t>
      </w:r>
    </w:p>
    <w:p w14:paraId="575FBB2A">
      <w:pPr>
        <w:spacing w:before="42" w:line="520" w:lineRule="exact"/>
        <w:ind w:firstLine="560" w:firstLineChars="200"/>
        <w:jc w:val="both"/>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3</w:t>
      </w:r>
      <w:r>
        <w:rPr>
          <w:rFonts w:hint="eastAsia" w:ascii="仿宋" w:hAnsi="仿宋" w:eastAsia="仿宋" w:cs="宋体"/>
          <w:color w:val="000000"/>
          <w:sz w:val="28"/>
          <w:szCs w:val="28"/>
          <w:lang w:eastAsia="zh-CN"/>
        </w:rPr>
        <w:t>、具有良好的商业信誉和健全的财务会计制度，提供近三年度经会计事务所出具的审计报告及财务报表；</w:t>
      </w:r>
    </w:p>
    <w:p w14:paraId="3B43E124">
      <w:pPr>
        <w:spacing w:before="42" w:line="520" w:lineRule="exact"/>
        <w:ind w:firstLine="560" w:firstLineChars="200"/>
        <w:jc w:val="both"/>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4</w:t>
      </w:r>
      <w:r>
        <w:rPr>
          <w:rFonts w:hint="eastAsia" w:ascii="仿宋" w:hAnsi="仿宋" w:eastAsia="仿宋" w:cs="宋体"/>
          <w:color w:val="000000"/>
          <w:sz w:val="28"/>
          <w:szCs w:val="28"/>
          <w:lang w:eastAsia="zh-CN"/>
        </w:rPr>
        <w:t>、具有履行合同所必需的设备和专业技术售后保障等能力；</w:t>
      </w:r>
    </w:p>
    <w:p w14:paraId="3802FD82">
      <w:pPr>
        <w:spacing w:before="42" w:line="520" w:lineRule="exact"/>
        <w:ind w:firstLine="560" w:firstLineChars="200"/>
        <w:jc w:val="both"/>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5</w:t>
      </w:r>
      <w:r>
        <w:rPr>
          <w:rFonts w:hint="eastAsia" w:ascii="仿宋" w:hAnsi="仿宋" w:eastAsia="仿宋" w:cs="宋体"/>
          <w:color w:val="000000"/>
          <w:sz w:val="28"/>
          <w:szCs w:val="28"/>
          <w:lang w:eastAsia="zh-CN"/>
        </w:rPr>
        <w:t>、有依法缴纳税收和社会保障资金的良好记录；</w:t>
      </w:r>
    </w:p>
    <w:p w14:paraId="756F1BAE">
      <w:pPr>
        <w:spacing w:before="42" w:line="520" w:lineRule="exact"/>
        <w:ind w:firstLine="560" w:firstLineChars="200"/>
        <w:jc w:val="both"/>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6</w:t>
      </w:r>
      <w:r>
        <w:rPr>
          <w:rFonts w:hint="eastAsia" w:ascii="仿宋" w:hAnsi="仿宋" w:eastAsia="仿宋" w:cs="宋体"/>
          <w:color w:val="000000"/>
          <w:sz w:val="28"/>
          <w:szCs w:val="28"/>
          <w:lang w:eastAsia="zh-CN"/>
        </w:rPr>
        <w:t>、参加采购、招投标等活动前三年内，在经营活动中没有重大违法记录和行贿记录；</w:t>
      </w:r>
    </w:p>
    <w:p w14:paraId="2AB4357C">
      <w:pPr>
        <w:spacing w:before="42" w:line="520" w:lineRule="exact"/>
        <w:ind w:firstLine="560" w:firstLineChars="200"/>
        <w:jc w:val="both"/>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7</w:t>
      </w:r>
      <w:r>
        <w:rPr>
          <w:rFonts w:hint="eastAsia" w:ascii="仿宋" w:hAnsi="仿宋" w:eastAsia="仿宋" w:cs="宋体"/>
          <w:color w:val="000000"/>
          <w:sz w:val="28"/>
          <w:szCs w:val="28"/>
          <w:lang w:eastAsia="zh-CN"/>
        </w:rPr>
        <w:t>、供应商不得在</w:t>
      </w:r>
      <w:r>
        <w:rPr>
          <w:rFonts w:hint="eastAsia" w:ascii="仿宋" w:hAnsi="仿宋" w:eastAsia="仿宋" w:cs="仿宋"/>
          <w:color w:val="000000"/>
          <w:sz w:val="28"/>
          <w:szCs w:val="28"/>
          <w:lang w:eastAsia="zh-CN"/>
        </w:rPr>
        <w:t xml:space="preserve">2021 </w:t>
      </w:r>
      <w:r>
        <w:rPr>
          <w:rFonts w:hint="eastAsia" w:ascii="仿宋" w:hAnsi="仿宋" w:eastAsia="仿宋" w:cs="宋体"/>
          <w:color w:val="000000"/>
          <w:sz w:val="28"/>
          <w:szCs w:val="28"/>
          <w:lang w:eastAsia="zh-CN"/>
        </w:rPr>
        <w:t>年至今在经营活动中被</w:t>
      </w:r>
      <w:r>
        <w:rPr>
          <w:rFonts w:ascii="仿宋" w:hAnsi="仿宋" w:eastAsia="仿宋" w:cs="仿宋"/>
          <w:color w:val="000000"/>
          <w:sz w:val="28"/>
          <w:szCs w:val="28"/>
          <w:lang w:eastAsia="zh-CN"/>
        </w:rPr>
        <w:t>“</w:t>
      </w:r>
      <w:r>
        <w:rPr>
          <w:rFonts w:hint="eastAsia" w:ascii="仿宋" w:hAnsi="仿宋" w:eastAsia="仿宋" w:cs="宋体"/>
          <w:color w:val="000000"/>
          <w:sz w:val="28"/>
          <w:szCs w:val="28"/>
          <w:lang w:eastAsia="zh-CN"/>
        </w:rPr>
        <w:t>信用中国</w:t>
      </w:r>
      <w:r>
        <w:rPr>
          <w:rFonts w:ascii="仿宋" w:hAnsi="仿宋" w:eastAsia="仿宋" w:cs="仿宋"/>
          <w:color w:val="000000"/>
          <w:sz w:val="28"/>
          <w:szCs w:val="28"/>
          <w:lang w:eastAsia="zh-CN"/>
        </w:rPr>
        <w:t>”</w:t>
      </w:r>
      <w:r>
        <w:rPr>
          <w:rFonts w:hint="eastAsia" w:ascii="仿宋" w:hAnsi="仿宋" w:eastAsia="仿宋" w:cs="宋体"/>
          <w:color w:val="000000"/>
          <w:sz w:val="28"/>
          <w:szCs w:val="28"/>
          <w:lang w:eastAsia="zh-CN"/>
        </w:rPr>
        <w:t>网站</w:t>
      </w:r>
      <w:r>
        <w:rPr>
          <w:rFonts w:hint="eastAsia" w:ascii="仿宋" w:hAnsi="仿宋" w:eastAsia="仿宋" w:cs="仿宋"/>
          <w:color w:val="000000"/>
          <w:sz w:val="28"/>
          <w:szCs w:val="28"/>
          <w:lang w:eastAsia="zh-CN"/>
        </w:rPr>
        <w:t>(www.creditchina.gov.cn)</w:t>
      </w:r>
      <w:r>
        <w:rPr>
          <w:rFonts w:hint="eastAsia" w:ascii="仿宋" w:hAnsi="仿宋" w:eastAsia="仿宋" w:cs="宋体"/>
          <w:color w:val="000000"/>
          <w:sz w:val="28"/>
          <w:szCs w:val="28"/>
          <w:lang w:eastAsia="zh-CN"/>
        </w:rPr>
        <w:t>或各级信用信息共享平台中列入失信被执行人，</w:t>
      </w:r>
      <w:r>
        <w:rPr>
          <w:rFonts w:hint="eastAsia" w:ascii="仿宋" w:hAnsi="仿宋" w:eastAsia="仿宋" w:cs="宋体"/>
          <w:color w:val="000000"/>
          <w:sz w:val="28"/>
          <w:szCs w:val="28"/>
          <w:lang w:val="en-US" w:eastAsia="zh-CN"/>
        </w:rPr>
        <w:t>限制消费人员</w:t>
      </w:r>
      <w:r>
        <w:rPr>
          <w:rFonts w:hint="eastAsia" w:ascii="仿宋" w:hAnsi="仿宋" w:eastAsia="仿宋" w:cs="宋体"/>
          <w:color w:val="000000"/>
          <w:sz w:val="28"/>
          <w:szCs w:val="28"/>
          <w:lang w:eastAsia="zh-CN"/>
        </w:rPr>
        <w:t>名单；</w:t>
      </w:r>
    </w:p>
    <w:p w14:paraId="4D5F429C">
      <w:pPr>
        <w:spacing w:before="42" w:line="520" w:lineRule="exact"/>
        <w:ind w:firstLine="560" w:firstLineChars="200"/>
        <w:jc w:val="both"/>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8</w:t>
      </w:r>
      <w:r>
        <w:rPr>
          <w:rFonts w:hint="eastAsia" w:ascii="仿宋" w:hAnsi="仿宋" w:eastAsia="仿宋" w:cs="宋体"/>
          <w:color w:val="000000"/>
          <w:sz w:val="28"/>
          <w:szCs w:val="28"/>
          <w:lang w:eastAsia="zh-CN"/>
        </w:rPr>
        <w:t>、需要通过</w:t>
      </w:r>
      <w:r>
        <w:rPr>
          <w:rFonts w:hint="eastAsia" w:ascii="仿宋" w:hAnsi="仿宋" w:eastAsia="仿宋" w:cs="仿宋"/>
          <w:color w:val="000000"/>
          <w:sz w:val="28"/>
          <w:szCs w:val="28"/>
          <w:lang w:eastAsia="zh-CN"/>
        </w:rPr>
        <w:t xml:space="preserve">ISO27001 </w:t>
      </w:r>
      <w:r>
        <w:rPr>
          <w:rFonts w:hint="eastAsia" w:ascii="仿宋" w:hAnsi="仿宋" w:eastAsia="仿宋" w:cs="宋体"/>
          <w:color w:val="000000"/>
          <w:sz w:val="28"/>
          <w:szCs w:val="28"/>
          <w:lang w:eastAsia="zh-CN"/>
        </w:rPr>
        <w:t>信息安全管理体系认证、提供</w:t>
      </w:r>
      <w:r>
        <w:rPr>
          <w:rFonts w:hint="eastAsia" w:ascii="仿宋" w:hAnsi="仿宋" w:eastAsia="仿宋" w:cs="仿宋"/>
          <w:color w:val="000000"/>
          <w:sz w:val="28"/>
          <w:szCs w:val="28"/>
          <w:lang w:eastAsia="zh-CN"/>
        </w:rPr>
        <w:t>ISO9001</w:t>
      </w:r>
      <w:r>
        <w:rPr>
          <w:rFonts w:hint="eastAsia" w:ascii="仿宋" w:hAnsi="仿宋" w:eastAsia="仿宋" w:cs="宋体"/>
          <w:color w:val="000000"/>
          <w:sz w:val="28"/>
          <w:szCs w:val="28"/>
          <w:lang w:eastAsia="zh-CN"/>
        </w:rPr>
        <w:t>质量管理体系认证、</w:t>
      </w:r>
      <w:r>
        <w:rPr>
          <w:rFonts w:hint="eastAsia" w:ascii="仿宋" w:hAnsi="仿宋" w:eastAsia="仿宋" w:cs="仿宋"/>
          <w:color w:val="000000"/>
          <w:sz w:val="28"/>
          <w:szCs w:val="28"/>
          <w:lang w:eastAsia="zh-CN"/>
        </w:rPr>
        <w:t>IS020000</w:t>
      </w:r>
      <w:r>
        <w:rPr>
          <w:rFonts w:hint="eastAsia" w:ascii="仿宋" w:hAnsi="仿宋" w:eastAsia="仿宋" w:cs="宋体"/>
          <w:color w:val="000000"/>
          <w:sz w:val="28"/>
          <w:szCs w:val="28"/>
          <w:lang w:eastAsia="zh-CN"/>
        </w:rPr>
        <w:t>信息技术服务管理体系认证。</w:t>
      </w:r>
    </w:p>
    <w:p w14:paraId="28C351B2">
      <w:pPr>
        <w:spacing w:before="42" w:line="520" w:lineRule="exact"/>
        <w:ind w:firstLine="560" w:firstLineChars="200"/>
        <w:jc w:val="both"/>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9</w:t>
      </w:r>
      <w:r>
        <w:rPr>
          <w:rFonts w:hint="eastAsia" w:ascii="仿宋" w:hAnsi="仿宋" w:eastAsia="仿宋" w:cs="宋体"/>
          <w:color w:val="000000"/>
          <w:sz w:val="28"/>
          <w:szCs w:val="28"/>
          <w:lang w:eastAsia="zh-CN"/>
        </w:rPr>
        <w:t>、拟派的项目经理拥有丰富的对应该期建设系统项目实施经验</w:t>
      </w:r>
      <w:r>
        <w:rPr>
          <w:rFonts w:hint="eastAsia" w:ascii="仿宋" w:hAnsi="仿宋" w:eastAsia="仿宋" w:cs="仿宋"/>
          <w:color w:val="000000"/>
          <w:sz w:val="28"/>
          <w:szCs w:val="28"/>
          <w:lang w:eastAsia="zh-CN"/>
        </w:rPr>
        <w:t>(</w:t>
      </w:r>
      <w:r>
        <w:rPr>
          <w:rFonts w:hint="eastAsia" w:ascii="仿宋" w:hAnsi="仿宋" w:eastAsia="仿宋" w:cs="宋体"/>
          <w:color w:val="000000"/>
          <w:sz w:val="28"/>
          <w:szCs w:val="28"/>
          <w:lang w:eastAsia="zh-CN"/>
        </w:rPr>
        <w:t>需提供过往服务企业的认可证明</w:t>
      </w:r>
      <w:r>
        <w:rPr>
          <w:rFonts w:hint="eastAsia" w:ascii="仿宋" w:hAnsi="仿宋" w:eastAsia="仿宋" w:cs="仿宋"/>
          <w:color w:val="000000"/>
          <w:sz w:val="28"/>
          <w:szCs w:val="28"/>
          <w:lang w:eastAsia="zh-CN"/>
        </w:rPr>
        <w:t>)</w:t>
      </w:r>
      <w:r>
        <w:rPr>
          <w:rFonts w:hint="eastAsia" w:ascii="仿宋" w:hAnsi="仿宋" w:eastAsia="仿宋" w:cs="宋体"/>
          <w:color w:val="000000"/>
          <w:sz w:val="28"/>
          <w:szCs w:val="28"/>
          <w:lang w:eastAsia="zh-CN"/>
        </w:rPr>
        <w:t>且持有</w:t>
      </w:r>
      <w:r>
        <w:rPr>
          <w:rFonts w:hint="eastAsia" w:ascii="仿宋" w:hAnsi="仿宋" w:eastAsia="仿宋" w:cs="仿宋"/>
          <w:color w:val="000000"/>
          <w:sz w:val="28"/>
          <w:szCs w:val="28"/>
          <w:lang w:eastAsia="zh-CN"/>
        </w:rPr>
        <w:t>PMP</w:t>
      </w:r>
      <w:r>
        <w:rPr>
          <w:rFonts w:hint="eastAsia" w:ascii="仿宋" w:hAnsi="仿宋" w:eastAsia="仿宋" w:cs="宋体"/>
          <w:color w:val="000000"/>
          <w:sz w:val="28"/>
          <w:szCs w:val="28"/>
          <w:lang w:eastAsia="zh-CN"/>
        </w:rPr>
        <w:t>证书。</w:t>
      </w:r>
    </w:p>
    <w:p w14:paraId="45499F17">
      <w:pPr>
        <w:spacing w:before="42" w:line="520" w:lineRule="exact"/>
        <w:ind w:firstLine="560" w:firstLineChars="200"/>
        <w:jc w:val="both"/>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10</w:t>
      </w:r>
      <w:r>
        <w:rPr>
          <w:rFonts w:hint="eastAsia" w:ascii="仿宋" w:hAnsi="仿宋" w:eastAsia="仿宋" w:cs="宋体"/>
          <w:color w:val="000000"/>
          <w:sz w:val="28"/>
          <w:szCs w:val="28"/>
          <w:lang w:eastAsia="zh-CN"/>
        </w:rPr>
        <w:t>、法律、行政法规规定的其他条件；</w:t>
      </w:r>
    </w:p>
    <w:p w14:paraId="32385295">
      <w:pPr>
        <w:spacing w:before="42" w:line="520" w:lineRule="exact"/>
        <w:ind w:firstLine="560" w:firstLineChars="200"/>
        <w:jc w:val="both"/>
        <w:rPr>
          <w:rFonts w:ascii="仿宋" w:hAnsi="仿宋" w:eastAsia="仿宋" w:cs="仿宋"/>
          <w:color w:val="000000"/>
          <w:sz w:val="28"/>
          <w:szCs w:val="28"/>
          <w:lang w:eastAsia="zh-CN"/>
        </w:rPr>
      </w:pPr>
      <w:r>
        <w:rPr>
          <w:rFonts w:hint="eastAsia" w:ascii="仿宋" w:hAnsi="仿宋" w:eastAsia="仿宋" w:cs="仿宋"/>
          <w:color w:val="000000"/>
          <w:sz w:val="28"/>
          <w:szCs w:val="28"/>
          <w:lang w:eastAsia="zh-CN"/>
        </w:rPr>
        <w:t>11</w:t>
      </w:r>
      <w:r>
        <w:rPr>
          <w:rFonts w:hint="eastAsia" w:ascii="仿宋" w:hAnsi="仿宋" w:eastAsia="仿宋" w:cs="宋体"/>
          <w:color w:val="000000"/>
          <w:sz w:val="28"/>
          <w:szCs w:val="28"/>
          <w:lang w:eastAsia="zh-CN"/>
        </w:rPr>
        <w:t>、本次采购不接受联合体参加，若项目有部分实施需要其他供应商协作的，须在响应文件明确告知采购人承接该协作内容的供应商，并按要求出具相关资料。</w:t>
      </w:r>
    </w:p>
    <w:p w14:paraId="648794BC">
      <w:pPr>
        <w:spacing w:before="42" w:line="520" w:lineRule="exact"/>
        <w:ind w:firstLine="566" w:firstLineChars="200"/>
        <w:jc w:val="both"/>
        <w:rPr>
          <w:rFonts w:ascii="仿宋" w:hAnsi="仿宋" w:eastAsia="仿宋" w:cs="仿宋"/>
          <w:b/>
          <w:bCs/>
          <w:color w:val="000000"/>
          <w:spacing w:val="1"/>
          <w:sz w:val="28"/>
          <w:szCs w:val="28"/>
          <w:lang w:eastAsia="zh-CN"/>
        </w:rPr>
      </w:pPr>
      <w:r>
        <w:rPr>
          <w:rFonts w:ascii="仿宋" w:hAnsi="仿宋" w:eastAsia="仿宋" w:cs="仿宋"/>
          <w:b/>
          <w:bCs/>
          <w:color w:val="000000"/>
          <w:spacing w:val="1"/>
          <w:sz w:val="28"/>
          <w:szCs w:val="28"/>
          <w:lang w:eastAsia="zh-CN"/>
        </w:rPr>
        <w:t>六、报名方式、时间、地点：</w:t>
      </w:r>
    </w:p>
    <w:p w14:paraId="5A18F753">
      <w:pPr>
        <w:spacing w:before="42" w:line="520" w:lineRule="exact"/>
        <w:ind w:firstLine="592" w:firstLineChars="200"/>
        <w:jc w:val="both"/>
        <w:rPr>
          <w:rFonts w:ascii="仿宋" w:hAnsi="仿宋" w:eastAsia="仿宋" w:cs="宋体"/>
          <w:color w:val="000000"/>
          <w:spacing w:val="8"/>
          <w:sz w:val="28"/>
          <w:szCs w:val="28"/>
          <w:lang w:eastAsia="zh-CN"/>
        </w:rPr>
      </w:pPr>
      <w:bookmarkStart w:id="4" w:name="4"/>
      <w:bookmarkEnd w:id="4"/>
      <w:r>
        <w:rPr>
          <w:rFonts w:hint="eastAsia" w:ascii="仿宋" w:hAnsi="仿宋" w:eastAsia="仿宋" w:cs="宋体"/>
          <w:color w:val="000000"/>
          <w:spacing w:val="8"/>
          <w:sz w:val="28"/>
          <w:szCs w:val="28"/>
          <w:lang w:eastAsia="zh-CN"/>
        </w:rPr>
        <w:t>(一)报名方式：线下报名并获取采购源文件；报名地点：四川嘉州东风电机有限公司招标办公室(办公楼三楼316室)。</w:t>
      </w:r>
    </w:p>
    <w:p w14:paraId="5011E07B">
      <w:pPr>
        <w:spacing w:before="42" w:line="520" w:lineRule="exact"/>
        <w:ind w:firstLine="566" w:firstLineChars="200"/>
        <w:jc w:val="both"/>
        <w:rPr>
          <w:rFonts w:ascii="仿宋" w:hAnsi="仿宋" w:eastAsia="仿宋" w:cs="仿宋"/>
          <w:b/>
          <w:bCs/>
          <w:color w:val="000000"/>
          <w:spacing w:val="30"/>
          <w:sz w:val="28"/>
          <w:szCs w:val="28"/>
          <w:lang w:eastAsia="zh-CN"/>
        </w:rPr>
      </w:pPr>
      <w:r>
        <w:rPr>
          <w:rFonts w:ascii="仿宋" w:hAnsi="仿宋" w:eastAsia="仿宋" w:cs="仿宋"/>
          <w:b/>
          <w:bCs/>
          <w:color w:val="000000"/>
          <w:spacing w:val="1"/>
          <w:sz w:val="28"/>
          <w:szCs w:val="28"/>
          <w:lang w:eastAsia="zh-CN"/>
        </w:rPr>
        <w:t>注：供应商报名前可在采购公告页面免费查看该项目采购文件。</w:t>
      </w:r>
    </w:p>
    <w:p w14:paraId="45E8C5F0">
      <w:pPr>
        <w:spacing w:before="42" w:line="520" w:lineRule="exact"/>
        <w:ind w:firstLine="576" w:firstLineChars="200"/>
        <w:jc w:val="both"/>
        <w:rPr>
          <w:rFonts w:ascii="仿宋" w:hAnsi="仿宋" w:eastAsia="仿宋" w:cs="宋体"/>
          <w:color w:val="000000"/>
          <w:spacing w:val="4"/>
          <w:sz w:val="28"/>
          <w:szCs w:val="28"/>
          <w:highlight w:val="none"/>
          <w:lang w:eastAsia="zh-CN"/>
        </w:rPr>
      </w:pPr>
      <w:r>
        <w:rPr>
          <w:rFonts w:hint="eastAsia" w:ascii="仿宋" w:hAnsi="仿宋" w:eastAsia="仿宋" w:cs="宋体"/>
          <w:color w:val="000000"/>
          <w:spacing w:val="4"/>
          <w:sz w:val="28"/>
          <w:szCs w:val="28"/>
          <w:highlight w:val="none"/>
          <w:lang w:eastAsia="zh-CN"/>
        </w:rPr>
        <w:t>(二)报名费用：</w:t>
      </w:r>
      <w:r>
        <w:rPr>
          <w:rFonts w:hint="eastAsia" w:ascii="仿宋" w:hAnsi="仿宋" w:eastAsia="仿宋" w:cs="仿宋"/>
          <w:color w:val="000000"/>
          <w:spacing w:val="4"/>
          <w:sz w:val="28"/>
          <w:szCs w:val="28"/>
          <w:highlight w:val="none"/>
          <w:lang w:eastAsia="zh-CN"/>
        </w:rPr>
        <w:t>不收取</w:t>
      </w:r>
      <w:r>
        <w:rPr>
          <w:rFonts w:hint="eastAsia" w:ascii="仿宋" w:hAnsi="仿宋" w:eastAsia="仿宋" w:cs="宋体"/>
          <w:color w:val="000000"/>
          <w:spacing w:val="4"/>
          <w:sz w:val="28"/>
          <w:szCs w:val="28"/>
          <w:highlight w:val="none"/>
          <w:lang w:eastAsia="zh-CN"/>
        </w:rPr>
        <w:t>。</w:t>
      </w:r>
    </w:p>
    <w:p w14:paraId="5CF75146">
      <w:pPr>
        <w:spacing w:before="42" w:line="520" w:lineRule="exact"/>
        <w:ind w:firstLine="592" w:firstLineChars="200"/>
        <w:jc w:val="both"/>
        <w:rPr>
          <w:rFonts w:ascii="仿宋" w:hAnsi="仿宋" w:eastAsia="仿宋" w:cs="仿宋"/>
          <w:b/>
          <w:bCs/>
          <w:color w:val="000000"/>
          <w:spacing w:val="7"/>
          <w:sz w:val="28"/>
          <w:szCs w:val="28"/>
          <w:lang w:eastAsia="zh-CN"/>
        </w:rPr>
      </w:pPr>
      <w:r>
        <w:rPr>
          <w:rFonts w:hint="eastAsia" w:ascii="仿宋" w:hAnsi="仿宋" w:eastAsia="仿宋" w:cs="宋体"/>
          <w:color w:val="000000"/>
          <w:spacing w:val="8"/>
          <w:sz w:val="28"/>
          <w:szCs w:val="28"/>
          <w:highlight w:val="none"/>
          <w:lang w:eastAsia="zh-CN"/>
        </w:rPr>
        <w:t>(</w:t>
      </w:r>
      <w:r>
        <w:rPr>
          <w:rFonts w:ascii="仿宋" w:hAnsi="仿宋" w:eastAsia="仿宋" w:cs="仿宋"/>
          <w:color w:val="000000"/>
          <w:spacing w:val="8"/>
          <w:sz w:val="28"/>
          <w:szCs w:val="28"/>
          <w:highlight w:val="none"/>
          <w:lang w:eastAsia="zh-CN"/>
        </w:rPr>
        <w:t>三)报名时间：公告发布之日起至</w:t>
      </w:r>
      <w:r>
        <w:rPr>
          <w:rFonts w:ascii="仿宋" w:hAnsi="仿宋" w:eastAsia="仿宋" w:cs="仿宋"/>
          <w:color w:val="000000"/>
          <w:spacing w:val="16"/>
          <w:sz w:val="28"/>
          <w:szCs w:val="28"/>
          <w:highlight w:val="none"/>
          <w:lang w:eastAsia="zh-CN"/>
        </w:rPr>
        <w:t>2026</w:t>
      </w:r>
      <w:r>
        <w:rPr>
          <w:rFonts w:ascii="仿宋" w:hAnsi="仿宋" w:eastAsia="仿宋" w:cs="仿宋"/>
          <w:color w:val="000000"/>
          <w:spacing w:val="67"/>
          <w:sz w:val="28"/>
          <w:szCs w:val="28"/>
          <w:highlight w:val="none"/>
          <w:lang w:eastAsia="zh-CN"/>
        </w:rPr>
        <w:t>年</w:t>
      </w:r>
      <w:r>
        <w:rPr>
          <w:rFonts w:ascii="仿宋" w:hAnsi="仿宋" w:eastAsia="仿宋" w:cs="仿宋"/>
          <w:color w:val="000000"/>
          <w:spacing w:val="65"/>
          <w:sz w:val="28"/>
          <w:szCs w:val="28"/>
          <w:highlight w:val="none"/>
          <w:lang w:eastAsia="zh-CN"/>
        </w:rPr>
        <w:t>7</w:t>
      </w:r>
      <w:r>
        <w:rPr>
          <w:rFonts w:ascii="仿宋" w:hAnsi="仿宋" w:eastAsia="仿宋" w:cs="仿宋"/>
          <w:color w:val="000000"/>
          <w:spacing w:val="64"/>
          <w:sz w:val="28"/>
          <w:szCs w:val="28"/>
          <w:highlight w:val="none"/>
          <w:lang w:eastAsia="zh-CN"/>
        </w:rPr>
        <w:t>月</w:t>
      </w:r>
      <w:r>
        <w:rPr>
          <w:rFonts w:hint="eastAsia" w:ascii="仿宋" w:hAnsi="仿宋" w:eastAsia="仿宋" w:cs="仿宋"/>
          <w:color w:val="000000"/>
          <w:spacing w:val="67"/>
          <w:sz w:val="28"/>
          <w:szCs w:val="28"/>
          <w:highlight w:val="none"/>
          <w:lang w:val="en-US" w:eastAsia="zh-CN"/>
        </w:rPr>
        <w:t>3</w:t>
      </w:r>
      <w:r>
        <w:rPr>
          <w:rFonts w:ascii="仿宋" w:hAnsi="仿宋" w:eastAsia="仿宋" w:cs="仿宋"/>
          <w:color w:val="000000"/>
          <w:spacing w:val="64"/>
          <w:sz w:val="28"/>
          <w:szCs w:val="28"/>
          <w:highlight w:val="none"/>
          <w:lang w:eastAsia="zh-CN"/>
        </w:rPr>
        <w:t>日</w:t>
      </w:r>
      <w:r>
        <w:rPr>
          <w:rFonts w:ascii="仿宋" w:hAnsi="仿宋" w:eastAsia="仿宋" w:cs="仿宋"/>
          <w:color w:val="000000"/>
          <w:spacing w:val="33"/>
          <w:sz w:val="28"/>
          <w:szCs w:val="28"/>
          <w:highlight w:val="none"/>
          <w:lang w:eastAsia="zh-CN"/>
        </w:rPr>
        <w:t>17</w:t>
      </w:r>
      <w:r>
        <w:rPr>
          <w:rFonts w:ascii="仿宋" w:hAnsi="仿宋" w:eastAsia="仿宋" w:cs="仿宋"/>
          <w:color w:val="000000"/>
          <w:spacing w:val="64"/>
          <w:sz w:val="28"/>
          <w:szCs w:val="28"/>
          <w:highlight w:val="none"/>
          <w:lang w:eastAsia="zh-CN"/>
        </w:rPr>
        <w:t>时0</w:t>
      </w:r>
      <w:r>
        <w:rPr>
          <w:rFonts w:hint="eastAsia" w:ascii="仿宋" w:hAnsi="仿宋" w:eastAsia="仿宋" w:cs="仿宋"/>
          <w:color w:val="000000"/>
          <w:spacing w:val="64"/>
          <w:sz w:val="28"/>
          <w:szCs w:val="28"/>
          <w:highlight w:val="none"/>
          <w:lang w:eastAsia="zh-CN"/>
        </w:rPr>
        <w:t>0</w:t>
      </w:r>
      <w:r>
        <w:rPr>
          <w:rFonts w:ascii="仿宋" w:hAnsi="仿宋" w:eastAsia="仿宋" w:cs="仿宋"/>
          <w:color w:val="000000"/>
          <w:spacing w:val="-2"/>
          <w:sz w:val="28"/>
          <w:szCs w:val="28"/>
          <w:highlight w:val="none"/>
          <w:lang w:eastAsia="zh-CN"/>
        </w:rPr>
        <w:t>分</w:t>
      </w:r>
      <w:r>
        <w:rPr>
          <w:rFonts w:ascii="仿宋" w:hAnsi="仿宋" w:eastAsia="仿宋" w:cs="仿宋"/>
          <w:color w:val="000000"/>
          <w:spacing w:val="36"/>
          <w:sz w:val="28"/>
          <w:szCs w:val="28"/>
          <w:highlight w:val="none"/>
          <w:lang w:eastAsia="zh-CN"/>
        </w:rPr>
        <w:t>每</w:t>
      </w:r>
      <w:r>
        <w:rPr>
          <w:rFonts w:hint="eastAsia" w:ascii="仿宋" w:hAnsi="仿宋" w:eastAsia="仿宋" w:cs="仿宋"/>
          <w:color w:val="000000"/>
          <w:spacing w:val="36"/>
          <w:sz w:val="28"/>
          <w:szCs w:val="28"/>
          <w:highlight w:val="none"/>
          <w:lang w:eastAsia="zh-CN"/>
        </w:rPr>
        <w:t>工作</w:t>
      </w:r>
      <w:r>
        <w:rPr>
          <w:rFonts w:ascii="仿宋" w:hAnsi="仿宋" w:eastAsia="仿宋" w:cs="仿宋"/>
          <w:color w:val="000000"/>
          <w:spacing w:val="36"/>
          <w:sz w:val="28"/>
          <w:szCs w:val="28"/>
          <w:highlight w:val="none"/>
          <w:lang w:eastAsia="zh-CN"/>
        </w:rPr>
        <w:t>日的</w:t>
      </w:r>
      <w:r>
        <w:rPr>
          <w:rFonts w:ascii="仿宋" w:hAnsi="仿宋" w:eastAsia="仿宋" w:cs="仿宋"/>
          <w:color w:val="000000"/>
          <w:spacing w:val="9"/>
          <w:sz w:val="28"/>
          <w:szCs w:val="28"/>
          <w:highlight w:val="none"/>
          <w:lang w:eastAsia="zh-CN"/>
        </w:rPr>
        <w:t>08:30</w:t>
      </w:r>
      <w:r>
        <w:rPr>
          <w:rFonts w:ascii="仿宋" w:hAnsi="仿宋" w:eastAsia="仿宋" w:cs="仿宋"/>
          <w:color w:val="000000"/>
          <w:spacing w:val="68"/>
          <w:sz w:val="28"/>
          <w:szCs w:val="28"/>
          <w:highlight w:val="none"/>
          <w:lang w:eastAsia="zh-CN"/>
        </w:rPr>
        <w:t>至</w:t>
      </w:r>
      <w:r>
        <w:rPr>
          <w:rFonts w:ascii="仿宋" w:hAnsi="仿宋" w:eastAsia="仿宋" w:cs="仿宋"/>
          <w:color w:val="000000"/>
          <w:sz w:val="28"/>
          <w:szCs w:val="28"/>
          <w:highlight w:val="none"/>
          <w:lang w:eastAsia="zh-CN"/>
        </w:rPr>
        <w:t>17:30(北京时间，法定节</w:t>
      </w:r>
      <w:r>
        <w:rPr>
          <w:rFonts w:ascii="仿宋" w:hAnsi="仿宋" w:eastAsia="仿宋" w:cs="仿宋"/>
          <w:color w:val="000000"/>
          <w:sz w:val="28"/>
          <w:szCs w:val="28"/>
          <w:lang w:eastAsia="zh-CN"/>
        </w:rPr>
        <w:t>假日除外)。</w:t>
      </w:r>
    </w:p>
    <w:p w14:paraId="68DA977A">
      <w:pPr>
        <w:spacing w:before="42" w:line="520" w:lineRule="exact"/>
        <w:ind w:firstLine="566" w:firstLineChars="200"/>
        <w:jc w:val="both"/>
        <w:rPr>
          <w:rFonts w:ascii="仿宋" w:hAnsi="仿宋" w:eastAsia="仿宋" w:cs="仿宋"/>
          <w:b/>
          <w:bCs/>
          <w:color w:val="000000"/>
          <w:spacing w:val="26"/>
          <w:sz w:val="28"/>
          <w:szCs w:val="28"/>
          <w:lang w:eastAsia="zh-CN"/>
        </w:rPr>
      </w:pPr>
      <w:r>
        <w:rPr>
          <w:rFonts w:ascii="仿宋" w:hAnsi="仿宋" w:eastAsia="仿宋" w:cs="仿宋"/>
          <w:b/>
          <w:bCs/>
          <w:color w:val="000000"/>
          <w:spacing w:val="1"/>
          <w:sz w:val="28"/>
          <w:szCs w:val="28"/>
          <w:lang w:eastAsia="zh-CN"/>
        </w:rPr>
        <w:t>七、响应文件提交截止时间、地点、方式</w:t>
      </w:r>
    </w:p>
    <w:p w14:paraId="13FAA9FF">
      <w:pPr>
        <w:spacing w:before="42" w:line="520" w:lineRule="exact"/>
        <w:ind w:firstLine="592" w:firstLineChars="200"/>
        <w:jc w:val="both"/>
        <w:rPr>
          <w:rFonts w:ascii="仿宋" w:hAnsi="仿宋" w:eastAsia="仿宋" w:cs="宋体"/>
          <w:color w:val="000000"/>
          <w:spacing w:val="8"/>
          <w:sz w:val="28"/>
          <w:szCs w:val="28"/>
          <w:lang w:eastAsia="zh-CN"/>
        </w:rPr>
      </w:pPr>
      <w:r>
        <w:rPr>
          <w:rFonts w:hint="eastAsia" w:ascii="仿宋" w:hAnsi="仿宋" w:eastAsia="仿宋" w:cs="宋体"/>
          <w:color w:val="000000"/>
          <w:spacing w:val="8"/>
          <w:sz w:val="28"/>
          <w:szCs w:val="28"/>
          <w:lang w:eastAsia="zh-CN"/>
        </w:rPr>
        <w:t>(一)响应文件递交截止时间：</w:t>
      </w:r>
      <w:r>
        <w:rPr>
          <w:rFonts w:ascii="仿宋" w:hAnsi="仿宋" w:eastAsia="仿宋" w:cs="宋体"/>
          <w:color w:val="000000"/>
          <w:spacing w:val="8"/>
          <w:sz w:val="28"/>
          <w:szCs w:val="28"/>
          <w:highlight w:val="none"/>
          <w:lang w:eastAsia="zh-CN"/>
        </w:rPr>
        <w:t>2026</w:t>
      </w:r>
      <w:r>
        <w:rPr>
          <w:rFonts w:hint="eastAsia" w:ascii="仿宋" w:hAnsi="仿宋" w:eastAsia="仿宋" w:cs="宋体"/>
          <w:color w:val="000000"/>
          <w:spacing w:val="8"/>
          <w:sz w:val="28"/>
          <w:szCs w:val="28"/>
          <w:highlight w:val="none"/>
          <w:lang w:eastAsia="zh-CN"/>
        </w:rPr>
        <w:t>年</w:t>
      </w:r>
      <w:r>
        <w:rPr>
          <w:rFonts w:ascii="仿宋" w:hAnsi="仿宋" w:eastAsia="仿宋" w:cs="宋体"/>
          <w:color w:val="000000"/>
          <w:spacing w:val="8"/>
          <w:sz w:val="28"/>
          <w:szCs w:val="28"/>
          <w:highlight w:val="none"/>
          <w:lang w:eastAsia="zh-CN"/>
        </w:rPr>
        <w:t>7</w:t>
      </w:r>
      <w:r>
        <w:rPr>
          <w:rFonts w:hint="eastAsia" w:ascii="仿宋" w:hAnsi="仿宋" w:eastAsia="仿宋" w:cs="宋体"/>
          <w:color w:val="000000"/>
          <w:spacing w:val="8"/>
          <w:sz w:val="28"/>
          <w:szCs w:val="28"/>
          <w:highlight w:val="none"/>
          <w:lang w:eastAsia="zh-CN"/>
        </w:rPr>
        <w:t>月</w:t>
      </w:r>
      <w:r>
        <w:rPr>
          <w:rFonts w:ascii="仿宋" w:hAnsi="仿宋" w:eastAsia="仿宋" w:cs="宋体"/>
          <w:color w:val="000000"/>
          <w:spacing w:val="8"/>
          <w:sz w:val="28"/>
          <w:szCs w:val="28"/>
          <w:highlight w:val="none"/>
          <w:lang w:eastAsia="zh-CN"/>
        </w:rPr>
        <w:t>22</w:t>
      </w:r>
      <w:r>
        <w:rPr>
          <w:rFonts w:hint="eastAsia" w:ascii="仿宋" w:hAnsi="仿宋" w:eastAsia="仿宋" w:cs="宋体"/>
          <w:color w:val="000000"/>
          <w:spacing w:val="8"/>
          <w:sz w:val="28"/>
          <w:szCs w:val="28"/>
          <w:highlight w:val="none"/>
          <w:lang w:eastAsia="zh-CN"/>
        </w:rPr>
        <w:t>日</w:t>
      </w:r>
      <w:r>
        <w:rPr>
          <w:rFonts w:ascii="仿宋" w:hAnsi="仿宋" w:eastAsia="仿宋" w:cs="宋体"/>
          <w:color w:val="000000"/>
          <w:spacing w:val="8"/>
          <w:sz w:val="28"/>
          <w:szCs w:val="28"/>
          <w:highlight w:val="none"/>
          <w:lang w:eastAsia="zh-CN"/>
        </w:rPr>
        <w:t>1</w:t>
      </w:r>
      <w:r>
        <w:rPr>
          <w:rFonts w:hint="eastAsia" w:ascii="仿宋" w:hAnsi="仿宋" w:eastAsia="仿宋" w:cs="宋体"/>
          <w:color w:val="000000"/>
          <w:spacing w:val="8"/>
          <w:sz w:val="28"/>
          <w:szCs w:val="28"/>
          <w:highlight w:val="none"/>
          <w:lang w:eastAsia="zh-CN"/>
        </w:rPr>
        <w:t>4时</w:t>
      </w:r>
      <w:r>
        <w:rPr>
          <w:rFonts w:hint="eastAsia" w:ascii="仿宋" w:hAnsi="仿宋" w:eastAsia="仿宋" w:cs="宋体"/>
          <w:color w:val="000000"/>
          <w:spacing w:val="8"/>
          <w:sz w:val="28"/>
          <w:szCs w:val="28"/>
          <w:lang w:eastAsia="zh-CN"/>
        </w:rPr>
        <w:t>00分(北京时间)。</w:t>
      </w:r>
    </w:p>
    <w:p w14:paraId="505BEA08">
      <w:pPr>
        <w:spacing w:before="42" w:line="520" w:lineRule="exact"/>
        <w:ind w:firstLine="592" w:firstLineChars="200"/>
        <w:jc w:val="both"/>
        <w:rPr>
          <w:rFonts w:ascii="仿宋" w:hAnsi="仿宋" w:eastAsia="仿宋" w:cs="宋体"/>
          <w:color w:val="000000"/>
          <w:spacing w:val="8"/>
          <w:sz w:val="28"/>
          <w:szCs w:val="28"/>
          <w:lang w:eastAsia="zh-CN"/>
        </w:rPr>
      </w:pPr>
      <w:r>
        <w:rPr>
          <w:rFonts w:hint="eastAsia" w:ascii="仿宋" w:hAnsi="仿宋" w:eastAsia="仿宋" w:cs="宋体"/>
          <w:color w:val="000000"/>
          <w:spacing w:val="8"/>
          <w:sz w:val="28"/>
          <w:szCs w:val="28"/>
          <w:lang w:eastAsia="zh-CN"/>
        </w:rPr>
        <w:t>(二)响应文件提交方式、地点：供应商应当在响应文件提交截止时间前，将一正四副响应</w:t>
      </w:r>
      <w:r>
        <w:rPr>
          <w:rFonts w:ascii="仿宋" w:hAnsi="仿宋" w:eastAsia="仿宋" w:cs="宋体"/>
          <w:color w:val="000000"/>
          <w:spacing w:val="8"/>
          <w:sz w:val="28"/>
          <w:szCs w:val="28"/>
          <w:lang w:eastAsia="zh-CN"/>
        </w:rPr>
        <w:t>文件及</w:t>
      </w:r>
      <w:r>
        <w:rPr>
          <w:rFonts w:hint="eastAsia" w:ascii="仿宋" w:hAnsi="仿宋" w:eastAsia="仿宋" w:cs="宋体"/>
          <w:color w:val="000000"/>
          <w:spacing w:val="8"/>
          <w:sz w:val="28"/>
          <w:szCs w:val="28"/>
          <w:lang w:eastAsia="zh-CN"/>
        </w:rPr>
        <w:t>其</w:t>
      </w:r>
      <w:r>
        <w:rPr>
          <w:rFonts w:ascii="仿宋" w:hAnsi="仿宋" w:eastAsia="仿宋" w:cs="宋体"/>
          <w:color w:val="000000"/>
          <w:spacing w:val="8"/>
          <w:sz w:val="28"/>
          <w:szCs w:val="28"/>
          <w:lang w:eastAsia="zh-CN"/>
        </w:rPr>
        <w:t>电子</w:t>
      </w:r>
      <w:r>
        <w:rPr>
          <w:rFonts w:hint="eastAsia" w:ascii="仿宋" w:hAnsi="仿宋" w:eastAsia="仿宋" w:cs="宋体"/>
          <w:color w:val="000000"/>
          <w:spacing w:val="8"/>
          <w:sz w:val="28"/>
          <w:szCs w:val="28"/>
          <w:lang w:eastAsia="zh-CN"/>
        </w:rPr>
        <w:t>U盘装入袋内加以密封，并在封签处加盖单位公章，响应</w:t>
      </w:r>
      <w:r>
        <w:rPr>
          <w:rFonts w:ascii="仿宋" w:hAnsi="仿宋" w:eastAsia="仿宋" w:cs="宋体"/>
          <w:color w:val="000000"/>
          <w:spacing w:val="8"/>
          <w:sz w:val="28"/>
          <w:szCs w:val="28"/>
          <w:lang w:eastAsia="zh-CN"/>
        </w:rPr>
        <w:t>文件</w:t>
      </w:r>
      <w:r>
        <w:rPr>
          <w:rFonts w:hint="eastAsia" w:ascii="仿宋" w:hAnsi="仿宋" w:eastAsia="仿宋" w:cs="宋体"/>
          <w:color w:val="000000"/>
          <w:spacing w:val="8"/>
          <w:sz w:val="28"/>
          <w:szCs w:val="28"/>
          <w:lang w:eastAsia="zh-CN"/>
        </w:rPr>
        <w:t>信袋上应写明磋商项目名称、供应商名称，</w:t>
      </w:r>
      <w:r>
        <w:rPr>
          <w:rFonts w:ascii="仿宋" w:hAnsi="仿宋" w:eastAsia="仿宋" w:cs="宋体"/>
          <w:color w:val="000000"/>
          <w:spacing w:val="8"/>
          <w:sz w:val="28"/>
          <w:szCs w:val="28"/>
          <w:lang w:eastAsia="zh-CN"/>
        </w:rPr>
        <w:t>当面送达</w:t>
      </w:r>
      <w:r>
        <w:rPr>
          <w:rFonts w:hint="eastAsia" w:ascii="仿宋" w:hAnsi="仿宋" w:eastAsia="仿宋" w:cs="宋体"/>
          <w:color w:val="000000"/>
          <w:spacing w:val="8"/>
          <w:sz w:val="28"/>
          <w:szCs w:val="28"/>
          <w:lang w:eastAsia="zh-CN"/>
        </w:rPr>
        <w:t>或</w:t>
      </w:r>
      <w:r>
        <w:rPr>
          <w:rFonts w:ascii="仿宋" w:hAnsi="仿宋" w:eastAsia="仿宋" w:cs="宋体"/>
          <w:color w:val="000000"/>
          <w:spacing w:val="8"/>
          <w:sz w:val="28"/>
          <w:szCs w:val="28"/>
          <w:lang w:eastAsia="zh-CN"/>
        </w:rPr>
        <w:t>邮寄送达</w:t>
      </w:r>
      <w:r>
        <w:rPr>
          <w:rFonts w:hint="eastAsia" w:ascii="仿宋" w:hAnsi="仿宋" w:eastAsia="仿宋" w:cs="宋体"/>
          <w:color w:val="000000"/>
          <w:spacing w:val="8"/>
          <w:sz w:val="28"/>
          <w:szCs w:val="28"/>
          <w:u w:val="single"/>
          <w:lang w:eastAsia="zh-CN"/>
        </w:rPr>
        <w:t>四川嘉州东风电机有限公司招标</w:t>
      </w:r>
      <w:r>
        <w:rPr>
          <w:rFonts w:ascii="仿宋" w:hAnsi="仿宋" w:eastAsia="仿宋" w:cs="宋体"/>
          <w:color w:val="000000"/>
          <w:spacing w:val="8"/>
          <w:sz w:val="28"/>
          <w:szCs w:val="28"/>
          <w:u w:val="single"/>
          <w:lang w:eastAsia="zh-CN"/>
        </w:rPr>
        <w:t>办公室</w:t>
      </w:r>
      <w:r>
        <w:rPr>
          <w:rFonts w:hint="eastAsia" w:ascii="仿宋" w:hAnsi="仿宋" w:eastAsia="仿宋" w:cs="宋体"/>
          <w:color w:val="000000"/>
          <w:spacing w:val="8"/>
          <w:sz w:val="28"/>
          <w:szCs w:val="28"/>
          <w:u w:val="single"/>
          <w:lang w:eastAsia="zh-CN"/>
        </w:rPr>
        <w:t>(办公</w:t>
      </w:r>
      <w:r>
        <w:rPr>
          <w:rFonts w:ascii="仿宋" w:hAnsi="仿宋" w:eastAsia="仿宋" w:cs="宋体"/>
          <w:color w:val="000000"/>
          <w:spacing w:val="8"/>
          <w:sz w:val="28"/>
          <w:szCs w:val="28"/>
          <w:u w:val="single"/>
          <w:lang w:eastAsia="zh-CN"/>
        </w:rPr>
        <w:t>楼三楼</w:t>
      </w:r>
      <w:r>
        <w:rPr>
          <w:rFonts w:hint="eastAsia" w:ascii="仿宋" w:hAnsi="仿宋" w:eastAsia="仿宋" w:cs="宋体"/>
          <w:color w:val="000000"/>
          <w:spacing w:val="8"/>
          <w:sz w:val="28"/>
          <w:szCs w:val="28"/>
          <w:u w:val="single"/>
          <w:lang w:eastAsia="zh-CN"/>
        </w:rPr>
        <w:t>316室</w:t>
      </w:r>
      <w:r>
        <w:rPr>
          <w:rFonts w:ascii="仿宋" w:hAnsi="仿宋" w:eastAsia="仿宋" w:cs="宋体"/>
          <w:color w:val="000000"/>
          <w:spacing w:val="8"/>
          <w:sz w:val="28"/>
          <w:szCs w:val="28"/>
          <w:u w:val="single"/>
          <w:lang w:eastAsia="zh-CN"/>
        </w:rPr>
        <w:t>)</w:t>
      </w:r>
      <w:r>
        <w:rPr>
          <w:rFonts w:ascii="仿宋" w:hAnsi="仿宋" w:eastAsia="仿宋" w:cs="宋体"/>
          <w:color w:val="000000"/>
          <w:spacing w:val="8"/>
          <w:sz w:val="28"/>
          <w:szCs w:val="28"/>
          <w:lang w:eastAsia="zh-CN"/>
        </w:rPr>
        <w:t>。</w:t>
      </w:r>
      <w:r>
        <w:rPr>
          <w:rFonts w:hint="eastAsia" w:ascii="仿宋" w:hAnsi="仿宋" w:eastAsia="仿宋" w:cs="宋体"/>
          <w:color w:val="000000"/>
          <w:spacing w:val="8"/>
          <w:sz w:val="28"/>
          <w:szCs w:val="28"/>
          <w:lang w:eastAsia="zh-CN"/>
        </w:rPr>
        <w:t>当面</w:t>
      </w:r>
      <w:r>
        <w:rPr>
          <w:rFonts w:ascii="仿宋" w:hAnsi="仿宋" w:eastAsia="仿宋" w:cs="宋体"/>
          <w:color w:val="000000"/>
          <w:spacing w:val="8"/>
          <w:sz w:val="28"/>
          <w:szCs w:val="28"/>
          <w:lang w:eastAsia="zh-CN"/>
        </w:rPr>
        <w:t>送</w:t>
      </w:r>
      <w:r>
        <w:rPr>
          <w:rFonts w:hint="eastAsia" w:ascii="仿宋" w:hAnsi="仿宋" w:eastAsia="仿宋" w:cs="宋体"/>
          <w:color w:val="000000"/>
          <w:spacing w:val="8"/>
          <w:sz w:val="28"/>
          <w:szCs w:val="28"/>
          <w:lang w:eastAsia="zh-CN"/>
        </w:rPr>
        <w:t>达</w:t>
      </w:r>
      <w:r>
        <w:rPr>
          <w:rFonts w:ascii="仿宋" w:hAnsi="仿宋" w:eastAsia="仿宋" w:cs="宋体"/>
          <w:color w:val="000000"/>
          <w:spacing w:val="8"/>
          <w:sz w:val="28"/>
          <w:szCs w:val="28"/>
          <w:lang w:eastAsia="zh-CN"/>
        </w:rPr>
        <w:t>的，供应商将收到已提交响应文件的回执函。</w:t>
      </w:r>
    </w:p>
    <w:p w14:paraId="323CC8AD">
      <w:pPr>
        <w:spacing w:before="42" w:line="520" w:lineRule="exact"/>
        <w:ind w:firstLine="566" w:firstLineChars="200"/>
        <w:jc w:val="both"/>
        <w:rPr>
          <w:rFonts w:ascii="仿宋" w:hAnsi="仿宋" w:eastAsia="仿宋" w:cs="仿宋"/>
          <w:b/>
          <w:bCs/>
          <w:color w:val="000000"/>
          <w:spacing w:val="19"/>
          <w:sz w:val="28"/>
          <w:szCs w:val="28"/>
          <w:lang w:eastAsia="zh-CN"/>
        </w:rPr>
      </w:pPr>
      <w:r>
        <w:rPr>
          <w:rFonts w:ascii="仿宋" w:hAnsi="仿宋" w:eastAsia="仿宋" w:cs="仿宋"/>
          <w:b/>
          <w:bCs/>
          <w:color w:val="000000"/>
          <w:spacing w:val="1"/>
          <w:sz w:val="28"/>
          <w:szCs w:val="28"/>
          <w:lang w:eastAsia="zh-CN"/>
        </w:rPr>
        <w:t>八、本次竞争性磋商邀请供应商的方式:</w:t>
      </w:r>
    </w:p>
    <w:p w14:paraId="1B1C6BCD">
      <w:pPr>
        <w:spacing w:before="42" w:line="520" w:lineRule="exact"/>
        <w:ind w:firstLine="556" w:firstLineChars="200"/>
        <w:jc w:val="both"/>
        <w:rPr>
          <w:rFonts w:ascii="仿宋" w:hAnsi="仿宋" w:eastAsia="仿宋" w:cs="仿宋"/>
          <w:color w:val="000000"/>
          <w:spacing w:val="-1"/>
          <w:sz w:val="28"/>
          <w:szCs w:val="28"/>
        </w:rPr>
      </w:pPr>
      <w:r>
        <w:rPr>
          <w:rFonts w:hint="eastAsia" w:ascii="仿宋" w:hAnsi="仿宋" w:eastAsia="仿宋" w:cs="宋体"/>
          <w:color w:val="000000"/>
          <w:spacing w:val="-1"/>
          <w:sz w:val="28"/>
          <w:szCs w:val="28"/>
        </w:rPr>
        <w:t>在采购人</w:t>
      </w:r>
      <w:r>
        <w:rPr>
          <w:rFonts w:hint="eastAsia" w:ascii="仿宋" w:hAnsi="仿宋" w:eastAsia="仿宋" w:cs="宋体"/>
          <w:color w:val="000000"/>
          <w:spacing w:val="-1"/>
          <w:sz w:val="28"/>
          <w:szCs w:val="28"/>
          <w:lang w:eastAsia="zh-CN"/>
        </w:rPr>
        <w:t>的</w:t>
      </w:r>
      <w:r>
        <w:rPr>
          <w:rFonts w:hint="eastAsia" w:ascii="仿宋" w:hAnsi="仿宋" w:eastAsia="仿宋" w:cs="宋体"/>
          <w:color w:val="000000"/>
          <w:spacing w:val="-1"/>
          <w:sz w:val="28"/>
          <w:szCs w:val="28"/>
        </w:rPr>
        <w:t>官网(</w:t>
      </w:r>
      <w:r>
        <w:rPr>
          <w:rFonts w:ascii="仿宋" w:hAnsi="仿宋" w:eastAsia="仿宋" w:cs="仿宋"/>
          <w:color w:val="000000"/>
          <w:spacing w:val="-1"/>
          <w:sz w:val="28"/>
          <w:szCs w:val="28"/>
        </w:rPr>
        <w:t>http://www.dongfengem.com</w:t>
      </w:r>
      <w:r>
        <w:rPr>
          <w:rFonts w:hint="eastAsia" w:ascii="仿宋" w:hAnsi="仿宋" w:eastAsia="仿宋" w:cs="宋体"/>
          <w:color w:val="000000"/>
          <w:spacing w:val="-1"/>
          <w:sz w:val="28"/>
          <w:szCs w:val="28"/>
        </w:rPr>
        <w:t>)</w:t>
      </w:r>
      <w:r>
        <w:rPr>
          <w:rFonts w:hint="eastAsia" w:ascii="仿宋" w:hAnsi="仿宋" w:eastAsia="仿宋" w:cs="仿宋"/>
          <w:color w:val="000000"/>
          <w:spacing w:val="-1"/>
          <w:sz w:val="28"/>
          <w:szCs w:val="28"/>
        </w:rPr>
        <w:t>“</w:t>
      </w:r>
      <w:r>
        <w:rPr>
          <w:rFonts w:hint="eastAsia" w:ascii="仿宋" w:hAnsi="仿宋" w:eastAsia="仿宋" w:cs="宋体"/>
          <w:color w:val="000000"/>
          <w:spacing w:val="-1"/>
          <w:sz w:val="28"/>
          <w:szCs w:val="28"/>
        </w:rPr>
        <w:t>通知公告</w:t>
      </w:r>
      <w:r>
        <w:rPr>
          <w:rFonts w:ascii="仿宋" w:hAnsi="仿宋" w:eastAsia="仿宋" w:cs="仿宋"/>
          <w:color w:val="000000"/>
          <w:spacing w:val="-1"/>
          <w:sz w:val="28"/>
          <w:szCs w:val="28"/>
        </w:rPr>
        <w:t>”</w:t>
      </w:r>
      <w:r>
        <w:rPr>
          <w:rFonts w:hint="eastAsia" w:ascii="仿宋" w:hAnsi="仿宋" w:eastAsia="仿宋" w:cs="宋体"/>
          <w:color w:val="000000"/>
          <w:spacing w:val="-1"/>
          <w:sz w:val="28"/>
          <w:szCs w:val="28"/>
        </w:rPr>
        <w:t>栏和微信公众号以公告形式发布。</w:t>
      </w:r>
    </w:p>
    <w:p w14:paraId="19E92036">
      <w:pPr>
        <w:spacing w:before="42" w:line="520" w:lineRule="exact"/>
        <w:ind w:firstLine="578" w:firstLineChars="200"/>
        <w:jc w:val="both"/>
        <w:rPr>
          <w:rFonts w:ascii="仿宋" w:hAnsi="仿宋" w:eastAsia="仿宋" w:cs="仿宋"/>
          <w:color w:val="000000"/>
          <w:spacing w:val="2"/>
          <w:sz w:val="28"/>
          <w:szCs w:val="28"/>
          <w:lang w:eastAsia="zh-CN"/>
        </w:rPr>
      </w:pPr>
      <w:r>
        <w:rPr>
          <w:rFonts w:ascii="仿宋" w:hAnsi="仿宋" w:eastAsia="仿宋" w:cs="仿宋"/>
          <w:b/>
          <w:bCs/>
          <w:color w:val="000000"/>
          <w:spacing w:val="4"/>
          <w:sz w:val="28"/>
          <w:szCs w:val="28"/>
          <w:lang w:eastAsia="zh-CN"/>
        </w:rPr>
        <w:t>九、联系方式</w:t>
      </w:r>
    </w:p>
    <w:p w14:paraId="1B283C51">
      <w:pPr>
        <w:spacing w:before="42" w:line="520" w:lineRule="exact"/>
        <w:ind w:firstLine="566" w:firstLineChars="200"/>
        <w:jc w:val="both"/>
        <w:rPr>
          <w:rFonts w:ascii="仿宋" w:hAnsi="仿宋" w:eastAsia="仿宋" w:cs="仿宋"/>
          <w:b/>
          <w:bCs/>
          <w:color w:val="000000"/>
          <w:spacing w:val="18"/>
          <w:sz w:val="28"/>
          <w:szCs w:val="28"/>
          <w:lang w:eastAsia="zh-CN"/>
        </w:rPr>
      </w:pPr>
      <w:r>
        <w:rPr>
          <w:rFonts w:ascii="仿宋" w:hAnsi="仿宋" w:eastAsia="仿宋" w:cs="仿宋"/>
          <w:b/>
          <w:bCs/>
          <w:color w:val="000000"/>
          <w:spacing w:val="1"/>
          <w:sz w:val="28"/>
          <w:szCs w:val="28"/>
          <w:lang w:eastAsia="zh-CN"/>
        </w:rPr>
        <w:t>采购人：</w:t>
      </w:r>
      <w:r>
        <w:rPr>
          <w:rFonts w:hint="eastAsia" w:ascii="宋体" w:hAnsi="宋体" w:eastAsia="宋体" w:cs="宋体"/>
          <w:b/>
          <w:bCs/>
          <w:color w:val="000000"/>
          <w:spacing w:val="1"/>
          <w:sz w:val="28"/>
          <w:szCs w:val="28"/>
          <w:lang w:eastAsia="zh-CN"/>
        </w:rPr>
        <w:t>四川嘉州东风电机有限公司</w:t>
      </w:r>
    </w:p>
    <w:p w14:paraId="4927BC13">
      <w:pPr>
        <w:spacing w:before="42" w:line="520" w:lineRule="exact"/>
        <w:ind w:firstLine="576" w:firstLineChars="200"/>
        <w:jc w:val="both"/>
        <w:rPr>
          <w:rFonts w:ascii="仿宋" w:hAnsi="仿宋" w:eastAsia="仿宋" w:cs="仿宋"/>
          <w:color w:val="000000"/>
          <w:spacing w:val="4"/>
          <w:sz w:val="28"/>
          <w:szCs w:val="28"/>
          <w:lang w:eastAsia="zh-CN"/>
        </w:rPr>
      </w:pPr>
      <w:r>
        <w:rPr>
          <w:rFonts w:ascii="仿宋" w:hAnsi="仿宋" w:eastAsia="仿宋" w:cs="仿宋"/>
          <w:color w:val="000000"/>
          <w:spacing w:val="4"/>
          <w:sz w:val="28"/>
          <w:szCs w:val="28"/>
          <w:lang w:eastAsia="zh-CN"/>
        </w:rPr>
        <w:t>通讯地址：四川省乐山市</w:t>
      </w:r>
      <w:r>
        <w:rPr>
          <w:rFonts w:hint="eastAsia" w:ascii="仿宋" w:hAnsi="仿宋" w:eastAsia="仿宋" w:cs="仿宋"/>
          <w:color w:val="000000"/>
          <w:spacing w:val="4"/>
          <w:sz w:val="28"/>
          <w:szCs w:val="28"/>
          <w:lang w:eastAsia="zh-CN"/>
        </w:rPr>
        <w:t>五</w:t>
      </w:r>
      <w:r>
        <w:rPr>
          <w:rFonts w:ascii="仿宋" w:hAnsi="仿宋" w:eastAsia="仿宋" w:cs="仿宋"/>
          <w:color w:val="000000"/>
          <w:spacing w:val="4"/>
          <w:sz w:val="28"/>
          <w:szCs w:val="28"/>
          <w:lang w:eastAsia="zh-CN"/>
        </w:rPr>
        <w:t>通桥区金粟</w:t>
      </w:r>
      <w:r>
        <w:rPr>
          <w:rFonts w:hint="eastAsia" w:ascii="仿宋" w:hAnsi="仿宋" w:eastAsia="仿宋" w:cs="仿宋"/>
          <w:color w:val="000000"/>
          <w:spacing w:val="4"/>
          <w:sz w:val="28"/>
          <w:szCs w:val="28"/>
          <w:lang w:eastAsia="zh-CN"/>
        </w:rPr>
        <w:t>镇</w:t>
      </w:r>
      <w:r>
        <w:rPr>
          <w:rFonts w:ascii="仿宋" w:hAnsi="仿宋" w:eastAsia="仿宋" w:cs="仿宋"/>
          <w:color w:val="000000"/>
          <w:spacing w:val="4"/>
          <w:sz w:val="28"/>
          <w:szCs w:val="28"/>
          <w:lang w:eastAsia="zh-CN"/>
        </w:rPr>
        <w:t>十字街</w:t>
      </w:r>
    </w:p>
    <w:p w14:paraId="4FF2DD95">
      <w:pPr>
        <w:spacing w:before="42" w:line="520" w:lineRule="exact"/>
        <w:ind w:firstLine="576" w:firstLineChars="200"/>
        <w:jc w:val="both"/>
        <w:rPr>
          <w:rFonts w:ascii="仿宋" w:hAnsi="仿宋" w:eastAsia="仿宋" w:cs="仿宋"/>
          <w:color w:val="000000"/>
          <w:spacing w:val="4"/>
          <w:sz w:val="28"/>
          <w:szCs w:val="28"/>
          <w:lang w:eastAsia="zh-CN"/>
        </w:rPr>
      </w:pPr>
      <w:r>
        <w:rPr>
          <w:rFonts w:ascii="仿宋" w:hAnsi="仿宋" w:eastAsia="仿宋" w:cs="仿宋"/>
          <w:color w:val="000000"/>
          <w:spacing w:val="4"/>
          <w:sz w:val="28"/>
          <w:szCs w:val="28"/>
          <w:lang w:eastAsia="zh-CN"/>
        </w:rPr>
        <w:t>联</w:t>
      </w:r>
      <w:r>
        <w:rPr>
          <w:rFonts w:hint="eastAsia" w:ascii="仿宋" w:hAnsi="仿宋" w:eastAsia="仿宋" w:cs="仿宋"/>
          <w:color w:val="000000"/>
          <w:spacing w:val="4"/>
          <w:sz w:val="28"/>
          <w:szCs w:val="28"/>
          <w:lang w:eastAsia="zh-CN"/>
        </w:rPr>
        <w:t xml:space="preserve"> </w:t>
      </w:r>
      <w:r>
        <w:rPr>
          <w:rFonts w:ascii="仿宋" w:hAnsi="仿宋" w:eastAsia="仿宋" w:cs="仿宋"/>
          <w:color w:val="000000"/>
          <w:spacing w:val="4"/>
          <w:sz w:val="28"/>
          <w:szCs w:val="28"/>
          <w:lang w:eastAsia="zh-CN"/>
        </w:rPr>
        <w:t>系</w:t>
      </w:r>
      <w:r>
        <w:rPr>
          <w:rFonts w:hint="eastAsia" w:ascii="仿宋" w:hAnsi="仿宋" w:eastAsia="仿宋" w:cs="仿宋"/>
          <w:color w:val="000000"/>
          <w:spacing w:val="4"/>
          <w:sz w:val="28"/>
          <w:szCs w:val="28"/>
          <w:lang w:eastAsia="zh-CN"/>
        </w:rPr>
        <w:t xml:space="preserve"> </w:t>
      </w:r>
      <w:r>
        <w:rPr>
          <w:rFonts w:ascii="仿宋" w:hAnsi="仿宋" w:eastAsia="仿宋" w:cs="仿宋"/>
          <w:color w:val="000000"/>
          <w:spacing w:val="4"/>
          <w:sz w:val="28"/>
          <w:szCs w:val="28"/>
          <w:lang w:eastAsia="zh-CN"/>
        </w:rPr>
        <w:t>人：</w:t>
      </w:r>
      <w:r>
        <w:rPr>
          <w:rFonts w:hint="eastAsia" w:ascii="仿宋" w:hAnsi="仿宋" w:eastAsia="仿宋" w:cs="仿宋"/>
          <w:color w:val="000000"/>
          <w:spacing w:val="4"/>
          <w:sz w:val="28"/>
          <w:szCs w:val="28"/>
          <w:lang w:eastAsia="zh-CN"/>
        </w:rPr>
        <w:t>姜</w:t>
      </w:r>
      <w:r>
        <w:rPr>
          <w:rFonts w:ascii="仿宋" w:hAnsi="仿宋" w:eastAsia="仿宋" w:cs="仿宋"/>
          <w:color w:val="000000"/>
          <w:spacing w:val="4"/>
          <w:sz w:val="28"/>
          <w:szCs w:val="28"/>
          <w:lang w:eastAsia="zh-CN"/>
        </w:rPr>
        <w:t>老师</w:t>
      </w:r>
    </w:p>
    <w:p w14:paraId="4398B3C7">
      <w:pPr>
        <w:spacing w:before="42" w:line="520" w:lineRule="exact"/>
        <w:ind w:firstLine="560" w:firstLineChars="200"/>
        <w:jc w:val="both"/>
        <w:rPr>
          <w:rFonts w:ascii="仿宋" w:hAnsi="仿宋" w:eastAsia="仿宋" w:cs="仿宋"/>
          <w:color w:val="000000"/>
          <w:sz w:val="28"/>
          <w:szCs w:val="28"/>
          <w:lang w:eastAsia="zh-CN"/>
        </w:rPr>
        <w:sectPr>
          <w:headerReference r:id="rId5" w:type="default"/>
          <w:footerReference r:id="rId6" w:type="default"/>
          <w:pgSz w:w="11849" w:h="16781"/>
          <w:pgMar w:top="1418" w:right="1418" w:bottom="1418" w:left="1418" w:header="709" w:footer="0" w:gutter="0"/>
          <w:pgNumType w:start="1"/>
          <w:cols w:space="720" w:num="1"/>
        </w:sectPr>
      </w:pPr>
      <w:r>
        <w:rPr>
          <w:rFonts w:ascii="仿宋" w:hAnsi="仿宋" w:eastAsia="仿宋" w:cs="仿宋"/>
          <w:color w:val="000000"/>
          <w:sz w:val="28"/>
          <w:szCs w:val="28"/>
          <w:lang w:eastAsia="zh-CN"/>
        </w:rPr>
        <w:t>联系电话：0833-3251339</w:t>
      </w:r>
    </w:p>
    <w:p w14:paraId="7A665642">
      <w:pPr>
        <w:pStyle w:val="12"/>
        <w:rPr>
          <w:lang w:eastAsia="zh-CN"/>
        </w:rPr>
      </w:pPr>
      <w:bookmarkStart w:id="5" w:name="8"/>
      <w:bookmarkEnd w:id="5"/>
      <w:bookmarkStart w:id="6" w:name="_Toc25712"/>
      <w:r>
        <w:rPr>
          <w:lang w:eastAsia="zh-CN"/>
        </w:rPr>
        <w:t>第二章 磋商须知</w:t>
      </w:r>
      <w:bookmarkEnd w:id="6"/>
    </w:p>
    <w:p w14:paraId="721FB8F1">
      <w:pPr>
        <w:spacing w:before="426" w:line="319" w:lineRule="exact"/>
        <w:ind w:left="40" w:firstLine="1"/>
        <w:jc w:val="center"/>
        <w:rPr>
          <w:rFonts w:ascii="仿宋" w:hAnsi="仿宋" w:cs="仿宋"/>
          <w:b/>
          <w:bCs/>
          <w:color w:val="000000"/>
          <w:spacing w:val="1"/>
          <w:sz w:val="32"/>
          <w:szCs w:val="32"/>
          <w:lang w:eastAsia="zh-CN"/>
        </w:rPr>
      </w:pPr>
      <w:r>
        <w:rPr>
          <w:rFonts w:ascii="仿宋" w:hAnsi="仿宋" w:eastAsia="仿宋" w:cs="仿宋"/>
          <w:b/>
          <w:bCs/>
          <w:color w:val="000000"/>
          <w:spacing w:val="1"/>
          <w:sz w:val="32"/>
          <w:szCs w:val="32"/>
          <w:lang w:eastAsia="zh-CN"/>
        </w:rPr>
        <w:t>一、供应商须知附表</w:t>
      </w:r>
    </w:p>
    <w:p w14:paraId="311D05DB">
      <w:pPr>
        <w:spacing w:before="426" w:line="319" w:lineRule="exact"/>
        <w:ind w:left="40" w:firstLine="1"/>
        <w:jc w:val="center"/>
        <w:rPr>
          <w:rFonts w:ascii="仿宋" w:hAnsi="仿宋" w:cs="仿宋"/>
          <w:b/>
          <w:bCs/>
          <w:color w:val="000000"/>
          <w:spacing w:val="1"/>
          <w:sz w:val="32"/>
          <w:szCs w:val="32"/>
          <w:lang w:eastAsia="zh-CN"/>
        </w:rPr>
      </w:pPr>
    </w:p>
    <w:tbl>
      <w:tblPr>
        <w:tblStyle w:val="13"/>
        <w:tblW w:w="9333" w:type="dxa"/>
        <w:jc w:val="center"/>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Layout w:type="fixed"/>
        <w:tblCellMar>
          <w:top w:w="0" w:type="dxa"/>
          <w:left w:w="0" w:type="dxa"/>
          <w:bottom w:w="0" w:type="dxa"/>
          <w:right w:w="0" w:type="dxa"/>
        </w:tblCellMar>
      </w:tblPr>
      <w:tblGrid>
        <w:gridCol w:w="544"/>
        <w:gridCol w:w="1701"/>
        <w:gridCol w:w="7088"/>
      </w:tblGrid>
      <w:tr w14:paraId="176063E6">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0" w:type="dxa"/>
            <w:bottom w:w="0" w:type="dxa"/>
            <w:right w:w="0" w:type="dxa"/>
          </w:tblCellMar>
        </w:tblPrEx>
        <w:trPr>
          <w:trHeight w:val="490" w:hRule="atLeast"/>
          <w:jc w:val="center"/>
        </w:trPr>
        <w:tc>
          <w:tcPr>
            <w:tcW w:w="544" w:type="dxa"/>
            <w:vAlign w:val="center"/>
          </w:tcPr>
          <w:p w14:paraId="3128201C">
            <w:pPr>
              <w:spacing w:line="240" w:lineRule="exact"/>
              <w:ind w:left="-40" w:firstLine="1"/>
              <w:jc w:val="center"/>
              <w:rPr>
                <w:rFonts w:ascii="仿宋" w:hAnsi="仿宋" w:eastAsia="仿宋" w:cs="仿宋"/>
                <w:b/>
                <w:bCs/>
                <w:color w:val="000000"/>
                <w:sz w:val="24"/>
                <w:szCs w:val="24"/>
              </w:rPr>
            </w:pPr>
            <w:r>
              <w:rPr>
                <w:rFonts w:ascii="仿宋" w:hAnsi="仿宋" w:eastAsia="仿宋" w:cs="仿宋"/>
                <w:b/>
                <w:bCs/>
                <w:color w:val="000000"/>
                <w:sz w:val="24"/>
                <w:szCs w:val="24"/>
              </w:rPr>
              <w:t>序号</w:t>
            </w:r>
          </w:p>
        </w:tc>
        <w:tc>
          <w:tcPr>
            <w:tcW w:w="1701" w:type="dxa"/>
            <w:vAlign w:val="center"/>
          </w:tcPr>
          <w:p w14:paraId="28175E45">
            <w:pPr>
              <w:spacing w:line="240" w:lineRule="exact"/>
              <w:ind w:left="20" w:firstLine="1"/>
              <w:jc w:val="center"/>
              <w:rPr>
                <w:rFonts w:ascii="仿宋" w:hAnsi="仿宋" w:eastAsia="仿宋" w:cs="仿宋"/>
                <w:b/>
                <w:bCs/>
                <w:color w:val="000000"/>
                <w:spacing w:val="2"/>
                <w:sz w:val="24"/>
                <w:szCs w:val="24"/>
              </w:rPr>
            </w:pPr>
            <w:r>
              <w:rPr>
                <w:rFonts w:ascii="仿宋" w:hAnsi="仿宋" w:eastAsia="仿宋" w:cs="仿宋"/>
                <w:b/>
                <w:bCs/>
                <w:color w:val="000000"/>
                <w:spacing w:val="1"/>
                <w:sz w:val="24"/>
                <w:szCs w:val="24"/>
              </w:rPr>
              <w:t>应知事项</w:t>
            </w:r>
          </w:p>
        </w:tc>
        <w:tc>
          <w:tcPr>
            <w:tcW w:w="7088" w:type="dxa"/>
            <w:vAlign w:val="center"/>
          </w:tcPr>
          <w:p w14:paraId="42DA1354">
            <w:pPr>
              <w:spacing w:line="240" w:lineRule="exact"/>
              <w:ind w:left="20" w:firstLine="1"/>
              <w:jc w:val="center"/>
              <w:rPr>
                <w:rFonts w:ascii="仿宋" w:hAnsi="仿宋" w:eastAsia="仿宋" w:cs="仿宋"/>
                <w:b/>
                <w:bCs/>
                <w:color w:val="000000"/>
                <w:spacing w:val="5"/>
                <w:sz w:val="24"/>
                <w:szCs w:val="24"/>
              </w:rPr>
            </w:pPr>
            <w:r>
              <w:rPr>
                <w:rFonts w:ascii="仿宋" w:hAnsi="仿宋" w:eastAsia="仿宋" w:cs="仿宋"/>
                <w:b/>
                <w:bCs/>
                <w:color w:val="000000"/>
                <w:spacing w:val="1"/>
                <w:sz w:val="24"/>
                <w:szCs w:val="24"/>
              </w:rPr>
              <w:t>说明和要求</w:t>
            </w:r>
          </w:p>
        </w:tc>
      </w:tr>
      <w:tr w14:paraId="4D550000">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0" w:type="dxa"/>
            <w:bottom w:w="0" w:type="dxa"/>
            <w:right w:w="0" w:type="dxa"/>
          </w:tblCellMar>
        </w:tblPrEx>
        <w:trPr>
          <w:trHeight w:val="2150" w:hRule="atLeast"/>
          <w:jc w:val="center"/>
        </w:trPr>
        <w:tc>
          <w:tcPr>
            <w:tcW w:w="544" w:type="dxa"/>
            <w:vAlign w:val="center"/>
          </w:tcPr>
          <w:p w14:paraId="3CBBCED9">
            <w:pPr>
              <w:spacing w:line="240" w:lineRule="exact"/>
              <w:ind w:left="-40" w:firstLine="1"/>
              <w:jc w:val="center"/>
              <w:rPr>
                <w:rFonts w:ascii="仿宋" w:hAnsi="仿宋" w:cs="仿宋"/>
                <w:color w:val="000000"/>
                <w:sz w:val="24"/>
                <w:szCs w:val="24"/>
                <w:lang w:eastAsia="zh-CN"/>
              </w:rPr>
            </w:pPr>
            <w:r>
              <w:rPr>
                <w:rFonts w:hint="eastAsia" w:ascii="仿宋" w:hAnsi="仿宋" w:cs="仿宋"/>
                <w:color w:val="000000"/>
                <w:sz w:val="24"/>
                <w:szCs w:val="24"/>
                <w:lang w:eastAsia="zh-CN"/>
              </w:rPr>
              <w:t>1</w:t>
            </w:r>
          </w:p>
        </w:tc>
        <w:tc>
          <w:tcPr>
            <w:tcW w:w="1701" w:type="dxa"/>
            <w:vAlign w:val="center"/>
          </w:tcPr>
          <w:p w14:paraId="346C211F">
            <w:pPr>
              <w:spacing w:before="1" w:after="161" w:line="360" w:lineRule="exact"/>
              <w:ind w:left="335" w:right="236" w:firstLine="1"/>
              <w:jc w:val="both"/>
              <w:rPr>
                <w:rFonts w:ascii="仿宋" w:hAnsi="仿宋" w:cs="仿宋"/>
                <w:color w:val="000000"/>
                <w:sz w:val="24"/>
                <w:szCs w:val="24"/>
                <w:lang w:eastAsia="zh-CN"/>
              </w:rPr>
            </w:pPr>
            <w:r>
              <w:rPr>
                <w:rFonts w:hint="eastAsia" w:ascii="仿宋" w:hAnsi="仿宋" w:cs="仿宋"/>
                <w:color w:val="000000"/>
                <w:sz w:val="24"/>
                <w:szCs w:val="24"/>
                <w:lang w:eastAsia="zh-CN"/>
              </w:rPr>
              <w:t>供应</w:t>
            </w:r>
            <w:r>
              <w:rPr>
                <w:rFonts w:ascii="仿宋" w:hAnsi="仿宋" w:cs="仿宋"/>
                <w:color w:val="000000"/>
                <w:sz w:val="24"/>
                <w:szCs w:val="24"/>
                <w:lang w:eastAsia="zh-CN"/>
              </w:rPr>
              <w:t>商业绩</w:t>
            </w:r>
            <w:r>
              <w:rPr>
                <w:rFonts w:hint="eastAsia" w:ascii="仿宋" w:hAnsi="仿宋" w:cs="仿宋"/>
                <w:color w:val="000000"/>
                <w:sz w:val="24"/>
                <w:szCs w:val="24"/>
                <w:lang w:eastAsia="zh-CN"/>
              </w:rPr>
              <w:t>(</w:t>
            </w:r>
            <w:r>
              <w:rPr>
                <w:rFonts w:ascii="仿宋" w:hAnsi="仿宋" w:cs="仿宋"/>
                <w:color w:val="000000"/>
                <w:sz w:val="24"/>
                <w:szCs w:val="24"/>
                <w:lang w:eastAsia="zh-CN"/>
              </w:rPr>
              <w:t>实质性</w:t>
            </w:r>
            <w:r>
              <w:rPr>
                <w:rFonts w:hint="eastAsia" w:ascii="仿宋" w:hAnsi="仿宋" w:cs="仿宋"/>
                <w:color w:val="000000"/>
                <w:sz w:val="24"/>
                <w:szCs w:val="24"/>
                <w:lang w:eastAsia="zh-CN"/>
              </w:rPr>
              <w:t>要</w:t>
            </w:r>
            <w:r>
              <w:rPr>
                <w:rFonts w:ascii="仿宋" w:hAnsi="仿宋" w:cs="仿宋"/>
                <w:color w:val="000000"/>
                <w:sz w:val="24"/>
                <w:szCs w:val="24"/>
                <w:lang w:eastAsia="zh-CN"/>
              </w:rPr>
              <w:t>求)</w:t>
            </w:r>
          </w:p>
        </w:tc>
        <w:tc>
          <w:tcPr>
            <w:tcW w:w="7088" w:type="dxa"/>
            <w:vAlign w:val="center"/>
          </w:tcPr>
          <w:p w14:paraId="2FDD5705">
            <w:pPr>
              <w:spacing w:before="19" w:line="350" w:lineRule="exact"/>
              <w:ind w:left="98" w:right="4" w:firstLine="240"/>
              <w:rPr>
                <w:rFonts w:ascii="仿宋" w:hAnsi="仿宋" w:eastAsia="仿宋" w:cs="仿宋"/>
                <w:color w:val="000000"/>
                <w:spacing w:val="-2"/>
                <w:sz w:val="24"/>
                <w:szCs w:val="24"/>
                <w:lang w:eastAsia="zh-CN"/>
              </w:rPr>
            </w:pPr>
            <w:r>
              <w:rPr>
                <w:rFonts w:hint="eastAsia" w:ascii="仿宋" w:hAnsi="仿宋" w:eastAsia="仿宋" w:cs="仿宋"/>
                <w:color w:val="000000"/>
                <w:spacing w:val="-2"/>
                <w:sz w:val="24"/>
                <w:szCs w:val="24"/>
                <w:lang w:eastAsia="zh-CN"/>
              </w:rPr>
              <w:t>自2023年1月1日至递交响应文件截止日实施、开发过不</w:t>
            </w:r>
            <w:r>
              <w:rPr>
                <w:rFonts w:ascii="仿宋" w:hAnsi="仿宋" w:eastAsia="仿宋" w:cs="仿宋"/>
                <w:color w:val="000000"/>
                <w:spacing w:val="-2"/>
                <w:sz w:val="24"/>
                <w:szCs w:val="24"/>
                <w:lang w:eastAsia="zh-CN"/>
              </w:rPr>
              <w:t>少于</w:t>
            </w:r>
            <w:r>
              <w:rPr>
                <w:rFonts w:hint="eastAsia" w:ascii="仿宋" w:hAnsi="仿宋" w:eastAsia="仿宋" w:cs="仿宋"/>
                <w:color w:val="000000"/>
                <w:spacing w:val="-2"/>
                <w:sz w:val="24"/>
                <w:szCs w:val="24"/>
                <w:lang w:eastAsia="zh-CN"/>
              </w:rPr>
              <w:t>3个国有大中型装备制造企业、与本项目类似ERP系统(包含提供实施产品的名称型号)、且合同金额超过200万人民币的案例，并提供相应的施工业绩(附合同关键页)及实施项目的清单明细；案例提供不设上限。</w:t>
            </w:r>
          </w:p>
        </w:tc>
      </w:tr>
      <w:tr w14:paraId="16D293EA">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0" w:type="dxa"/>
            <w:bottom w:w="0" w:type="dxa"/>
            <w:right w:w="0" w:type="dxa"/>
          </w:tblCellMar>
        </w:tblPrEx>
        <w:trPr>
          <w:trHeight w:val="800" w:hRule="atLeast"/>
          <w:jc w:val="center"/>
        </w:trPr>
        <w:tc>
          <w:tcPr>
            <w:tcW w:w="544" w:type="dxa"/>
            <w:vAlign w:val="center"/>
          </w:tcPr>
          <w:p w14:paraId="3ED7E27B">
            <w:pPr>
              <w:spacing w:line="240" w:lineRule="exact"/>
              <w:ind w:left="-40" w:firstLine="1"/>
              <w:jc w:val="center"/>
              <w:rPr>
                <w:rFonts w:ascii="仿宋" w:hAnsi="仿宋" w:eastAsia="仿宋" w:cs="仿宋"/>
                <w:color w:val="000000"/>
                <w:sz w:val="24"/>
                <w:szCs w:val="24"/>
              </w:rPr>
            </w:pPr>
            <w:r>
              <w:rPr>
                <w:rFonts w:hint="eastAsia" w:cs="仿宋" w:asciiTheme="minorEastAsia" w:hAnsiTheme="minorEastAsia"/>
                <w:color w:val="000000"/>
                <w:sz w:val="24"/>
                <w:szCs w:val="24"/>
                <w:lang w:eastAsia="zh-CN"/>
              </w:rPr>
              <w:t>2</w:t>
            </w:r>
          </w:p>
        </w:tc>
        <w:tc>
          <w:tcPr>
            <w:tcW w:w="1701" w:type="dxa"/>
            <w:vAlign w:val="center"/>
          </w:tcPr>
          <w:p w14:paraId="2503A5B8">
            <w:pPr>
              <w:spacing w:line="240" w:lineRule="exact"/>
              <w:ind w:firstLine="1"/>
              <w:jc w:val="center"/>
              <w:rPr>
                <w:rFonts w:ascii="仿宋" w:hAnsi="仿宋" w:eastAsia="仿宋" w:cs="仿宋"/>
                <w:color w:val="000000"/>
                <w:sz w:val="24"/>
                <w:szCs w:val="24"/>
              </w:rPr>
            </w:pPr>
            <w:r>
              <w:rPr>
                <w:rFonts w:ascii="仿宋" w:hAnsi="仿宋" w:eastAsia="仿宋" w:cs="仿宋"/>
                <w:color w:val="000000"/>
                <w:sz w:val="24"/>
                <w:szCs w:val="24"/>
              </w:rPr>
              <w:t>成交公告</w:t>
            </w:r>
          </w:p>
        </w:tc>
        <w:tc>
          <w:tcPr>
            <w:tcW w:w="7088" w:type="dxa"/>
            <w:vAlign w:val="center"/>
          </w:tcPr>
          <w:p w14:paraId="57A28FBA">
            <w:pPr>
              <w:spacing w:before="19" w:line="350" w:lineRule="exact"/>
              <w:ind w:left="98" w:right="4" w:firstLine="240"/>
              <w:rPr>
                <w:rFonts w:ascii="仿宋" w:hAnsi="仿宋" w:eastAsia="仿宋" w:cs="仿宋"/>
                <w:color w:val="000000"/>
                <w:spacing w:val="-2"/>
                <w:sz w:val="24"/>
                <w:szCs w:val="24"/>
                <w:lang w:eastAsia="zh-CN"/>
              </w:rPr>
            </w:pPr>
            <w:r>
              <w:rPr>
                <w:rFonts w:hint="eastAsia" w:ascii="仿宋" w:hAnsi="仿宋" w:eastAsia="仿宋" w:cs="仿宋"/>
                <w:color w:val="000000"/>
                <w:spacing w:val="-2"/>
                <w:sz w:val="24"/>
                <w:szCs w:val="24"/>
                <w:lang w:eastAsia="zh-CN"/>
              </w:rPr>
              <w:t>成交公告将在采购</w:t>
            </w:r>
            <w:r>
              <w:rPr>
                <w:rFonts w:ascii="仿宋" w:hAnsi="仿宋" w:eastAsia="仿宋" w:cs="仿宋"/>
                <w:color w:val="000000"/>
                <w:spacing w:val="-2"/>
                <w:sz w:val="24"/>
                <w:szCs w:val="24"/>
                <w:lang w:eastAsia="zh-CN"/>
              </w:rPr>
              <w:t>人官网以及微信公众号</w:t>
            </w:r>
            <w:r>
              <w:rPr>
                <w:rFonts w:hint="eastAsia" w:ascii="仿宋" w:hAnsi="仿宋" w:eastAsia="仿宋" w:cs="仿宋"/>
                <w:color w:val="000000"/>
                <w:spacing w:val="-2"/>
                <w:sz w:val="24"/>
                <w:szCs w:val="24"/>
                <w:lang w:eastAsia="zh-CN"/>
              </w:rPr>
              <w:t>中予以公告，公告期限为</w:t>
            </w:r>
            <w:r>
              <w:rPr>
                <w:rFonts w:ascii="仿宋" w:hAnsi="仿宋" w:eastAsia="仿宋" w:cs="仿宋"/>
                <w:color w:val="000000"/>
                <w:spacing w:val="-2"/>
                <w:sz w:val="24"/>
                <w:szCs w:val="24"/>
                <w:lang w:eastAsia="zh-CN"/>
              </w:rPr>
              <w:t>2</w:t>
            </w:r>
            <w:r>
              <w:rPr>
                <w:rFonts w:hint="eastAsia" w:ascii="仿宋" w:hAnsi="仿宋" w:eastAsia="仿宋" w:cs="仿宋"/>
                <w:color w:val="000000"/>
                <w:spacing w:val="-2"/>
                <w:sz w:val="24"/>
                <w:szCs w:val="24"/>
                <w:lang w:eastAsia="zh-CN"/>
              </w:rPr>
              <w:t>个工作日。</w:t>
            </w:r>
          </w:p>
        </w:tc>
      </w:tr>
      <w:tr w14:paraId="024C09D8">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0" w:type="dxa"/>
            <w:bottom w:w="0" w:type="dxa"/>
            <w:right w:w="0" w:type="dxa"/>
          </w:tblCellMar>
        </w:tblPrEx>
        <w:trPr>
          <w:trHeight w:val="5795" w:hRule="atLeast"/>
          <w:jc w:val="center"/>
        </w:trPr>
        <w:tc>
          <w:tcPr>
            <w:tcW w:w="544" w:type="dxa"/>
            <w:vAlign w:val="center"/>
          </w:tcPr>
          <w:p w14:paraId="3087DF35">
            <w:pPr>
              <w:spacing w:line="240" w:lineRule="exact"/>
              <w:ind w:left="-40" w:firstLine="1"/>
              <w:jc w:val="center"/>
              <w:rPr>
                <w:rFonts w:ascii="仿宋" w:hAnsi="仿宋" w:eastAsia="仿宋" w:cs="仿宋"/>
                <w:color w:val="000000"/>
                <w:sz w:val="24"/>
                <w:szCs w:val="24"/>
              </w:rPr>
            </w:pPr>
            <w:r>
              <w:rPr>
                <w:rFonts w:hint="eastAsia" w:cs="仿宋" w:asciiTheme="minorEastAsia" w:hAnsiTheme="minorEastAsia"/>
                <w:color w:val="000000"/>
                <w:sz w:val="24"/>
                <w:szCs w:val="24"/>
                <w:lang w:eastAsia="zh-CN"/>
              </w:rPr>
              <w:t>3</w:t>
            </w:r>
          </w:p>
        </w:tc>
        <w:tc>
          <w:tcPr>
            <w:tcW w:w="1701" w:type="dxa"/>
            <w:vAlign w:val="center"/>
          </w:tcPr>
          <w:p w14:paraId="679A2026">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投标保证金</w:t>
            </w:r>
          </w:p>
        </w:tc>
        <w:tc>
          <w:tcPr>
            <w:tcW w:w="7088" w:type="dxa"/>
          </w:tcPr>
          <w:p w14:paraId="5E5C2478">
            <w:pPr>
              <w:spacing w:before="19" w:line="350" w:lineRule="exact"/>
              <w:ind w:left="98" w:right="4" w:firstLine="240"/>
              <w:rPr>
                <w:rFonts w:ascii="仿宋" w:hAnsi="仿宋" w:eastAsia="仿宋" w:cs="仿宋"/>
                <w:color w:val="000000"/>
                <w:spacing w:val="-2"/>
                <w:sz w:val="24"/>
                <w:szCs w:val="24"/>
                <w:lang w:eastAsia="zh-CN"/>
              </w:rPr>
            </w:pPr>
            <w:r>
              <w:rPr>
                <w:rFonts w:hint="eastAsia" w:ascii="仿宋" w:hAnsi="仿宋" w:eastAsia="仿宋" w:cs="仿宋"/>
                <w:color w:val="000000"/>
                <w:spacing w:val="-2"/>
                <w:sz w:val="24"/>
                <w:szCs w:val="24"/>
                <w:lang w:eastAsia="zh-CN"/>
              </w:rPr>
              <w:t>一、保证金的收取(实质性要求)</w:t>
            </w:r>
          </w:p>
          <w:p w14:paraId="14998170">
            <w:pPr>
              <w:spacing w:before="19" w:line="350" w:lineRule="exact"/>
              <w:ind w:left="98" w:right="4" w:firstLine="240"/>
              <w:rPr>
                <w:rFonts w:ascii="仿宋" w:hAnsi="仿宋" w:eastAsia="仿宋" w:cs="仿宋"/>
                <w:color w:val="000000"/>
                <w:spacing w:val="-2"/>
                <w:sz w:val="24"/>
                <w:szCs w:val="24"/>
                <w:highlight w:val="none"/>
                <w:lang w:eastAsia="zh-CN"/>
              </w:rPr>
            </w:pPr>
            <w:r>
              <w:rPr>
                <w:rFonts w:ascii="仿宋" w:hAnsi="仿宋" w:eastAsia="仿宋" w:cs="仿宋"/>
                <w:color w:val="000000"/>
                <w:spacing w:val="-2"/>
                <w:sz w:val="24"/>
                <w:szCs w:val="24"/>
                <w:lang w:eastAsia="zh-CN"/>
              </w:rPr>
              <w:t>1</w:t>
            </w:r>
            <w:r>
              <w:rPr>
                <w:rFonts w:hint="eastAsia" w:ascii="仿宋" w:hAnsi="仿宋" w:eastAsia="仿宋" w:cs="仿宋"/>
                <w:color w:val="000000"/>
                <w:spacing w:val="-2"/>
                <w:sz w:val="24"/>
                <w:szCs w:val="24"/>
                <w:lang w:eastAsia="zh-CN"/>
              </w:rPr>
              <w:t>、交纳金额：6</w:t>
            </w:r>
            <w:r>
              <w:rPr>
                <w:rFonts w:ascii="仿宋" w:hAnsi="仿宋" w:eastAsia="仿宋" w:cs="仿宋"/>
                <w:color w:val="000000"/>
                <w:spacing w:val="-2"/>
                <w:sz w:val="24"/>
                <w:szCs w:val="24"/>
                <w:lang w:eastAsia="zh-CN"/>
              </w:rPr>
              <w:t>0</w:t>
            </w:r>
            <w:r>
              <w:rPr>
                <w:rFonts w:ascii="仿宋" w:hAnsi="仿宋" w:eastAsia="仿宋" w:cs="仿宋"/>
                <w:color w:val="000000"/>
                <w:spacing w:val="-2"/>
                <w:sz w:val="24"/>
                <w:szCs w:val="24"/>
                <w:highlight w:val="none"/>
                <w:lang w:eastAsia="zh-CN"/>
              </w:rPr>
              <w:t>000</w:t>
            </w:r>
            <w:r>
              <w:rPr>
                <w:rFonts w:hint="eastAsia" w:ascii="仿宋" w:hAnsi="仿宋" w:eastAsia="仿宋" w:cs="仿宋"/>
                <w:color w:val="000000"/>
                <w:spacing w:val="-2"/>
                <w:sz w:val="24"/>
                <w:szCs w:val="24"/>
                <w:highlight w:val="none"/>
                <w:lang w:eastAsia="zh-CN"/>
              </w:rPr>
              <w:t>元（陆万元整）。</w:t>
            </w:r>
          </w:p>
          <w:p w14:paraId="64E08157">
            <w:pPr>
              <w:spacing w:before="19" w:line="350" w:lineRule="exact"/>
              <w:ind w:left="98" w:right="4" w:firstLine="240"/>
              <w:rPr>
                <w:rFonts w:ascii="仿宋" w:hAnsi="仿宋" w:eastAsia="仿宋" w:cs="仿宋"/>
                <w:color w:val="000000"/>
                <w:spacing w:val="-2"/>
                <w:sz w:val="24"/>
                <w:szCs w:val="24"/>
                <w:highlight w:val="none"/>
                <w:lang w:eastAsia="zh-CN"/>
              </w:rPr>
            </w:pPr>
            <w:r>
              <w:rPr>
                <w:rFonts w:ascii="仿宋" w:hAnsi="仿宋" w:eastAsia="仿宋" w:cs="仿宋"/>
                <w:color w:val="000000"/>
                <w:spacing w:val="-2"/>
                <w:sz w:val="24"/>
                <w:szCs w:val="24"/>
                <w:highlight w:val="none"/>
                <w:lang w:eastAsia="zh-CN"/>
              </w:rPr>
              <w:t>2</w:t>
            </w:r>
            <w:r>
              <w:rPr>
                <w:rFonts w:hint="eastAsia" w:ascii="仿宋" w:hAnsi="仿宋" w:eastAsia="仿宋" w:cs="仿宋"/>
                <w:color w:val="000000"/>
                <w:spacing w:val="-2"/>
                <w:sz w:val="24"/>
                <w:szCs w:val="24"/>
                <w:highlight w:val="none"/>
                <w:lang w:eastAsia="zh-CN"/>
              </w:rPr>
              <w:t>、供应商须在响应文件递交截止时间</w:t>
            </w:r>
            <w:r>
              <w:rPr>
                <w:rFonts w:ascii="仿宋" w:hAnsi="仿宋" w:eastAsia="仿宋" w:cs="仿宋"/>
                <w:color w:val="000000"/>
                <w:spacing w:val="-2"/>
                <w:sz w:val="24"/>
                <w:szCs w:val="24"/>
                <w:highlight w:val="none"/>
                <w:lang w:eastAsia="zh-CN"/>
              </w:rPr>
              <w:t>(</w:t>
            </w:r>
            <w:r>
              <w:rPr>
                <w:rFonts w:hint="eastAsia" w:ascii="仿宋" w:hAnsi="仿宋" w:eastAsia="仿宋" w:cs="仿宋"/>
                <w:color w:val="000000"/>
                <w:spacing w:val="-2"/>
                <w:sz w:val="24"/>
                <w:szCs w:val="24"/>
                <w:highlight w:val="none"/>
                <w:lang w:eastAsia="zh-CN"/>
              </w:rPr>
              <w:t>以到账时间为准</w:t>
            </w:r>
            <w:r>
              <w:rPr>
                <w:rFonts w:ascii="仿宋" w:hAnsi="仿宋" w:eastAsia="仿宋" w:cs="仿宋"/>
                <w:color w:val="000000"/>
                <w:spacing w:val="-2"/>
                <w:sz w:val="24"/>
                <w:szCs w:val="24"/>
                <w:highlight w:val="none"/>
                <w:lang w:eastAsia="zh-CN"/>
              </w:rPr>
              <w:t>)</w:t>
            </w:r>
            <w:r>
              <w:rPr>
                <w:rFonts w:hint="eastAsia" w:ascii="仿宋" w:hAnsi="仿宋" w:eastAsia="仿宋" w:cs="仿宋"/>
                <w:color w:val="000000"/>
                <w:spacing w:val="-2"/>
                <w:sz w:val="24"/>
                <w:szCs w:val="24"/>
                <w:highlight w:val="none"/>
                <w:lang w:eastAsia="zh-CN"/>
              </w:rPr>
              <w:t>前通过网银对公转账的方式交纳投标保证金。</w:t>
            </w:r>
          </w:p>
          <w:p w14:paraId="071DEF51">
            <w:pPr>
              <w:spacing w:before="19" w:line="350" w:lineRule="exact"/>
              <w:ind w:left="98" w:right="4" w:firstLine="240"/>
              <w:rPr>
                <w:rFonts w:ascii="仿宋" w:hAnsi="仿宋" w:eastAsia="仿宋" w:cs="仿宋"/>
                <w:color w:val="000000"/>
                <w:spacing w:val="-2"/>
                <w:sz w:val="24"/>
                <w:szCs w:val="24"/>
                <w:highlight w:val="none"/>
                <w:lang w:eastAsia="zh-CN"/>
              </w:rPr>
            </w:pPr>
            <w:r>
              <w:rPr>
                <w:rFonts w:ascii="仿宋" w:hAnsi="仿宋" w:eastAsia="仿宋" w:cs="仿宋"/>
                <w:color w:val="000000"/>
                <w:spacing w:val="-2"/>
                <w:sz w:val="24"/>
                <w:szCs w:val="24"/>
                <w:highlight w:val="none"/>
                <w:lang w:eastAsia="zh-CN"/>
              </w:rPr>
              <w:t>3</w:t>
            </w:r>
            <w:r>
              <w:rPr>
                <w:rFonts w:hint="eastAsia" w:ascii="仿宋" w:hAnsi="仿宋" w:eastAsia="仿宋" w:cs="仿宋"/>
                <w:color w:val="000000"/>
                <w:spacing w:val="-2"/>
                <w:sz w:val="24"/>
                <w:szCs w:val="24"/>
                <w:highlight w:val="none"/>
                <w:lang w:eastAsia="zh-CN"/>
              </w:rPr>
              <w:t>、账户信息：</w:t>
            </w:r>
          </w:p>
          <w:p w14:paraId="6E13B229">
            <w:pPr>
              <w:spacing w:before="19" w:line="350" w:lineRule="exact"/>
              <w:ind w:left="98" w:right="4" w:firstLine="240"/>
              <w:rPr>
                <w:rFonts w:ascii="仿宋" w:hAnsi="仿宋" w:eastAsia="仿宋" w:cs="仿宋"/>
                <w:color w:val="000000"/>
                <w:spacing w:val="-2"/>
                <w:sz w:val="24"/>
                <w:szCs w:val="24"/>
                <w:highlight w:val="none"/>
                <w:lang w:eastAsia="zh-CN"/>
              </w:rPr>
            </w:pPr>
            <w:r>
              <w:rPr>
                <w:rFonts w:hint="eastAsia" w:ascii="仿宋" w:hAnsi="仿宋" w:eastAsia="仿宋" w:cs="仿宋"/>
                <w:color w:val="000000"/>
                <w:spacing w:val="-2"/>
                <w:sz w:val="24"/>
                <w:szCs w:val="24"/>
                <w:highlight w:val="none"/>
                <w:lang w:eastAsia="zh-CN"/>
              </w:rPr>
              <w:t>账户名：四川嘉州东风电机有限公司</w:t>
            </w:r>
          </w:p>
          <w:p w14:paraId="7DE1A885">
            <w:pPr>
              <w:spacing w:before="19" w:line="350" w:lineRule="exact"/>
              <w:ind w:left="98" w:right="4" w:firstLine="240"/>
              <w:rPr>
                <w:rFonts w:ascii="仿宋" w:hAnsi="仿宋" w:eastAsia="仿宋" w:cs="仿宋"/>
                <w:color w:val="000000"/>
                <w:spacing w:val="-2"/>
                <w:sz w:val="24"/>
                <w:szCs w:val="24"/>
                <w:highlight w:val="none"/>
                <w:lang w:eastAsia="zh-CN"/>
              </w:rPr>
            </w:pPr>
            <w:r>
              <w:rPr>
                <w:rFonts w:hint="eastAsia" w:ascii="仿宋" w:hAnsi="仿宋" w:eastAsia="仿宋" w:cs="仿宋"/>
                <w:color w:val="000000"/>
                <w:spacing w:val="-2"/>
                <w:sz w:val="24"/>
                <w:szCs w:val="24"/>
                <w:highlight w:val="none"/>
                <w:lang w:eastAsia="zh-CN"/>
              </w:rPr>
              <w:t>账号：2306384409022100159</w:t>
            </w:r>
          </w:p>
          <w:p w14:paraId="78B05382">
            <w:pPr>
              <w:spacing w:before="19" w:line="350" w:lineRule="exact"/>
              <w:ind w:left="98" w:right="4" w:firstLine="240"/>
              <w:rPr>
                <w:rFonts w:hint="eastAsia" w:ascii="仿宋" w:hAnsi="仿宋" w:eastAsia="仿宋" w:cs="仿宋"/>
                <w:color w:val="000000"/>
                <w:spacing w:val="-2"/>
                <w:sz w:val="24"/>
                <w:szCs w:val="24"/>
                <w:highlight w:val="none"/>
                <w:lang w:eastAsia="zh-CN"/>
              </w:rPr>
            </w:pPr>
            <w:r>
              <w:rPr>
                <w:rFonts w:hint="eastAsia" w:ascii="仿宋" w:hAnsi="仿宋" w:eastAsia="仿宋" w:cs="仿宋"/>
                <w:color w:val="000000"/>
                <w:spacing w:val="-2"/>
                <w:sz w:val="24"/>
                <w:szCs w:val="24"/>
                <w:highlight w:val="none"/>
                <w:lang w:eastAsia="zh-CN"/>
              </w:rPr>
              <w:t>开户银行：中国工商银行股份有限公司乐山五通桥支行。</w:t>
            </w:r>
          </w:p>
          <w:p w14:paraId="060AE85E">
            <w:pPr>
              <w:spacing w:before="19" w:line="350" w:lineRule="exact"/>
              <w:ind w:left="98" w:right="4" w:firstLine="240"/>
              <w:rPr>
                <w:rFonts w:ascii="仿宋" w:hAnsi="仿宋" w:eastAsia="仿宋" w:cs="仿宋"/>
                <w:color w:val="000000"/>
                <w:spacing w:val="-2"/>
                <w:sz w:val="24"/>
                <w:szCs w:val="24"/>
                <w:highlight w:val="none"/>
                <w:lang w:eastAsia="zh-CN"/>
              </w:rPr>
            </w:pPr>
            <w:r>
              <w:rPr>
                <w:rFonts w:ascii="仿宋" w:hAnsi="仿宋" w:eastAsia="仿宋" w:cs="仿宋"/>
                <w:color w:val="000000"/>
                <w:spacing w:val="-2"/>
                <w:sz w:val="24"/>
                <w:szCs w:val="24"/>
                <w:highlight w:val="none"/>
                <w:lang w:eastAsia="zh-CN"/>
              </w:rPr>
              <w:t>4、供应商转账时须在备注栏</w:t>
            </w:r>
            <w:r>
              <w:rPr>
                <w:rFonts w:hint="eastAsia" w:ascii="仿宋" w:hAnsi="仿宋" w:eastAsia="仿宋" w:cs="仿宋"/>
                <w:color w:val="000000"/>
                <w:spacing w:val="-2"/>
                <w:sz w:val="24"/>
                <w:szCs w:val="24"/>
                <w:highlight w:val="none"/>
                <w:lang w:eastAsia="zh-CN"/>
              </w:rPr>
              <w:t>：四川嘉州东风电机有限公司数智化系统建设项目投标保证金。</w:t>
            </w:r>
          </w:p>
          <w:p w14:paraId="652A8C6E">
            <w:pPr>
              <w:spacing w:before="19" w:line="350" w:lineRule="exact"/>
              <w:ind w:left="98" w:right="4" w:firstLine="240"/>
              <w:rPr>
                <w:rFonts w:ascii="仿宋" w:hAnsi="仿宋" w:eastAsia="仿宋" w:cs="仿宋"/>
                <w:color w:val="000000"/>
                <w:spacing w:val="-2"/>
                <w:sz w:val="24"/>
                <w:szCs w:val="24"/>
                <w:highlight w:val="none"/>
                <w:lang w:eastAsia="zh-CN"/>
              </w:rPr>
            </w:pPr>
            <w:r>
              <w:rPr>
                <w:rFonts w:hint="eastAsia" w:ascii="仿宋" w:hAnsi="仿宋" w:eastAsia="仿宋" w:cs="仿宋"/>
                <w:color w:val="000000"/>
                <w:spacing w:val="-2"/>
                <w:sz w:val="24"/>
                <w:szCs w:val="24"/>
                <w:highlight w:val="none"/>
                <w:lang w:eastAsia="zh-CN"/>
              </w:rPr>
              <w:t>5、开标后，供应商因出现上述问题导致投标保证金未正常交纳的，响应文件无效，由此产生的经济和法律责任由供应商自行承担。</w:t>
            </w:r>
          </w:p>
          <w:p w14:paraId="0A2E1E01">
            <w:pPr>
              <w:spacing w:before="19" w:line="350" w:lineRule="exact"/>
              <w:ind w:left="98" w:right="4" w:firstLine="240"/>
              <w:rPr>
                <w:rFonts w:ascii="仿宋" w:hAnsi="仿宋" w:eastAsia="仿宋" w:cs="仿宋"/>
                <w:color w:val="000000"/>
                <w:spacing w:val="-2"/>
                <w:sz w:val="24"/>
                <w:szCs w:val="24"/>
                <w:highlight w:val="none"/>
                <w:lang w:eastAsia="zh-CN"/>
              </w:rPr>
            </w:pPr>
            <w:r>
              <w:rPr>
                <w:rFonts w:hint="eastAsia" w:ascii="仿宋" w:hAnsi="仿宋" w:eastAsia="仿宋" w:cs="仿宋"/>
                <w:color w:val="000000"/>
                <w:spacing w:val="-2"/>
                <w:sz w:val="24"/>
                <w:szCs w:val="24"/>
                <w:highlight w:val="none"/>
                <w:lang w:eastAsia="zh-CN"/>
              </w:rPr>
              <w:t>二、保证金的退还</w:t>
            </w:r>
          </w:p>
          <w:p w14:paraId="2254D923">
            <w:pPr>
              <w:spacing w:before="19" w:line="350" w:lineRule="exact"/>
              <w:ind w:left="98" w:right="4" w:firstLine="240"/>
              <w:rPr>
                <w:rFonts w:ascii="仿宋" w:hAnsi="仿宋" w:eastAsia="仿宋" w:cs="仿宋"/>
                <w:color w:val="000000"/>
                <w:spacing w:val="-2"/>
                <w:sz w:val="24"/>
                <w:szCs w:val="24"/>
                <w:highlight w:val="none"/>
                <w:lang w:eastAsia="zh-CN"/>
              </w:rPr>
            </w:pPr>
            <w:r>
              <w:rPr>
                <w:rFonts w:hint="eastAsia" w:ascii="仿宋" w:hAnsi="仿宋" w:eastAsia="仿宋" w:cs="仿宋"/>
                <w:color w:val="000000"/>
                <w:spacing w:val="-2"/>
                <w:sz w:val="24"/>
                <w:szCs w:val="24"/>
                <w:highlight w:val="none"/>
                <w:lang w:eastAsia="zh-CN"/>
              </w:rPr>
              <w:t>未成交供应商：项目采购成交公告结束后的次月内，采购人原路无息退还未成交供应商投标保证金。</w:t>
            </w:r>
          </w:p>
          <w:p w14:paraId="76DE903A">
            <w:pPr>
              <w:spacing w:before="19" w:line="350" w:lineRule="exact"/>
              <w:ind w:left="98" w:right="4" w:firstLine="240"/>
              <w:rPr>
                <w:rFonts w:ascii="仿宋" w:hAnsi="仿宋" w:eastAsia="仿宋" w:cs="仿宋"/>
                <w:color w:val="000000"/>
                <w:spacing w:val="-2"/>
                <w:sz w:val="24"/>
                <w:szCs w:val="24"/>
                <w:highlight w:val="none"/>
                <w:lang w:eastAsia="zh-CN"/>
              </w:rPr>
            </w:pPr>
            <w:r>
              <w:rPr>
                <w:rFonts w:hint="eastAsia" w:ascii="仿宋" w:hAnsi="仿宋" w:eastAsia="仿宋" w:cs="仿宋"/>
                <w:color w:val="000000"/>
                <w:spacing w:val="-2"/>
                <w:sz w:val="24"/>
                <w:szCs w:val="24"/>
                <w:highlight w:val="none"/>
                <w:lang w:eastAsia="zh-CN"/>
              </w:rPr>
              <w:t>成交供应商：采购合同生效后的5个工作日内，采购人原路无息退还成交供应商投标保证金。（也可协商达成一致后自动转为部分履约保证金。）</w:t>
            </w:r>
          </w:p>
          <w:p w14:paraId="3C7B6A56">
            <w:pPr>
              <w:spacing w:before="19" w:line="350" w:lineRule="exact"/>
              <w:ind w:left="98" w:right="4" w:firstLine="240"/>
              <w:rPr>
                <w:rFonts w:ascii="仿宋" w:hAnsi="仿宋" w:eastAsia="仿宋" w:cs="仿宋"/>
                <w:color w:val="000000"/>
                <w:spacing w:val="-2"/>
                <w:sz w:val="24"/>
                <w:szCs w:val="24"/>
                <w:highlight w:val="none"/>
                <w:lang w:eastAsia="zh-CN"/>
              </w:rPr>
            </w:pPr>
          </w:p>
          <w:p w14:paraId="4F0DD758">
            <w:pPr>
              <w:spacing w:before="19" w:line="350" w:lineRule="exact"/>
              <w:ind w:left="98" w:right="4" w:firstLine="240"/>
              <w:rPr>
                <w:rFonts w:ascii="仿宋" w:hAnsi="仿宋" w:eastAsia="仿宋" w:cs="仿宋"/>
                <w:color w:val="000000"/>
                <w:spacing w:val="-2"/>
                <w:sz w:val="24"/>
                <w:szCs w:val="24"/>
                <w:highlight w:val="none"/>
                <w:lang w:eastAsia="zh-CN"/>
              </w:rPr>
            </w:pPr>
            <w:bookmarkStart w:id="58" w:name="_GoBack"/>
            <w:bookmarkEnd w:id="58"/>
          </w:p>
          <w:p w14:paraId="46AF2F07">
            <w:pPr>
              <w:spacing w:before="19" w:line="350" w:lineRule="exact"/>
              <w:ind w:left="98" w:right="4" w:firstLine="240"/>
              <w:rPr>
                <w:rFonts w:ascii="仿宋" w:hAnsi="仿宋" w:eastAsia="仿宋" w:cs="仿宋"/>
                <w:color w:val="000000"/>
                <w:spacing w:val="-2"/>
                <w:sz w:val="24"/>
                <w:szCs w:val="24"/>
                <w:lang w:eastAsia="zh-CN"/>
              </w:rPr>
            </w:pPr>
          </w:p>
        </w:tc>
      </w:tr>
      <w:tr w14:paraId="4F18AD7A">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0" w:type="dxa"/>
            <w:bottom w:w="0" w:type="dxa"/>
            <w:right w:w="0" w:type="dxa"/>
          </w:tblCellMar>
        </w:tblPrEx>
        <w:trPr>
          <w:trHeight w:val="425" w:hRule="atLeast"/>
          <w:jc w:val="center"/>
        </w:trPr>
        <w:tc>
          <w:tcPr>
            <w:tcW w:w="544" w:type="dxa"/>
            <w:vAlign w:val="center"/>
          </w:tcPr>
          <w:p w14:paraId="1F28BC05">
            <w:pPr>
              <w:spacing w:line="240" w:lineRule="exact"/>
              <w:ind w:left="-40" w:firstLine="1"/>
              <w:jc w:val="center"/>
              <w:rPr>
                <w:rFonts w:ascii="仿宋" w:hAnsi="仿宋" w:eastAsia="仿宋" w:cs="仿宋"/>
                <w:color w:val="000000"/>
                <w:sz w:val="24"/>
                <w:szCs w:val="24"/>
              </w:rPr>
            </w:pPr>
            <w:r>
              <w:rPr>
                <w:rFonts w:hint="eastAsia" w:cs="仿宋" w:asciiTheme="minorEastAsia" w:hAnsiTheme="minorEastAsia"/>
                <w:color w:val="000000"/>
                <w:sz w:val="24"/>
                <w:szCs w:val="24"/>
                <w:lang w:eastAsia="zh-CN"/>
              </w:rPr>
              <w:t>4</w:t>
            </w:r>
          </w:p>
        </w:tc>
        <w:tc>
          <w:tcPr>
            <w:tcW w:w="1701" w:type="dxa"/>
            <w:vAlign w:val="center"/>
          </w:tcPr>
          <w:p w14:paraId="661CF2E3">
            <w:pPr>
              <w:spacing w:line="240" w:lineRule="exact"/>
              <w:ind w:left="20" w:firstLine="1"/>
              <w:jc w:val="center"/>
              <w:rPr>
                <w:rFonts w:ascii="仿宋" w:hAnsi="仿宋" w:eastAsia="仿宋" w:cs="仿宋"/>
                <w:color w:val="000000"/>
                <w:sz w:val="24"/>
                <w:szCs w:val="24"/>
              </w:rPr>
            </w:pPr>
            <w:r>
              <w:rPr>
                <w:rFonts w:hint="eastAsia" w:ascii="宋体" w:hAnsi="宋体" w:eastAsia="宋体" w:cs="宋体"/>
                <w:color w:val="000000"/>
                <w:sz w:val="24"/>
                <w:szCs w:val="24"/>
              </w:rPr>
              <w:t>履</w:t>
            </w:r>
            <w:r>
              <w:rPr>
                <w:rFonts w:ascii="仿宋" w:hAnsi="仿宋" w:eastAsia="仿宋" w:cs="仿宋"/>
                <w:color w:val="000000"/>
                <w:sz w:val="24"/>
                <w:szCs w:val="24"/>
              </w:rPr>
              <w:t>约保证金</w:t>
            </w:r>
          </w:p>
        </w:tc>
        <w:tc>
          <w:tcPr>
            <w:tcW w:w="7088" w:type="dxa"/>
            <w:vAlign w:val="center"/>
          </w:tcPr>
          <w:p w14:paraId="0FD5A53F">
            <w:pPr>
              <w:spacing w:before="19" w:line="350" w:lineRule="exact"/>
              <w:ind w:left="98" w:right="4" w:firstLine="240"/>
              <w:rPr>
                <w:rFonts w:ascii="仿宋" w:hAnsi="仿宋" w:eastAsia="仿宋" w:cs="仿宋"/>
                <w:color w:val="000000"/>
                <w:spacing w:val="-2"/>
                <w:sz w:val="24"/>
                <w:szCs w:val="24"/>
                <w:lang w:eastAsia="zh-CN"/>
              </w:rPr>
            </w:pPr>
            <w:r>
              <w:rPr>
                <w:rFonts w:ascii="仿宋" w:hAnsi="仿宋" w:eastAsia="仿宋" w:cs="仿宋"/>
                <w:color w:val="000000"/>
                <w:spacing w:val="-2"/>
                <w:sz w:val="24"/>
                <w:szCs w:val="24"/>
                <w:lang w:eastAsia="zh-CN"/>
              </w:rPr>
              <w:t>一、保证金的收取</w:t>
            </w:r>
          </w:p>
          <w:p w14:paraId="05E4581F">
            <w:pPr>
              <w:spacing w:before="19" w:line="350" w:lineRule="exact"/>
              <w:ind w:left="98" w:right="4" w:firstLine="240"/>
              <w:rPr>
                <w:rFonts w:ascii="仿宋" w:hAnsi="仿宋" w:eastAsia="仿宋" w:cs="仿宋"/>
                <w:color w:val="000000"/>
                <w:spacing w:val="-2"/>
                <w:sz w:val="24"/>
                <w:szCs w:val="24"/>
                <w:lang w:eastAsia="zh-CN"/>
              </w:rPr>
            </w:pPr>
            <w:r>
              <w:rPr>
                <w:rFonts w:hint="eastAsia" w:ascii="仿宋" w:hAnsi="仿宋" w:eastAsia="仿宋" w:cs="仿宋"/>
                <w:color w:val="000000"/>
                <w:spacing w:val="-2"/>
                <w:sz w:val="24"/>
                <w:szCs w:val="24"/>
                <w:lang w:eastAsia="zh-CN"/>
              </w:rPr>
              <w:t>(</w:t>
            </w:r>
            <w:r>
              <w:rPr>
                <w:rFonts w:ascii="仿宋" w:hAnsi="仿宋" w:eastAsia="仿宋" w:cs="仿宋"/>
                <w:color w:val="000000"/>
                <w:spacing w:val="-2"/>
                <w:sz w:val="24"/>
                <w:szCs w:val="24"/>
                <w:lang w:eastAsia="zh-CN"/>
              </w:rPr>
              <w:t>一)实质性要求</w:t>
            </w:r>
          </w:p>
          <w:p w14:paraId="1171C52E">
            <w:pPr>
              <w:spacing w:before="19" w:line="350" w:lineRule="exact"/>
              <w:ind w:left="98" w:right="4" w:firstLine="240"/>
              <w:rPr>
                <w:rFonts w:ascii="仿宋" w:hAnsi="仿宋" w:eastAsia="仿宋" w:cs="仿宋"/>
                <w:color w:val="000000"/>
                <w:spacing w:val="-2"/>
                <w:sz w:val="24"/>
                <w:szCs w:val="24"/>
                <w:highlight w:val="none"/>
                <w:lang w:eastAsia="zh-CN"/>
              </w:rPr>
            </w:pPr>
            <w:r>
              <w:rPr>
                <w:rFonts w:hint="eastAsia" w:ascii="仿宋" w:hAnsi="仿宋" w:eastAsia="仿宋" w:cs="仿宋"/>
                <w:color w:val="000000"/>
                <w:spacing w:val="-2"/>
                <w:sz w:val="24"/>
                <w:szCs w:val="24"/>
                <w:lang w:eastAsia="zh-CN"/>
              </w:rPr>
              <w:t>成交供应商应在合同签订后的5</w:t>
            </w:r>
            <w:r>
              <w:rPr>
                <w:rFonts w:hint="eastAsia" w:ascii="仿宋" w:hAnsi="仿宋" w:eastAsia="仿宋" w:cs="仿宋"/>
                <w:color w:val="000000"/>
                <w:spacing w:val="-2"/>
                <w:sz w:val="24"/>
                <w:szCs w:val="24"/>
                <w:highlight w:val="none"/>
                <w:lang w:eastAsia="zh-CN"/>
              </w:rPr>
              <w:t>个工作日内，向采购人提交合同金额的10%的项目履约保证金后，合同生效（如投标保证金转换为部分履约保证金，则补缴齐剩余金额）。</w:t>
            </w:r>
          </w:p>
          <w:p w14:paraId="6B46BFB1">
            <w:pPr>
              <w:spacing w:before="19" w:line="350" w:lineRule="exact"/>
              <w:ind w:left="98" w:right="4" w:firstLine="240"/>
              <w:rPr>
                <w:rFonts w:ascii="仿宋" w:hAnsi="仿宋" w:eastAsia="仿宋" w:cs="仿宋"/>
                <w:color w:val="000000"/>
                <w:spacing w:val="-2"/>
                <w:sz w:val="24"/>
                <w:szCs w:val="24"/>
                <w:lang w:eastAsia="zh-CN"/>
              </w:rPr>
            </w:pPr>
            <w:r>
              <w:rPr>
                <w:rFonts w:hint="eastAsia" w:ascii="仿宋" w:hAnsi="仿宋" w:eastAsia="仿宋" w:cs="仿宋"/>
                <w:color w:val="000000"/>
                <w:spacing w:val="-2"/>
                <w:sz w:val="24"/>
                <w:szCs w:val="24"/>
                <w:highlight w:val="none"/>
                <w:lang w:eastAsia="zh-CN"/>
              </w:rPr>
              <w:t>履约保证金可采用银行保函、银行汇票、支票、本票或经采购人认可的保险公司保函等非现金形式提交，</w:t>
            </w:r>
            <w:r>
              <w:rPr>
                <w:rFonts w:hint="eastAsia" w:ascii="仿宋" w:hAnsi="仿宋" w:eastAsia="仿宋" w:cs="仿宋"/>
                <w:color w:val="000000"/>
                <w:spacing w:val="-2"/>
                <w:sz w:val="24"/>
                <w:szCs w:val="24"/>
                <w:lang w:eastAsia="zh-CN"/>
              </w:rPr>
              <w:t>须从成交供应商基本账户转出或出具。</w:t>
            </w:r>
          </w:p>
          <w:p w14:paraId="55D1D05C">
            <w:pPr>
              <w:spacing w:before="19" w:line="350" w:lineRule="exact"/>
              <w:ind w:left="98" w:right="4" w:firstLine="240"/>
              <w:rPr>
                <w:rFonts w:ascii="仿宋" w:hAnsi="仿宋" w:eastAsia="仿宋" w:cs="仿宋"/>
                <w:color w:val="000000"/>
                <w:spacing w:val="-2"/>
                <w:sz w:val="24"/>
                <w:szCs w:val="24"/>
                <w:lang w:eastAsia="zh-CN"/>
              </w:rPr>
            </w:pPr>
            <w:r>
              <w:rPr>
                <w:rFonts w:ascii="仿宋" w:hAnsi="仿宋" w:eastAsia="仿宋" w:cs="仿宋"/>
                <w:color w:val="000000"/>
                <w:spacing w:val="-2"/>
                <w:sz w:val="24"/>
                <w:szCs w:val="24"/>
                <w:lang w:eastAsia="zh-CN"/>
              </w:rPr>
              <w:t>二、保证金的退还</w:t>
            </w:r>
          </w:p>
          <w:p w14:paraId="341A543F">
            <w:pPr>
              <w:spacing w:before="19" w:line="350" w:lineRule="exact"/>
              <w:ind w:left="98" w:right="4" w:firstLine="240"/>
              <w:rPr>
                <w:rFonts w:ascii="仿宋" w:hAnsi="仿宋" w:eastAsia="仿宋" w:cs="仿宋"/>
                <w:color w:val="000000"/>
                <w:spacing w:val="-2"/>
                <w:sz w:val="24"/>
                <w:szCs w:val="24"/>
                <w:lang w:eastAsia="zh-CN"/>
              </w:rPr>
            </w:pPr>
            <w:r>
              <w:rPr>
                <w:rFonts w:hint="eastAsia" w:ascii="仿宋" w:hAnsi="仿宋" w:eastAsia="仿宋" w:cs="仿宋"/>
                <w:color w:val="000000"/>
                <w:spacing w:val="-2"/>
                <w:sz w:val="24"/>
                <w:szCs w:val="24"/>
                <w:lang w:eastAsia="zh-CN"/>
              </w:rPr>
              <w:t>成交供应商全面履行合同义务，项目最终验收合格且无违约、无索赔、无遗留问题后，向采购人提出履约保证金退还申请，在项目最终验收完成后，随当期应付款，予以无息退还。</w:t>
            </w:r>
          </w:p>
        </w:tc>
      </w:tr>
      <w:tr w14:paraId="350C6A13">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0" w:type="dxa"/>
            <w:bottom w:w="0" w:type="dxa"/>
            <w:right w:w="0" w:type="dxa"/>
          </w:tblCellMar>
        </w:tblPrEx>
        <w:trPr>
          <w:trHeight w:val="1600" w:hRule="atLeast"/>
          <w:jc w:val="center"/>
        </w:trPr>
        <w:tc>
          <w:tcPr>
            <w:tcW w:w="544" w:type="dxa"/>
            <w:vAlign w:val="center"/>
          </w:tcPr>
          <w:p w14:paraId="7EA618DA">
            <w:pPr>
              <w:spacing w:line="240" w:lineRule="exact"/>
              <w:ind w:left="-40" w:firstLine="1"/>
              <w:jc w:val="center"/>
              <w:rPr>
                <w:rFonts w:ascii="仿宋" w:hAnsi="仿宋" w:eastAsia="仿宋" w:cs="仿宋"/>
                <w:color w:val="000000"/>
                <w:sz w:val="24"/>
                <w:szCs w:val="24"/>
              </w:rPr>
            </w:pPr>
            <w:r>
              <w:rPr>
                <w:rFonts w:hint="eastAsia" w:cs="仿宋" w:asciiTheme="minorEastAsia" w:hAnsiTheme="minorEastAsia"/>
                <w:color w:val="000000"/>
                <w:sz w:val="24"/>
                <w:szCs w:val="24"/>
                <w:lang w:eastAsia="zh-CN"/>
              </w:rPr>
              <w:t>5</w:t>
            </w:r>
          </w:p>
        </w:tc>
        <w:tc>
          <w:tcPr>
            <w:tcW w:w="1701" w:type="dxa"/>
            <w:vAlign w:val="center"/>
          </w:tcPr>
          <w:p w14:paraId="69CA0321">
            <w:pPr>
              <w:spacing w:before="1" w:after="161" w:line="360" w:lineRule="exact"/>
              <w:ind w:left="197" w:right="135" w:firstLine="1"/>
              <w:jc w:val="center"/>
              <w:rPr>
                <w:rFonts w:ascii="仿宋" w:hAnsi="仿宋" w:eastAsia="仿宋" w:cs="仿宋"/>
                <w:color w:val="000000"/>
                <w:sz w:val="24"/>
                <w:szCs w:val="24"/>
                <w:lang w:eastAsia="zh-CN"/>
              </w:rPr>
            </w:pPr>
            <w:r>
              <w:rPr>
                <w:rFonts w:ascii="仿宋" w:hAnsi="仿宋" w:eastAsia="仿宋" w:cs="仿宋"/>
                <w:color w:val="000000"/>
                <w:sz w:val="24"/>
                <w:szCs w:val="24"/>
                <w:lang w:eastAsia="zh-CN"/>
              </w:rPr>
              <w:t>采购活动询问、质</w:t>
            </w:r>
            <w:r>
              <w:rPr>
                <w:rFonts w:ascii="仿宋" w:hAnsi="仿宋" w:eastAsia="仿宋" w:cs="仿宋"/>
                <w:color w:val="000000"/>
                <w:spacing w:val="-7"/>
                <w:sz w:val="24"/>
                <w:szCs w:val="24"/>
                <w:lang w:eastAsia="zh-CN"/>
              </w:rPr>
              <w:t>疑、投诉及咨询</w:t>
            </w:r>
          </w:p>
        </w:tc>
        <w:tc>
          <w:tcPr>
            <w:tcW w:w="7088" w:type="dxa"/>
            <w:vAlign w:val="center"/>
          </w:tcPr>
          <w:p w14:paraId="1BE31E85">
            <w:pPr>
              <w:spacing w:before="79" w:line="240" w:lineRule="exact"/>
              <w:ind w:right="40" w:firstLine="1"/>
              <w:rPr>
                <w:rFonts w:ascii="仿宋" w:hAnsi="仿宋" w:eastAsia="仿宋" w:cs="仿宋"/>
                <w:color w:val="000000"/>
                <w:spacing w:val="-2"/>
                <w:sz w:val="24"/>
                <w:szCs w:val="24"/>
                <w:highlight w:val="none"/>
                <w:lang w:eastAsia="zh-CN"/>
              </w:rPr>
            </w:pPr>
            <w:r>
              <w:rPr>
                <w:rFonts w:hint="eastAsia" w:ascii="仿宋" w:hAnsi="仿宋" w:cs="仿宋"/>
                <w:color w:val="000000"/>
                <w:spacing w:val="-2"/>
                <w:sz w:val="24"/>
                <w:szCs w:val="24"/>
                <w:highlight w:val="none"/>
                <w:lang w:eastAsia="zh-CN"/>
              </w:rPr>
              <w:t>一</w:t>
            </w:r>
            <w:r>
              <w:rPr>
                <w:rFonts w:ascii="仿宋" w:hAnsi="仿宋" w:cs="仿宋"/>
                <w:color w:val="000000"/>
                <w:spacing w:val="-2"/>
                <w:sz w:val="24"/>
                <w:szCs w:val="24"/>
                <w:highlight w:val="none"/>
                <w:lang w:eastAsia="zh-CN"/>
              </w:rPr>
              <w:t>、</w:t>
            </w:r>
            <w:r>
              <w:rPr>
                <w:rFonts w:hint="eastAsia" w:ascii="宋体" w:hAnsi="宋体" w:eastAsia="宋体" w:cs="宋体"/>
                <w:color w:val="000000"/>
                <w:spacing w:val="-2"/>
                <w:sz w:val="24"/>
                <w:szCs w:val="24"/>
                <w:highlight w:val="none"/>
                <w:lang w:eastAsia="zh-CN"/>
              </w:rPr>
              <w:t>询问、质疑、</w:t>
            </w:r>
            <w:r>
              <w:rPr>
                <w:rFonts w:ascii="宋体" w:hAnsi="宋体" w:eastAsia="宋体" w:cs="宋体"/>
                <w:color w:val="000000"/>
                <w:spacing w:val="-2"/>
                <w:sz w:val="24"/>
                <w:szCs w:val="24"/>
                <w:highlight w:val="none"/>
                <w:lang w:eastAsia="zh-CN"/>
              </w:rPr>
              <w:t>咨询</w:t>
            </w:r>
          </w:p>
          <w:p w14:paraId="6BEEC9CD">
            <w:pPr>
              <w:spacing w:before="79" w:line="240" w:lineRule="exact"/>
              <w:ind w:right="40" w:firstLine="1"/>
              <w:rPr>
                <w:rFonts w:ascii="仿宋" w:hAnsi="仿宋" w:cs="仿宋"/>
                <w:color w:val="000000"/>
                <w:spacing w:val="-2"/>
                <w:sz w:val="24"/>
                <w:szCs w:val="24"/>
                <w:highlight w:val="none"/>
                <w:lang w:eastAsia="zh-CN"/>
              </w:rPr>
            </w:pPr>
            <w:r>
              <w:rPr>
                <w:rFonts w:hint="eastAsia" w:ascii="仿宋" w:hAnsi="仿宋" w:cs="仿宋"/>
                <w:color w:val="000000"/>
                <w:spacing w:val="-2"/>
                <w:sz w:val="24"/>
                <w:szCs w:val="24"/>
                <w:highlight w:val="none"/>
                <w:lang w:eastAsia="zh-CN"/>
              </w:rPr>
              <w:t>联系</w:t>
            </w:r>
            <w:r>
              <w:rPr>
                <w:rFonts w:ascii="仿宋" w:hAnsi="仿宋" w:cs="仿宋"/>
                <w:color w:val="000000"/>
                <w:spacing w:val="-2"/>
                <w:sz w:val="24"/>
                <w:szCs w:val="24"/>
                <w:highlight w:val="none"/>
                <w:lang w:eastAsia="zh-CN"/>
              </w:rPr>
              <w:t>人：</w:t>
            </w:r>
            <w:r>
              <w:rPr>
                <w:rFonts w:hint="eastAsia" w:ascii="仿宋" w:hAnsi="仿宋" w:cs="仿宋"/>
                <w:color w:val="000000"/>
                <w:spacing w:val="-2"/>
                <w:sz w:val="24"/>
                <w:szCs w:val="24"/>
                <w:highlight w:val="none"/>
                <w:lang w:eastAsia="zh-CN"/>
              </w:rPr>
              <w:t>张先生</w:t>
            </w:r>
            <w:r>
              <w:rPr>
                <w:rFonts w:ascii="仿宋" w:hAnsi="仿宋" w:cs="仿宋"/>
                <w:color w:val="000000"/>
                <w:spacing w:val="-2"/>
                <w:sz w:val="24"/>
                <w:szCs w:val="24"/>
                <w:highlight w:val="none"/>
                <w:lang w:eastAsia="zh-CN"/>
              </w:rPr>
              <w:t>、姜</w:t>
            </w:r>
            <w:r>
              <w:rPr>
                <w:rFonts w:hint="eastAsia" w:ascii="仿宋" w:hAnsi="仿宋" w:cs="仿宋"/>
                <w:color w:val="000000"/>
                <w:spacing w:val="-2"/>
                <w:sz w:val="24"/>
                <w:szCs w:val="24"/>
                <w:highlight w:val="none"/>
                <w:lang w:eastAsia="zh-CN"/>
              </w:rPr>
              <w:t>先生</w:t>
            </w:r>
          </w:p>
          <w:p w14:paraId="7C43E482">
            <w:pPr>
              <w:spacing w:before="79" w:line="240" w:lineRule="exact"/>
              <w:ind w:right="40" w:firstLine="1"/>
              <w:rPr>
                <w:rFonts w:ascii="仿宋" w:hAnsi="仿宋" w:cs="仿宋"/>
                <w:color w:val="000000"/>
                <w:spacing w:val="-2"/>
                <w:sz w:val="24"/>
                <w:szCs w:val="24"/>
                <w:highlight w:val="none"/>
                <w:lang w:eastAsia="zh-CN"/>
              </w:rPr>
            </w:pPr>
            <w:r>
              <w:rPr>
                <w:rFonts w:hint="eastAsia" w:ascii="仿宋" w:hAnsi="仿宋" w:cs="仿宋"/>
                <w:color w:val="000000"/>
                <w:spacing w:val="-2"/>
                <w:sz w:val="24"/>
                <w:szCs w:val="24"/>
                <w:highlight w:val="none"/>
                <w:lang w:eastAsia="zh-CN"/>
              </w:rPr>
              <w:t>联系</w:t>
            </w:r>
            <w:r>
              <w:rPr>
                <w:rFonts w:ascii="仿宋" w:hAnsi="仿宋" w:cs="仿宋"/>
                <w:color w:val="000000"/>
                <w:spacing w:val="-2"/>
                <w:sz w:val="24"/>
                <w:szCs w:val="24"/>
                <w:highlight w:val="none"/>
                <w:lang w:eastAsia="zh-CN"/>
              </w:rPr>
              <w:t>电话：</w:t>
            </w:r>
            <w:r>
              <w:rPr>
                <w:rFonts w:hint="eastAsia" w:ascii="仿宋" w:hAnsi="仿宋" w:cs="仿宋"/>
                <w:color w:val="000000"/>
                <w:spacing w:val="-2"/>
                <w:sz w:val="24"/>
                <w:szCs w:val="24"/>
                <w:highlight w:val="none"/>
                <w:lang w:eastAsia="zh-CN"/>
              </w:rPr>
              <w:t>0833-3250713</w:t>
            </w:r>
            <w:r>
              <w:rPr>
                <w:rFonts w:hint="eastAsia" w:ascii="仿宋" w:hAnsi="仿宋" w:cs="仿宋"/>
                <w:color w:val="0000FF"/>
                <w:spacing w:val="-2"/>
                <w:sz w:val="24"/>
                <w:szCs w:val="24"/>
                <w:highlight w:val="none"/>
                <w:lang w:eastAsia="zh-CN"/>
              </w:rPr>
              <w:t xml:space="preserve">   </w:t>
            </w:r>
            <w:r>
              <w:rPr>
                <w:rFonts w:hint="eastAsia" w:ascii="仿宋" w:hAnsi="仿宋" w:cs="仿宋"/>
                <w:color w:val="000000"/>
                <w:spacing w:val="-2"/>
                <w:sz w:val="24"/>
                <w:szCs w:val="24"/>
                <w:highlight w:val="none"/>
                <w:lang w:eastAsia="zh-CN"/>
              </w:rPr>
              <w:t xml:space="preserve"> </w:t>
            </w:r>
            <w:r>
              <w:rPr>
                <w:rFonts w:ascii="仿宋" w:hAnsi="仿宋" w:eastAsia="仿宋" w:cs="宋体"/>
                <w:color w:val="000000"/>
                <w:sz w:val="24"/>
                <w:szCs w:val="24"/>
                <w:highlight w:val="none"/>
              </w:rPr>
              <w:t>0833-3251339</w:t>
            </w:r>
          </w:p>
          <w:p w14:paraId="1E0199B2">
            <w:pPr>
              <w:spacing w:before="79" w:line="240" w:lineRule="exact"/>
              <w:ind w:right="40" w:firstLine="1"/>
              <w:rPr>
                <w:rFonts w:ascii="仿宋" w:hAnsi="仿宋" w:cs="仿宋"/>
                <w:color w:val="000000"/>
                <w:spacing w:val="-2"/>
                <w:sz w:val="24"/>
                <w:szCs w:val="24"/>
                <w:highlight w:val="none"/>
                <w:lang w:eastAsia="zh-CN"/>
              </w:rPr>
            </w:pPr>
            <w:r>
              <w:rPr>
                <w:rFonts w:hint="eastAsia" w:ascii="仿宋" w:hAnsi="仿宋" w:cs="仿宋"/>
                <w:color w:val="000000"/>
                <w:spacing w:val="-2"/>
                <w:sz w:val="24"/>
                <w:szCs w:val="24"/>
                <w:highlight w:val="none"/>
                <w:lang w:eastAsia="zh-CN"/>
              </w:rPr>
              <w:t>二</w:t>
            </w:r>
            <w:r>
              <w:rPr>
                <w:rFonts w:ascii="仿宋" w:hAnsi="仿宋" w:cs="仿宋"/>
                <w:color w:val="000000"/>
                <w:spacing w:val="-2"/>
                <w:sz w:val="24"/>
                <w:szCs w:val="24"/>
                <w:highlight w:val="none"/>
                <w:lang w:eastAsia="zh-CN"/>
              </w:rPr>
              <w:t>、</w:t>
            </w:r>
            <w:r>
              <w:rPr>
                <w:rFonts w:hint="eastAsia" w:ascii="仿宋" w:hAnsi="仿宋" w:cs="仿宋"/>
                <w:color w:val="000000"/>
                <w:spacing w:val="-2"/>
                <w:sz w:val="24"/>
                <w:szCs w:val="24"/>
                <w:highlight w:val="none"/>
                <w:lang w:eastAsia="zh-CN"/>
              </w:rPr>
              <w:t>投诉</w:t>
            </w:r>
          </w:p>
          <w:p w14:paraId="646A11A7">
            <w:pPr>
              <w:spacing w:before="79" w:line="240" w:lineRule="exact"/>
              <w:ind w:right="40" w:firstLine="1"/>
              <w:rPr>
                <w:rFonts w:ascii="仿宋" w:hAnsi="仿宋" w:cs="仿宋"/>
                <w:color w:val="000000"/>
                <w:spacing w:val="-2"/>
                <w:sz w:val="24"/>
                <w:szCs w:val="24"/>
                <w:highlight w:val="none"/>
                <w:lang w:eastAsia="zh-CN"/>
              </w:rPr>
            </w:pPr>
            <w:r>
              <w:rPr>
                <w:rFonts w:hint="eastAsia" w:ascii="仿宋" w:hAnsi="仿宋" w:cs="仿宋"/>
                <w:color w:val="000000"/>
                <w:spacing w:val="-2"/>
                <w:sz w:val="24"/>
                <w:szCs w:val="24"/>
                <w:highlight w:val="none"/>
                <w:lang w:eastAsia="zh-CN"/>
              </w:rPr>
              <w:t>联系</w:t>
            </w:r>
            <w:r>
              <w:rPr>
                <w:rFonts w:ascii="仿宋" w:hAnsi="仿宋" w:cs="仿宋"/>
                <w:color w:val="000000"/>
                <w:spacing w:val="-2"/>
                <w:sz w:val="24"/>
                <w:szCs w:val="24"/>
                <w:highlight w:val="none"/>
                <w:lang w:eastAsia="zh-CN"/>
              </w:rPr>
              <w:t>人：廖</w:t>
            </w:r>
            <w:r>
              <w:rPr>
                <w:rFonts w:hint="eastAsia" w:ascii="仿宋" w:hAnsi="仿宋" w:cs="仿宋"/>
                <w:color w:val="000000"/>
                <w:spacing w:val="-2"/>
                <w:sz w:val="24"/>
                <w:szCs w:val="24"/>
                <w:highlight w:val="none"/>
                <w:lang w:eastAsia="zh-CN"/>
              </w:rPr>
              <w:t>女</w:t>
            </w:r>
            <w:r>
              <w:rPr>
                <w:rFonts w:ascii="仿宋" w:hAnsi="仿宋" w:cs="仿宋"/>
                <w:color w:val="000000"/>
                <w:spacing w:val="-2"/>
                <w:sz w:val="24"/>
                <w:szCs w:val="24"/>
                <w:highlight w:val="none"/>
                <w:lang w:eastAsia="zh-CN"/>
              </w:rPr>
              <w:t>士</w:t>
            </w:r>
          </w:p>
          <w:p w14:paraId="3396BFC4">
            <w:pPr>
              <w:spacing w:before="79" w:line="240" w:lineRule="exact"/>
              <w:ind w:right="40" w:firstLine="1"/>
              <w:rPr>
                <w:rFonts w:ascii="仿宋" w:hAnsi="仿宋" w:eastAsia="仿宋" w:cs="仿宋"/>
                <w:color w:val="000000"/>
                <w:sz w:val="24"/>
                <w:szCs w:val="24"/>
              </w:rPr>
            </w:pPr>
            <w:r>
              <w:rPr>
                <w:rFonts w:hint="eastAsia" w:ascii="仿宋" w:hAnsi="仿宋" w:cs="仿宋"/>
                <w:color w:val="000000"/>
                <w:spacing w:val="-2"/>
                <w:sz w:val="24"/>
                <w:szCs w:val="24"/>
                <w:highlight w:val="none"/>
                <w:lang w:eastAsia="zh-CN"/>
              </w:rPr>
              <w:t>联系</w:t>
            </w:r>
            <w:r>
              <w:rPr>
                <w:rFonts w:ascii="仿宋" w:hAnsi="仿宋" w:cs="仿宋"/>
                <w:color w:val="000000"/>
                <w:spacing w:val="-2"/>
                <w:sz w:val="24"/>
                <w:szCs w:val="24"/>
                <w:highlight w:val="none"/>
                <w:lang w:eastAsia="zh-CN"/>
              </w:rPr>
              <w:t>电话：</w:t>
            </w:r>
            <w:r>
              <w:rPr>
                <w:rFonts w:hint="eastAsia" w:ascii="仿宋" w:hAnsi="仿宋" w:cs="仿宋"/>
                <w:color w:val="000000"/>
                <w:spacing w:val="-2"/>
                <w:sz w:val="24"/>
                <w:szCs w:val="24"/>
                <w:highlight w:val="none"/>
                <w:lang w:eastAsia="zh-CN"/>
              </w:rPr>
              <w:t>0833-3250620</w:t>
            </w:r>
          </w:p>
        </w:tc>
      </w:tr>
      <w:tr w14:paraId="49D76B53">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0" w:type="dxa"/>
            <w:bottom w:w="0" w:type="dxa"/>
            <w:right w:w="0" w:type="dxa"/>
          </w:tblCellMar>
        </w:tblPrEx>
        <w:trPr>
          <w:trHeight w:val="800" w:hRule="atLeast"/>
          <w:jc w:val="center"/>
        </w:trPr>
        <w:tc>
          <w:tcPr>
            <w:tcW w:w="544" w:type="dxa"/>
            <w:vAlign w:val="center"/>
          </w:tcPr>
          <w:p w14:paraId="31AEF3CB">
            <w:pPr>
              <w:spacing w:line="240" w:lineRule="exact"/>
              <w:ind w:left="-40" w:firstLine="1"/>
              <w:jc w:val="center"/>
              <w:rPr>
                <w:rFonts w:ascii="仿宋" w:hAnsi="仿宋" w:eastAsia="仿宋" w:cs="仿宋"/>
                <w:color w:val="000000"/>
                <w:sz w:val="24"/>
                <w:szCs w:val="24"/>
              </w:rPr>
            </w:pPr>
            <w:r>
              <w:rPr>
                <w:rFonts w:hint="eastAsia" w:cs="仿宋" w:asciiTheme="minorEastAsia" w:hAnsiTheme="minorEastAsia"/>
                <w:color w:val="000000"/>
                <w:sz w:val="24"/>
                <w:szCs w:val="24"/>
                <w:lang w:eastAsia="zh-CN"/>
              </w:rPr>
              <w:t>6</w:t>
            </w:r>
          </w:p>
        </w:tc>
        <w:tc>
          <w:tcPr>
            <w:tcW w:w="1701" w:type="dxa"/>
            <w:vAlign w:val="center"/>
          </w:tcPr>
          <w:p w14:paraId="0FB5DADF">
            <w:pPr>
              <w:spacing w:line="240" w:lineRule="exact"/>
              <w:ind w:firstLine="1"/>
              <w:jc w:val="center"/>
              <w:rPr>
                <w:rFonts w:ascii="仿宋" w:hAnsi="仿宋" w:eastAsia="仿宋" w:cs="仿宋"/>
                <w:color w:val="000000"/>
                <w:sz w:val="24"/>
                <w:szCs w:val="24"/>
              </w:rPr>
            </w:pPr>
            <w:r>
              <w:rPr>
                <w:rFonts w:ascii="仿宋" w:hAnsi="仿宋" w:eastAsia="仿宋" w:cs="仿宋"/>
                <w:color w:val="000000"/>
                <w:sz w:val="24"/>
                <w:szCs w:val="24"/>
              </w:rPr>
              <w:t>成交通知书领取</w:t>
            </w:r>
          </w:p>
        </w:tc>
        <w:tc>
          <w:tcPr>
            <w:tcW w:w="7088" w:type="dxa"/>
            <w:vAlign w:val="center"/>
          </w:tcPr>
          <w:p w14:paraId="022F9EDA">
            <w:pPr>
              <w:spacing w:before="19" w:line="350" w:lineRule="exact"/>
              <w:ind w:left="98" w:right="4" w:firstLine="240"/>
              <w:rPr>
                <w:rFonts w:ascii="仿宋" w:hAnsi="仿宋" w:eastAsia="仿宋" w:cs="仿宋"/>
                <w:color w:val="000000"/>
                <w:sz w:val="24"/>
                <w:szCs w:val="24"/>
                <w:lang w:eastAsia="zh-CN"/>
              </w:rPr>
            </w:pPr>
            <w:r>
              <w:rPr>
                <w:rFonts w:hint="eastAsia" w:ascii="仿宋" w:hAnsi="仿宋" w:eastAsia="仿宋" w:cs="仿宋"/>
                <w:color w:val="000000"/>
                <w:sz w:val="24"/>
                <w:szCs w:val="24"/>
                <w:lang w:eastAsia="zh-CN"/>
              </w:rPr>
              <w:t>成</w:t>
            </w:r>
            <w:r>
              <w:rPr>
                <w:rFonts w:hint="eastAsia" w:ascii="仿宋" w:hAnsi="仿宋" w:eastAsia="仿宋" w:cs="仿宋"/>
                <w:color w:val="000000"/>
                <w:spacing w:val="-2"/>
                <w:sz w:val="24"/>
                <w:szCs w:val="24"/>
                <w:lang w:eastAsia="zh-CN"/>
              </w:rPr>
              <w:t>交公告在采购</w:t>
            </w:r>
            <w:r>
              <w:rPr>
                <w:rFonts w:ascii="仿宋" w:hAnsi="仿宋" w:eastAsia="仿宋" w:cs="仿宋"/>
                <w:color w:val="000000"/>
                <w:spacing w:val="-2"/>
                <w:sz w:val="24"/>
                <w:szCs w:val="24"/>
                <w:lang w:eastAsia="zh-CN"/>
              </w:rPr>
              <w:t>人官网和微信公众号</w:t>
            </w:r>
            <w:r>
              <w:rPr>
                <w:rFonts w:hint="eastAsia" w:ascii="仿宋" w:hAnsi="仿宋" w:eastAsia="仿宋" w:cs="仿宋"/>
                <w:color w:val="000000"/>
                <w:spacing w:val="-2"/>
                <w:sz w:val="24"/>
                <w:szCs w:val="24"/>
                <w:lang w:eastAsia="zh-CN"/>
              </w:rPr>
              <w:t>发布后，由成交供应商到</w:t>
            </w:r>
            <w:r>
              <w:rPr>
                <w:rFonts w:ascii="仿宋" w:hAnsi="仿宋" w:eastAsia="仿宋" w:cs="仿宋"/>
                <w:color w:val="000000"/>
                <w:spacing w:val="-2"/>
                <w:sz w:val="24"/>
                <w:szCs w:val="24"/>
                <w:lang w:eastAsia="zh-CN"/>
              </w:rPr>
              <w:t>采购人处领取</w:t>
            </w:r>
            <w:r>
              <w:rPr>
                <w:rFonts w:hint="eastAsia" w:ascii="仿宋" w:hAnsi="仿宋" w:eastAsia="仿宋" w:cs="仿宋"/>
                <w:color w:val="000000"/>
                <w:spacing w:val="-2"/>
                <w:sz w:val="24"/>
                <w:szCs w:val="24"/>
                <w:lang w:eastAsia="zh-CN"/>
              </w:rPr>
              <w:t>成交通知书。</w:t>
            </w:r>
          </w:p>
        </w:tc>
      </w:tr>
      <w:tr w14:paraId="39634BB7">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0" w:type="dxa"/>
            <w:bottom w:w="0" w:type="dxa"/>
            <w:right w:w="0" w:type="dxa"/>
          </w:tblCellMar>
        </w:tblPrEx>
        <w:trPr>
          <w:trHeight w:val="2800" w:hRule="atLeast"/>
          <w:jc w:val="center"/>
        </w:trPr>
        <w:tc>
          <w:tcPr>
            <w:tcW w:w="544" w:type="dxa"/>
            <w:vAlign w:val="center"/>
          </w:tcPr>
          <w:p w14:paraId="5127F996">
            <w:pPr>
              <w:spacing w:line="240" w:lineRule="exact"/>
              <w:ind w:left="-40" w:firstLine="1"/>
              <w:jc w:val="center"/>
              <w:rPr>
                <w:rFonts w:ascii="仿宋" w:hAnsi="仿宋" w:eastAsia="仿宋" w:cs="仿宋"/>
                <w:color w:val="000000"/>
                <w:sz w:val="24"/>
                <w:szCs w:val="24"/>
              </w:rPr>
            </w:pPr>
            <w:r>
              <w:rPr>
                <w:rFonts w:hint="eastAsia" w:cs="仿宋" w:asciiTheme="minorEastAsia" w:hAnsiTheme="minorEastAsia"/>
                <w:color w:val="000000"/>
                <w:sz w:val="24"/>
                <w:szCs w:val="24"/>
                <w:lang w:eastAsia="zh-CN"/>
              </w:rPr>
              <w:t>7</w:t>
            </w:r>
          </w:p>
        </w:tc>
        <w:tc>
          <w:tcPr>
            <w:tcW w:w="1701" w:type="dxa"/>
            <w:vAlign w:val="center"/>
          </w:tcPr>
          <w:p w14:paraId="46FA7FC6">
            <w:pPr>
              <w:spacing w:before="1" w:after="161" w:line="360" w:lineRule="exact"/>
              <w:ind w:left="197" w:right="135" w:firstLine="1"/>
              <w:jc w:val="center"/>
              <w:rPr>
                <w:rFonts w:ascii="仿宋" w:hAnsi="仿宋" w:eastAsia="仿宋" w:cs="仿宋"/>
                <w:color w:val="000000"/>
                <w:sz w:val="24"/>
                <w:szCs w:val="24"/>
                <w:lang w:eastAsia="zh-CN"/>
              </w:rPr>
            </w:pPr>
            <w:r>
              <w:rPr>
                <w:rFonts w:ascii="仿宋" w:hAnsi="仿宋" w:eastAsia="仿宋" w:cs="仿宋"/>
                <w:color w:val="000000"/>
                <w:sz w:val="24"/>
                <w:szCs w:val="24"/>
                <w:lang w:eastAsia="zh-CN"/>
              </w:rPr>
              <w:t>开展行贿犯罪档案</w:t>
            </w:r>
            <w:r>
              <w:rPr>
                <w:rFonts w:ascii="仿宋" w:hAnsi="仿宋" w:eastAsia="仿宋" w:cs="仿宋"/>
                <w:color w:val="000000"/>
                <w:spacing w:val="6"/>
                <w:sz w:val="24"/>
                <w:szCs w:val="24"/>
                <w:lang w:eastAsia="zh-CN"/>
              </w:rPr>
              <w:t>查询</w:t>
            </w:r>
          </w:p>
        </w:tc>
        <w:tc>
          <w:tcPr>
            <w:tcW w:w="7088" w:type="dxa"/>
            <w:vAlign w:val="center"/>
          </w:tcPr>
          <w:p w14:paraId="249FA804">
            <w:pPr>
              <w:spacing w:before="19" w:line="350" w:lineRule="exact"/>
              <w:ind w:left="98" w:right="4" w:firstLine="240"/>
              <w:rPr>
                <w:rFonts w:ascii="仿宋" w:hAnsi="仿宋" w:eastAsia="仿宋" w:cs="仿宋"/>
                <w:color w:val="000000"/>
                <w:spacing w:val="-44"/>
                <w:sz w:val="24"/>
                <w:szCs w:val="24"/>
                <w:lang w:eastAsia="zh-CN"/>
              </w:rPr>
            </w:pPr>
            <w:r>
              <w:rPr>
                <w:rFonts w:ascii="仿宋" w:hAnsi="仿宋" w:eastAsia="仿宋" w:cs="仿宋"/>
                <w:color w:val="000000"/>
                <w:spacing w:val="-2"/>
                <w:sz w:val="24"/>
                <w:szCs w:val="24"/>
                <w:lang w:eastAsia="zh-CN"/>
              </w:rPr>
              <w:t>一、在本次采购活动中，参加采购活动的供应商单位及其现任法定</w:t>
            </w:r>
            <w:r>
              <w:rPr>
                <w:rFonts w:ascii="仿宋" w:hAnsi="仿宋" w:eastAsia="仿宋" w:cs="仿宋"/>
                <w:color w:val="000000"/>
                <w:spacing w:val="1"/>
                <w:sz w:val="24"/>
                <w:szCs w:val="24"/>
                <w:lang w:eastAsia="zh-CN"/>
              </w:rPr>
              <w:t>代表人、主要负责人不得具有行贿犯罪记录。</w:t>
            </w:r>
          </w:p>
          <w:p w14:paraId="40184415">
            <w:pPr>
              <w:spacing w:before="2" w:line="400" w:lineRule="exact"/>
              <w:ind w:left="98" w:right="4" w:firstLine="240"/>
              <w:jc w:val="both"/>
              <w:rPr>
                <w:rFonts w:ascii="仿宋" w:hAnsi="仿宋" w:eastAsia="仿宋" w:cs="仿宋"/>
                <w:color w:val="000000"/>
                <w:spacing w:val="-44"/>
                <w:sz w:val="24"/>
                <w:szCs w:val="24"/>
                <w:lang w:eastAsia="zh-CN"/>
              </w:rPr>
            </w:pPr>
            <w:r>
              <w:rPr>
                <w:rFonts w:ascii="仿宋" w:hAnsi="仿宋" w:eastAsia="仿宋" w:cs="仿宋"/>
                <w:color w:val="000000"/>
                <w:spacing w:val="-2"/>
                <w:sz w:val="24"/>
                <w:szCs w:val="24"/>
                <w:lang w:eastAsia="zh-CN"/>
              </w:rPr>
              <w:t>二、供应商单位及其现任法定代表人、主要负责人被查实有行贿犯罪记录的，供应商响应文件应当认定为无效；成交后未签订采购合同的，应当认定成交无效；成交后签订采购合同未履行的，应当认定成交无效，同时撤销采购合同；成交后签订采购合同且已经履行的，应</w:t>
            </w:r>
            <w:r>
              <w:rPr>
                <w:rFonts w:ascii="仿宋" w:hAnsi="仿宋" w:eastAsia="仿宋" w:cs="仿宋"/>
                <w:color w:val="000000"/>
                <w:spacing w:val="1"/>
                <w:sz w:val="24"/>
                <w:szCs w:val="24"/>
                <w:lang w:eastAsia="zh-CN"/>
              </w:rPr>
              <w:t>当认定采购活动违法，由相关当事人承担赔偿责任。</w:t>
            </w:r>
          </w:p>
        </w:tc>
      </w:tr>
      <w:tr w14:paraId="587208F3">
        <w:tblPrEx>
          <w:tblBorders>
            <w:top w:val="single" w:color="000000" w:sz="18" w:space="0"/>
            <w:left w:val="single" w:color="000000" w:sz="18" w:space="0"/>
            <w:bottom w:val="single" w:color="000000" w:sz="18" w:space="0"/>
            <w:right w:val="single" w:color="000000" w:sz="18" w:space="0"/>
            <w:insideH w:val="single" w:color="000000" w:sz="4" w:space="0"/>
            <w:insideV w:val="single" w:color="000000" w:sz="4" w:space="0"/>
          </w:tblBorders>
          <w:tblCellMar>
            <w:top w:w="0" w:type="dxa"/>
            <w:left w:w="0" w:type="dxa"/>
            <w:bottom w:w="0" w:type="dxa"/>
            <w:right w:w="0" w:type="dxa"/>
          </w:tblCellMar>
        </w:tblPrEx>
        <w:trPr>
          <w:trHeight w:val="2015" w:hRule="atLeast"/>
          <w:jc w:val="center"/>
        </w:trPr>
        <w:tc>
          <w:tcPr>
            <w:tcW w:w="544" w:type="dxa"/>
            <w:vAlign w:val="center"/>
          </w:tcPr>
          <w:p w14:paraId="269F24E9">
            <w:pPr>
              <w:spacing w:line="240" w:lineRule="exact"/>
              <w:ind w:left="-40" w:firstLine="1"/>
              <w:jc w:val="center"/>
              <w:rPr>
                <w:rFonts w:ascii="仿宋" w:hAnsi="仿宋" w:eastAsia="仿宋" w:cs="仿宋"/>
                <w:color w:val="000000"/>
                <w:sz w:val="24"/>
                <w:szCs w:val="24"/>
                <w:lang w:eastAsia="zh-CN"/>
              </w:rPr>
            </w:pPr>
            <w:r>
              <w:rPr>
                <w:rFonts w:hint="eastAsia" w:ascii="仿宋" w:hAnsi="仿宋" w:eastAsia="仿宋" w:cs="仿宋"/>
                <w:color w:val="000000"/>
                <w:sz w:val="24"/>
                <w:szCs w:val="24"/>
                <w:lang w:eastAsia="zh-CN"/>
              </w:rPr>
              <w:t>8</w:t>
            </w:r>
          </w:p>
        </w:tc>
        <w:tc>
          <w:tcPr>
            <w:tcW w:w="1701" w:type="dxa"/>
            <w:vAlign w:val="center"/>
          </w:tcPr>
          <w:p w14:paraId="6FB78003">
            <w:pPr>
              <w:spacing w:before="80" w:line="240" w:lineRule="exact"/>
              <w:ind w:firstLine="1"/>
              <w:jc w:val="center"/>
              <w:rPr>
                <w:rFonts w:ascii="仿宋" w:hAnsi="仿宋" w:eastAsia="仿宋" w:cs="仿宋"/>
                <w:color w:val="000000"/>
                <w:sz w:val="24"/>
                <w:szCs w:val="24"/>
                <w:lang w:eastAsia="zh-CN"/>
              </w:rPr>
            </w:pPr>
            <w:r>
              <w:rPr>
                <w:rFonts w:hint="eastAsia" w:ascii="宋体" w:hAnsi="宋体" w:eastAsia="宋体" w:cs="宋体"/>
                <w:color w:val="000000"/>
                <w:sz w:val="24"/>
                <w:szCs w:val="24"/>
                <w:lang w:eastAsia="zh-CN"/>
              </w:rPr>
              <w:t>重大违法记录中的较大数额罚款的具</w:t>
            </w:r>
            <w:r>
              <w:rPr>
                <w:rFonts w:hint="eastAsia" w:ascii="宋体" w:hAnsi="宋体" w:eastAsia="宋体" w:cs="宋体"/>
                <w:color w:val="000000"/>
                <w:spacing w:val="2"/>
                <w:sz w:val="24"/>
                <w:szCs w:val="24"/>
                <w:lang w:eastAsia="zh-CN"/>
              </w:rPr>
              <w:t>体金额标准</w:t>
            </w:r>
          </w:p>
        </w:tc>
        <w:tc>
          <w:tcPr>
            <w:tcW w:w="7088" w:type="dxa"/>
          </w:tcPr>
          <w:p w14:paraId="1CFE83C2">
            <w:pPr>
              <w:spacing w:before="116" w:line="240" w:lineRule="exact"/>
              <w:ind w:firstLine="1"/>
              <w:jc w:val="right"/>
              <w:rPr>
                <w:rFonts w:ascii="仿宋" w:hAnsi="仿宋" w:eastAsia="仿宋" w:cs="仿宋"/>
                <w:color w:val="000000"/>
                <w:sz w:val="24"/>
                <w:szCs w:val="24"/>
                <w:lang w:eastAsia="zh-CN"/>
              </w:rPr>
            </w:pPr>
            <w:r>
              <w:rPr>
                <w:rFonts w:hint="eastAsia" w:ascii="宋体" w:hAnsi="宋体" w:eastAsia="宋体" w:cs="宋体"/>
                <w:color w:val="000000"/>
                <w:sz w:val="24"/>
                <w:szCs w:val="24"/>
                <w:lang w:eastAsia="zh-CN"/>
              </w:rPr>
              <w:t>本</w:t>
            </w:r>
            <w:r>
              <w:rPr>
                <w:rFonts w:ascii="仿宋" w:hAnsi="仿宋" w:eastAsia="仿宋" w:cs="仿宋"/>
                <w:color w:val="000000"/>
                <w:sz w:val="24"/>
                <w:szCs w:val="24"/>
                <w:lang w:eastAsia="zh-CN"/>
              </w:rPr>
              <w:t>项目确定供应商重大违法记录中较大数额罚款的金额标准是指：</w:t>
            </w:r>
          </w:p>
          <w:p w14:paraId="09D8A3FA">
            <w:pPr>
              <w:spacing w:line="400" w:lineRule="exact"/>
              <w:ind w:left="98" w:right="2" w:firstLine="1"/>
              <w:jc w:val="both"/>
              <w:rPr>
                <w:rFonts w:ascii="仿宋" w:hAnsi="仿宋" w:eastAsia="仿宋" w:cs="仿宋"/>
                <w:color w:val="000000"/>
                <w:spacing w:val="199"/>
                <w:sz w:val="24"/>
                <w:szCs w:val="24"/>
                <w:lang w:eastAsia="zh-CN"/>
              </w:rPr>
            </w:pPr>
            <w:r>
              <w:rPr>
                <w:rFonts w:ascii="仿宋" w:hAnsi="仿宋" w:eastAsia="仿宋" w:cs="仿宋"/>
                <w:color w:val="000000"/>
                <w:spacing w:val="7"/>
                <w:sz w:val="24"/>
                <w:szCs w:val="24"/>
                <w:lang w:eastAsia="zh-CN"/>
              </w:rPr>
              <w:t>若采购项目所属行业行政主管部门对较大数额罚款金额标准有明文</w:t>
            </w:r>
            <w:r>
              <w:rPr>
                <w:rFonts w:ascii="仿宋" w:hAnsi="仿宋" w:eastAsia="仿宋" w:cs="仿宋"/>
                <w:color w:val="000000"/>
                <w:spacing w:val="-2"/>
                <w:sz w:val="24"/>
                <w:szCs w:val="24"/>
                <w:lang w:eastAsia="zh-CN"/>
              </w:rPr>
              <w:t>规定的，以所属行业行政主管部门规定的较大数额罚款金额标准；若</w:t>
            </w:r>
            <w:r>
              <w:rPr>
                <w:rFonts w:ascii="仿宋" w:hAnsi="仿宋" w:eastAsia="仿宋" w:cs="仿宋"/>
                <w:color w:val="000000"/>
                <w:spacing w:val="7"/>
                <w:sz w:val="24"/>
                <w:szCs w:val="24"/>
                <w:lang w:eastAsia="zh-CN"/>
              </w:rPr>
              <w:t>采购项目所属行业行政主管部门对较大数额罚款金额标准未明文规</w:t>
            </w:r>
            <w:r>
              <w:rPr>
                <w:rFonts w:ascii="仿宋" w:hAnsi="仿宋" w:eastAsia="仿宋" w:cs="仿宋"/>
                <w:color w:val="000000"/>
                <w:spacing w:val="-2"/>
                <w:sz w:val="24"/>
                <w:szCs w:val="24"/>
                <w:lang w:eastAsia="zh-CN"/>
              </w:rPr>
              <w:t>定的，以四川省人民政府规定的行政处罚罚款听证标准金额为准。</w:t>
            </w:r>
          </w:p>
        </w:tc>
      </w:tr>
    </w:tbl>
    <w:p w14:paraId="5DF84FC0">
      <w:pPr>
        <w:tabs>
          <w:tab w:val="left" w:pos="5654"/>
        </w:tabs>
        <w:spacing w:before="281" w:line="281" w:lineRule="exact"/>
        <w:ind w:left="4529" w:firstLine="1"/>
        <w:rPr>
          <w:rFonts w:ascii="仿宋" w:hAnsi="仿宋" w:eastAsia="仿宋" w:cs="仿宋"/>
          <w:b/>
          <w:bCs/>
          <w:color w:val="000000"/>
          <w:spacing w:val="1"/>
          <w:sz w:val="28"/>
          <w:szCs w:val="28"/>
          <w:lang w:eastAsia="zh-CN"/>
        </w:rPr>
      </w:pPr>
      <w:bookmarkStart w:id="7" w:name="11"/>
      <w:bookmarkEnd w:id="7"/>
    </w:p>
    <w:p w14:paraId="22D36E5A">
      <w:pPr>
        <w:rPr>
          <w:rFonts w:ascii="宋体" w:hAnsi="宋体" w:eastAsia="宋体" w:cs="宋体"/>
          <w:b/>
          <w:bCs/>
          <w:color w:val="000000"/>
          <w:spacing w:val="1"/>
          <w:sz w:val="32"/>
          <w:szCs w:val="32"/>
          <w:lang w:eastAsia="zh-CN"/>
        </w:rPr>
      </w:pPr>
      <w:r>
        <w:rPr>
          <w:rFonts w:hint="eastAsia" w:ascii="宋体" w:hAnsi="宋体" w:eastAsia="宋体" w:cs="宋体"/>
          <w:b/>
          <w:bCs/>
          <w:color w:val="000000"/>
          <w:spacing w:val="1"/>
          <w:sz w:val="32"/>
          <w:szCs w:val="32"/>
          <w:lang w:eastAsia="zh-CN"/>
        </w:rPr>
        <w:br w:type="page"/>
      </w:r>
    </w:p>
    <w:p w14:paraId="3AAB1AD3">
      <w:pPr>
        <w:spacing w:before="426" w:line="319" w:lineRule="exact"/>
        <w:ind w:left="40" w:firstLine="1"/>
        <w:jc w:val="center"/>
        <w:rPr>
          <w:rFonts w:ascii="仿宋" w:hAnsi="仿宋" w:eastAsia="仿宋" w:cs="仿宋"/>
          <w:b/>
          <w:bCs/>
          <w:color w:val="000000"/>
          <w:spacing w:val="1"/>
          <w:sz w:val="32"/>
          <w:szCs w:val="32"/>
          <w:lang w:eastAsia="zh-CN"/>
        </w:rPr>
      </w:pPr>
      <w:r>
        <w:rPr>
          <w:rFonts w:hint="eastAsia" w:ascii="宋体" w:hAnsi="宋体" w:eastAsia="宋体" w:cs="宋体"/>
          <w:b/>
          <w:bCs/>
          <w:color w:val="000000"/>
          <w:spacing w:val="1"/>
          <w:sz w:val="32"/>
          <w:szCs w:val="32"/>
          <w:lang w:eastAsia="zh-CN"/>
        </w:rPr>
        <w:t>二、总</w:t>
      </w:r>
      <w:r>
        <w:rPr>
          <w:rFonts w:ascii="仿宋" w:hAnsi="仿宋" w:eastAsia="仿宋" w:cs="仿宋"/>
          <w:b/>
          <w:bCs/>
          <w:color w:val="000000"/>
          <w:spacing w:val="1"/>
          <w:sz w:val="32"/>
          <w:szCs w:val="32"/>
          <w:lang w:eastAsia="zh-CN"/>
        </w:rPr>
        <w:tab/>
      </w:r>
      <w:r>
        <w:rPr>
          <w:rFonts w:hint="eastAsia" w:ascii="宋体" w:hAnsi="宋体" w:eastAsia="宋体" w:cs="宋体"/>
          <w:b/>
          <w:bCs/>
          <w:color w:val="000000"/>
          <w:spacing w:val="1"/>
          <w:sz w:val="32"/>
          <w:szCs w:val="32"/>
          <w:lang w:eastAsia="zh-CN"/>
        </w:rPr>
        <w:t>则</w:t>
      </w:r>
    </w:p>
    <w:p w14:paraId="4EE22661">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w:t>
      </w:r>
      <w:r>
        <w:rPr>
          <w:rFonts w:hint="eastAsia" w:ascii="宋体" w:hAnsi="宋体" w:eastAsia="宋体" w:cs="宋体"/>
          <w:color w:val="000000"/>
          <w:spacing w:val="23"/>
          <w:sz w:val="28"/>
          <w:szCs w:val="28"/>
          <w:lang w:eastAsia="zh-CN"/>
        </w:rPr>
        <w:t>适用范围</w:t>
      </w:r>
    </w:p>
    <w:p w14:paraId="30DADA22">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1.1</w:t>
      </w:r>
      <w:r>
        <w:rPr>
          <w:rFonts w:hint="eastAsia" w:ascii="仿宋" w:hAnsi="仿宋" w:eastAsia="仿宋" w:cs="仿宋"/>
          <w:color w:val="000000"/>
          <w:spacing w:val="23"/>
          <w:sz w:val="28"/>
          <w:szCs w:val="28"/>
          <w:lang w:eastAsia="zh-CN"/>
        </w:rPr>
        <w:t>本磋商文件仅适用于本次竞争性磋商采购项目。</w:t>
      </w:r>
    </w:p>
    <w:p w14:paraId="270C5E2D">
      <w:pPr>
        <w:spacing w:line="560" w:lineRule="exact"/>
        <w:ind w:firstLine="652" w:firstLineChars="200"/>
        <w:rPr>
          <w:rFonts w:ascii="仿宋" w:hAnsi="仿宋" w:eastAsia="仿宋" w:cs="仿宋"/>
          <w:color w:val="000000"/>
          <w:spacing w:val="23"/>
          <w:sz w:val="28"/>
          <w:szCs w:val="28"/>
          <w:lang w:eastAsia="zh-CN"/>
        </w:rPr>
      </w:pPr>
      <w:bookmarkStart w:id="8" w:name="12"/>
      <w:bookmarkEnd w:id="8"/>
      <w:r>
        <w:rPr>
          <w:rFonts w:ascii="仿宋" w:hAnsi="仿宋" w:eastAsia="仿宋" w:cs="仿宋"/>
          <w:color w:val="000000"/>
          <w:spacing w:val="23"/>
          <w:sz w:val="28"/>
          <w:szCs w:val="28"/>
          <w:lang w:eastAsia="zh-CN"/>
        </w:rPr>
        <w:t>1.2</w:t>
      </w:r>
      <w:r>
        <w:rPr>
          <w:rFonts w:hint="eastAsia" w:ascii="仿宋" w:hAnsi="仿宋" w:eastAsia="仿宋" w:cs="仿宋"/>
          <w:color w:val="000000"/>
          <w:spacing w:val="23"/>
          <w:sz w:val="28"/>
          <w:szCs w:val="28"/>
          <w:lang w:eastAsia="zh-CN"/>
        </w:rPr>
        <w:t>本磋商文件的解释权归采购人所有。</w:t>
      </w:r>
    </w:p>
    <w:p w14:paraId="2D7E910B">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w:t>
      </w:r>
      <w:r>
        <w:rPr>
          <w:rFonts w:hint="eastAsia" w:ascii="仿宋" w:hAnsi="仿宋" w:eastAsia="仿宋" w:cs="仿宋"/>
          <w:color w:val="000000"/>
          <w:spacing w:val="23"/>
          <w:sz w:val="28"/>
          <w:szCs w:val="28"/>
          <w:lang w:eastAsia="zh-CN"/>
        </w:rPr>
        <w:t>有关定义</w:t>
      </w:r>
    </w:p>
    <w:p w14:paraId="4EFEDB6C">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2.1“</w:t>
      </w:r>
      <w:r>
        <w:rPr>
          <w:rFonts w:hint="eastAsia" w:ascii="仿宋" w:hAnsi="仿宋" w:eastAsia="仿宋" w:cs="仿宋"/>
          <w:color w:val="000000"/>
          <w:spacing w:val="23"/>
          <w:sz w:val="28"/>
          <w:szCs w:val="28"/>
          <w:lang w:eastAsia="zh-CN"/>
        </w:rPr>
        <w:t>采购人</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是指依法进行采购的企业及其各级全资、控股子企业或其委托的采购人。本次采购的采购人是四川嘉州东风电机有限公司。</w:t>
      </w:r>
    </w:p>
    <w:p w14:paraId="569CC2ED">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2.2“</w:t>
      </w:r>
      <w:r>
        <w:rPr>
          <w:rFonts w:hint="eastAsia" w:ascii="仿宋" w:hAnsi="仿宋" w:eastAsia="仿宋" w:cs="仿宋"/>
          <w:color w:val="000000"/>
          <w:spacing w:val="23"/>
          <w:sz w:val="28"/>
          <w:szCs w:val="28"/>
          <w:lang w:eastAsia="zh-CN"/>
        </w:rPr>
        <w:t>供应商</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是指具备相应生产、销售等资质，能够提供市属企业生产经营管理所需的物资、工程建设项目、社会服务的企业法人或其他经济组织。</w:t>
      </w:r>
    </w:p>
    <w:p w14:paraId="52686506">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2.3“</w:t>
      </w:r>
      <w:r>
        <w:rPr>
          <w:rFonts w:hint="eastAsia" w:ascii="仿宋" w:hAnsi="仿宋" w:eastAsia="仿宋" w:cs="仿宋"/>
          <w:color w:val="000000"/>
          <w:spacing w:val="23"/>
          <w:sz w:val="28"/>
          <w:szCs w:val="28"/>
          <w:lang w:eastAsia="zh-CN"/>
        </w:rPr>
        <w:t>开标</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是指采购人开标、唱标和记录等活动。</w:t>
      </w:r>
    </w:p>
    <w:p w14:paraId="1B505358">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2.4“</w:t>
      </w:r>
      <w:r>
        <w:rPr>
          <w:rFonts w:hint="eastAsia" w:ascii="仿宋" w:hAnsi="仿宋" w:eastAsia="仿宋" w:cs="仿宋"/>
          <w:color w:val="000000"/>
          <w:spacing w:val="23"/>
          <w:sz w:val="28"/>
          <w:szCs w:val="28"/>
          <w:lang w:eastAsia="zh-CN"/>
        </w:rPr>
        <w:t>评标</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是指组建评审委员会，开展资格和符合性审查、比较与评价、出具评标报告、推荐中标候选人等活动。</w:t>
      </w:r>
    </w:p>
    <w:p w14:paraId="151F5B4A">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w:t>
      </w:r>
      <w:r>
        <w:rPr>
          <w:rFonts w:hint="eastAsia" w:ascii="仿宋" w:hAnsi="仿宋" w:eastAsia="仿宋" w:cs="仿宋"/>
          <w:color w:val="000000"/>
          <w:spacing w:val="23"/>
          <w:sz w:val="28"/>
          <w:szCs w:val="28"/>
          <w:lang w:eastAsia="zh-CN"/>
        </w:rPr>
        <w:t>合格供应商</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实质性要求</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合格供应商应具备以下条件：</w:t>
      </w:r>
    </w:p>
    <w:p w14:paraId="2A8E4917">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3.1</w:t>
      </w:r>
      <w:r>
        <w:rPr>
          <w:rFonts w:hint="eastAsia" w:ascii="仿宋" w:hAnsi="仿宋" w:eastAsia="仿宋" w:cs="仿宋"/>
          <w:color w:val="000000"/>
          <w:spacing w:val="23"/>
          <w:sz w:val="28"/>
          <w:szCs w:val="28"/>
          <w:lang w:eastAsia="zh-CN"/>
        </w:rPr>
        <w:t>具备法律法规和本磋商文件规定的资格条件；</w:t>
      </w:r>
    </w:p>
    <w:p w14:paraId="172F675E">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3.2</w:t>
      </w:r>
      <w:r>
        <w:rPr>
          <w:rFonts w:hint="eastAsia" w:ascii="仿宋" w:hAnsi="仿宋" w:eastAsia="仿宋" w:cs="仿宋"/>
          <w:color w:val="000000"/>
          <w:spacing w:val="23"/>
          <w:sz w:val="28"/>
          <w:szCs w:val="28"/>
          <w:lang w:eastAsia="zh-CN"/>
        </w:rPr>
        <w:t>不属于禁止参加本项目采购活动的供应商；</w:t>
      </w:r>
    </w:p>
    <w:p w14:paraId="522CD512">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3.3</w:t>
      </w:r>
      <w:r>
        <w:rPr>
          <w:rFonts w:hint="eastAsia" w:ascii="仿宋" w:hAnsi="仿宋" w:eastAsia="仿宋" w:cs="仿宋"/>
          <w:color w:val="000000"/>
          <w:spacing w:val="23"/>
          <w:sz w:val="28"/>
          <w:szCs w:val="28"/>
          <w:lang w:eastAsia="zh-CN"/>
        </w:rPr>
        <w:t>按照规定获取了磋商文件，属于实质性参加采购活动的供应商。</w:t>
      </w:r>
    </w:p>
    <w:p w14:paraId="3AD52DC1">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4.</w:t>
      </w:r>
      <w:r>
        <w:rPr>
          <w:rFonts w:hint="eastAsia" w:ascii="仿宋" w:hAnsi="仿宋" w:eastAsia="仿宋" w:cs="仿宋"/>
          <w:color w:val="000000"/>
          <w:spacing w:val="23"/>
          <w:sz w:val="28"/>
          <w:szCs w:val="28"/>
          <w:lang w:eastAsia="zh-CN"/>
        </w:rPr>
        <w:t>磋商费用</w:t>
      </w:r>
    </w:p>
    <w:p w14:paraId="4FB15EC5">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供应商应自行承担参加磋商活动的全部费用。</w:t>
      </w:r>
    </w:p>
    <w:p w14:paraId="4320F78F">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5.</w:t>
      </w:r>
      <w:r>
        <w:rPr>
          <w:rFonts w:hint="eastAsia" w:ascii="仿宋" w:hAnsi="仿宋" w:eastAsia="仿宋" w:cs="仿宋"/>
          <w:color w:val="000000"/>
          <w:spacing w:val="23"/>
          <w:sz w:val="28"/>
          <w:szCs w:val="28"/>
          <w:lang w:eastAsia="zh-CN"/>
        </w:rPr>
        <w:t>充分、公平竞争保障措施</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实质性要求</w:t>
      </w:r>
      <w:r>
        <w:rPr>
          <w:rFonts w:ascii="仿宋" w:hAnsi="仿宋" w:eastAsia="仿宋" w:cs="仿宋"/>
          <w:color w:val="000000"/>
          <w:spacing w:val="23"/>
          <w:sz w:val="28"/>
          <w:szCs w:val="28"/>
          <w:lang w:eastAsia="zh-CN"/>
        </w:rPr>
        <w:t>)</w:t>
      </w:r>
    </w:p>
    <w:p w14:paraId="175BD56E">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5.1</w:t>
      </w:r>
      <w:r>
        <w:rPr>
          <w:rFonts w:hint="eastAsia" w:ascii="仿宋" w:hAnsi="仿宋" w:eastAsia="仿宋" w:cs="仿宋"/>
          <w:color w:val="000000"/>
          <w:spacing w:val="23"/>
          <w:sz w:val="28"/>
          <w:szCs w:val="28"/>
          <w:lang w:eastAsia="zh-CN"/>
        </w:rPr>
        <w:t>利害关系供应商处理。单位负责人为同一人或者存在直接控股、管理关系的不同供应商不得参加同一合同项下的采购活动。采购项目实行资格预审的，单位负责人为同一人或者存在直接控股、管理关系的不同供应商可以</w:t>
      </w:r>
      <w:bookmarkStart w:id="9" w:name="13"/>
      <w:bookmarkEnd w:id="9"/>
      <w:r>
        <w:rPr>
          <w:rFonts w:hint="eastAsia" w:ascii="仿宋" w:hAnsi="仿宋" w:eastAsia="仿宋" w:cs="仿宋"/>
          <w:color w:val="000000"/>
          <w:spacing w:val="23"/>
          <w:sz w:val="28"/>
          <w:szCs w:val="28"/>
          <w:lang w:eastAsia="zh-CN"/>
        </w:rPr>
        <w:t>参加资格预审，但只能由供应商确定其中一家符合条件的供应商参加后续的采购活动，否则，其响应文件作为无效处理。</w:t>
      </w:r>
    </w:p>
    <w:p w14:paraId="68DE5961">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5.2</w:t>
      </w:r>
      <w:r>
        <w:rPr>
          <w:rFonts w:hint="eastAsia" w:ascii="仿宋" w:hAnsi="仿宋" w:eastAsia="仿宋" w:cs="仿宋"/>
          <w:color w:val="000000"/>
          <w:spacing w:val="23"/>
          <w:sz w:val="28"/>
          <w:szCs w:val="28"/>
          <w:lang w:eastAsia="zh-CN"/>
        </w:rPr>
        <w:t>利害关系授权代表处理。两家以上的供应商不得在同一合同项下的采购项目中，委托同一个自然人、同一家庭的人员、同一单位的人员作为其授权代表，否则，其响应文件作为无效处理。</w:t>
      </w:r>
    </w:p>
    <w:p w14:paraId="23029A9B">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5.3</w:t>
      </w:r>
      <w:r>
        <w:rPr>
          <w:rFonts w:hint="eastAsia" w:ascii="仿宋" w:hAnsi="仿宋" w:eastAsia="仿宋" w:cs="仿宋"/>
          <w:color w:val="000000"/>
          <w:spacing w:val="23"/>
          <w:sz w:val="28"/>
          <w:szCs w:val="28"/>
          <w:lang w:eastAsia="zh-CN"/>
        </w:rPr>
        <w:t>前期参与供应商处理。为采购项目提供整体设计、规范编制或者项目管理、监理、检测等服务的供应商，不得再参加该采购项目的其他采购活动。供应商为采购人在确定采购需求、编制磋商文件过程中提供咨询论证，其提供的咨询论证意见成为磋商文件中规定的供应商资格条件、商务要求、评标因素和标准、采购合同等实质性内容条款的，视同为采购项目提供规范编制。</w:t>
      </w:r>
    </w:p>
    <w:p w14:paraId="017056FA">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5.4</w:t>
      </w:r>
      <w:r>
        <w:rPr>
          <w:rFonts w:hint="eastAsia" w:ascii="仿宋" w:hAnsi="仿宋" w:eastAsia="仿宋" w:cs="仿宋"/>
          <w:color w:val="000000"/>
          <w:spacing w:val="23"/>
          <w:sz w:val="28"/>
          <w:szCs w:val="28"/>
          <w:lang w:eastAsia="zh-CN"/>
        </w:rPr>
        <w:t>供应商实际控制人或者中高级管理人员，同时是采购人工作人员，不得参与本项目采购活动。</w:t>
      </w:r>
    </w:p>
    <w:p w14:paraId="07E1A72A">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5.5</w:t>
      </w:r>
      <w:r>
        <w:rPr>
          <w:rFonts w:hint="eastAsia" w:ascii="仿宋" w:hAnsi="仿宋" w:eastAsia="仿宋" w:cs="仿宋"/>
          <w:color w:val="000000"/>
          <w:spacing w:val="23"/>
          <w:sz w:val="28"/>
          <w:szCs w:val="28"/>
          <w:lang w:eastAsia="zh-CN"/>
        </w:rPr>
        <w:t>同一母公司的两家以上的子公司只能以一家子公司参加本项目同一合同项下的采购活动，不得以不同供应商身份同时参加本项目同一合同项下的采购活动。</w:t>
      </w:r>
    </w:p>
    <w:p w14:paraId="7007F04D">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5.6</w:t>
      </w:r>
      <w:r>
        <w:rPr>
          <w:rFonts w:hint="eastAsia" w:ascii="仿宋" w:hAnsi="仿宋" w:eastAsia="仿宋" w:cs="仿宋"/>
          <w:color w:val="000000"/>
          <w:spacing w:val="23"/>
          <w:sz w:val="28"/>
          <w:szCs w:val="28"/>
          <w:lang w:eastAsia="zh-CN"/>
        </w:rPr>
        <w:t>供应商与采购人存在关联关系，或者是采购人的母公司或子公司，不得参加本项目采购活动。</w:t>
      </w:r>
    </w:p>
    <w:p w14:paraId="7115472D">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5.7</w:t>
      </w:r>
      <w:r>
        <w:rPr>
          <w:rFonts w:hint="eastAsia" w:ascii="仿宋" w:hAnsi="仿宋" w:eastAsia="仿宋" w:cs="仿宋"/>
          <w:color w:val="000000"/>
          <w:spacing w:val="23"/>
          <w:sz w:val="28"/>
          <w:szCs w:val="28"/>
          <w:lang w:eastAsia="zh-CN"/>
        </w:rPr>
        <w:t>回避。采购活动中，采购人员及相关人员与供应商有下列利害关系之一的，应当回避：</w:t>
      </w:r>
    </w:p>
    <w:p w14:paraId="3F5C295D">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w:t>
      </w:r>
      <w:r>
        <w:rPr>
          <w:rFonts w:hint="eastAsia" w:ascii="仿宋" w:hAnsi="仿宋" w:eastAsia="仿宋" w:cs="仿宋"/>
          <w:color w:val="000000"/>
          <w:spacing w:val="23"/>
          <w:sz w:val="28"/>
          <w:szCs w:val="28"/>
          <w:lang w:eastAsia="zh-CN"/>
        </w:rPr>
        <w:t>参加采购活动前</w:t>
      </w:r>
      <w:r>
        <w:rPr>
          <w:rFonts w:ascii="仿宋" w:hAnsi="仿宋" w:eastAsia="仿宋" w:cs="仿宋"/>
          <w:color w:val="000000"/>
          <w:spacing w:val="23"/>
          <w:sz w:val="28"/>
          <w:szCs w:val="28"/>
          <w:lang w:eastAsia="zh-CN"/>
        </w:rPr>
        <w:t>3</w:t>
      </w:r>
      <w:r>
        <w:rPr>
          <w:rFonts w:hint="eastAsia" w:ascii="仿宋" w:hAnsi="仿宋" w:eastAsia="仿宋" w:cs="仿宋"/>
          <w:color w:val="000000"/>
          <w:spacing w:val="23"/>
          <w:sz w:val="28"/>
          <w:szCs w:val="28"/>
          <w:lang w:eastAsia="zh-CN"/>
        </w:rPr>
        <w:t>年内与供应商存在劳动关系；</w:t>
      </w:r>
    </w:p>
    <w:p w14:paraId="04B14061">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w:t>
      </w:r>
      <w:r>
        <w:rPr>
          <w:rFonts w:hint="eastAsia" w:ascii="仿宋" w:hAnsi="仿宋" w:eastAsia="仿宋" w:cs="仿宋"/>
          <w:color w:val="000000"/>
          <w:spacing w:val="23"/>
          <w:sz w:val="28"/>
          <w:szCs w:val="28"/>
          <w:lang w:eastAsia="zh-CN"/>
        </w:rPr>
        <w:t>参加采购活动前</w:t>
      </w:r>
      <w:r>
        <w:rPr>
          <w:rFonts w:ascii="仿宋" w:hAnsi="仿宋" w:eastAsia="仿宋" w:cs="仿宋"/>
          <w:color w:val="000000"/>
          <w:spacing w:val="23"/>
          <w:sz w:val="28"/>
          <w:szCs w:val="28"/>
          <w:lang w:eastAsia="zh-CN"/>
        </w:rPr>
        <w:t>3</w:t>
      </w:r>
      <w:r>
        <w:rPr>
          <w:rFonts w:hint="eastAsia" w:ascii="仿宋" w:hAnsi="仿宋" w:eastAsia="仿宋" w:cs="仿宋"/>
          <w:color w:val="000000"/>
          <w:spacing w:val="23"/>
          <w:sz w:val="28"/>
          <w:szCs w:val="28"/>
          <w:lang w:eastAsia="zh-CN"/>
        </w:rPr>
        <w:t>年内担任供应商的董事、监事；</w:t>
      </w:r>
    </w:p>
    <w:p w14:paraId="6C33D4DB">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w:t>
      </w:r>
      <w:r>
        <w:rPr>
          <w:rFonts w:hint="eastAsia" w:ascii="仿宋" w:hAnsi="仿宋" w:eastAsia="仿宋" w:cs="仿宋"/>
          <w:color w:val="000000"/>
          <w:spacing w:val="23"/>
          <w:sz w:val="28"/>
          <w:szCs w:val="28"/>
          <w:lang w:eastAsia="zh-CN"/>
        </w:rPr>
        <w:t>参加采购活动前</w:t>
      </w:r>
      <w:r>
        <w:rPr>
          <w:rFonts w:ascii="仿宋" w:hAnsi="仿宋" w:eastAsia="仿宋" w:cs="仿宋"/>
          <w:color w:val="000000"/>
          <w:spacing w:val="23"/>
          <w:sz w:val="28"/>
          <w:szCs w:val="28"/>
          <w:lang w:eastAsia="zh-CN"/>
        </w:rPr>
        <w:t>3</w:t>
      </w:r>
      <w:r>
        <w:rPr>
          <w:rFonts w:hint="eastAsia" w:ascii="仿宋" w:hAnsi="仿宋" w:eastAsia="仿宋" w:cs="仿宋"/>
          <w:color w:val="000000"/>
          <w:spacing w:val="23"/>
          <w:sz w:val="28"/>
          <w:szCs w:val="28"/>
          <w:lang w:eastAsia="zh-CN"/>
        </w:rPr>
        <w:t>年内是供应商的控股股东或者实际控制人；</w:t>
      </w:r>
    </w:p>
    <w:p w14:paraId="5F66F329">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(4)</w:t>
      </w:r>
      <w:r>
        <w:rPr>
          <w:rFonts w:hint="eastAsia" w:ascii="仿宋" w:hAnsi="仿宋" w:eastAsia="仿宋" w:cs="仿宋"/>
          <w:color w:val="000000"/>
          <w:spacing w:val="23"/>
          <w:sz w:val="28"/>
          <w:szCs w:val="28"/>
          <w:lang w:eastAsia="zh-CN"/>
        </w:rPr>
        <w:t>与供应商的法定代表人或者负责人有夫妻、直系血亲、三代以内旁系血亲或者近姻亲关系；</w:t>
      </w:r>
    </w:p>
    <w:p w14:paraId="76B90FB0">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w:t>
      </w:r>
      <w:r>
        <w:rPr>
          <w:rFonts w:ascii="仿宋" w:hAnsi="仿宋" w:eastAsia="仿宋" w:cs="仿宋"/>
          <w:color w:val="000000"/>
          <w:spacing w:val="23"/>
          <w:sz w:val="28"/>
          <w:szCs w:val="28"/>
          <w:lang w:eastAsia="zh-CN"/>
        </w:rPr>
        <w:t>5</w:t>
      </w:r>
      <w:r>
        <w:rPr>
          <w:rFonts w:hint="eastAsia" w:ascii="仿宋" w:hAnsi="仿宋" w:eastAsia="仿宋" w:cs="仿宋"/>
          <w:color w:val="000000"/>
          <w:spacing w:val="23"/>
          <w:sz w:val="28"/>
          <w:szCs w:val="28"/>
          <w:lang w:eastAsia="zh-CN"/>
        </w:rPr>
        <w:t>)与供应商有其他可能影响采购活动公平、公正进行的关系。</w:t>
      </w:r>
      <w:bookmarkStart w:id="10" w:name="14"/>
      <w:bookmarkEnd w:id="10"/>
    </w:p>
    <w:p w14:paraId="4C913D28">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本项目采购活动中需要依法回避的采购人员是指采购人内部负责采购项目的具体经办工作人员和直接分管采购项目的负责人。本项目采购活动中需要依法回避的相关人员是指评审委员会成员。</w:t>
      </w:r>
    </w:p>
    <w:p w14:paraId="00EB77B6">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供应商认为采购人员及相关人员与其他供应商有利害关系的，可以向采购人书面提出回避申请，并说明理由。采购人将及时询问被申请回避人员，有利害关系的被申请回避人员应当回避。</w:t>
      </w:r>
    </w:p>
    <w:p w14:paraId="1DD905C2">
      <w:pPr>
        <w:spacing w:before="426" w:line="319" w:lineRule="exact"/>
        <w:ind w:left="40" w:firstLine="1"/>
        <w:jc w:val="center"/>
        <w:rPr>
          <w:rFonts w:ascii="仿宋" w:hAnsi="仿宋" w:eastAsia="仿宋" w:cs="仿宋"/>
          <w:b/>
          <w:bCs/>
          <w:color w:val="000000"/>
          <w:spacing w:val="1"/>
          <w:sz w:val="32"/>
          <w:szCs w:val="32"/>
          <w:lang w:eastAsia="zh-CN"/>
        </w:rPr>
      </w:pPr>
      <w:r>
        <w:rPr>
          <w:rFonts w:hint="eastAsia" w:ascii="宋体" w:hAnsi="宋体" w:eastAsia="宋体" w:cs="宋体"/>
          <w:b/>
          <w:bCs/>
          <w:color w:val="000000"/>
          <w:spacing w:val="1"/>
          <w:sz w:val="32"/>
          <w:szCs w:val="32"/>
          <w:lang w:eastAsia="zh-CN"/>
        </w:rPr>
        <w:t>三、磋商文件</w:t>
      </w:r>
    </w:p>
    <w:p w14:paraId="0D85293A">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6.</w:t>
      </w:r>
      <w:r>
        <w:rPr>
          <w:rFonts w:hint="eastAsia" w:ascii="仿宋" w:hAnsi="仿宋" w:eastAsia="仿宋" w:cs="仿宋"/>
          <w:color w:val="000000"/>
          <w:spacing w:val="23"/>
          <w:sz w:val="28"/>
          <w:szCs w:val="28"/>
          <w:lang w:eastAsia="zh-CN"/>
        </w:rPr>
        <w:t>磋商文件的构成</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实质性要求</w:t>
      </w:r>
      <w:r>
        <w:rPr>
          <w:rFonts w:ascii="仿宋" w:hAnsi="仿宋" w:eastAsia="仿宋" w:cs="仿宋"/>
          <w:color w:val="000000"/>
          <w:spacing w:val="23"/>
          <w:sz w:val="28"/>
          <w:szCs w:val="28"/>
          <w:lang w:eastAsia="zh-CN"/>
        </w:rPr>
        <w:t>)</w:t>
      </w:r>
    </w:p>
    <w:p w14:paraId="114E0453">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 xml:space="preserve">6.1 </w:t>
      </w:r>
      <w:r>
        <w:rPr>
          <w:rFonts w:hint="eastAsia" w:ascii="仿宋" w:hAnsi="仿宋" w:eastAsia="仿宋" w:cs="仿宋"/>
          <w:color w:val="000000"/>
          <w:spacing w:val="23"/>
          <w:sz w:val="28"/>
          <w:szCs w:val="28"/>
          <w:lang w:eastAsia="zh-CN"/>
        </w:rPr>
        <w:t>磋商文件是供应商准备响应文件和参加磋商的依据，同时也是磋商的重要依据。磋商文件用以阐明磋商项目所需的资质、产品要求、技术、服务及报价等要求、磋商程序、有关规定和注意事项以及合同主要条款等。</w:t>
      </w:r>
    </w:p>
    <w:p w14:paraId="6D3A7E8B">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 xml:space="preserve">6.2 </w:t>
      </w:r>
      <w:r>
        <w:rPr>
          <w:rFonts w:hint="eastAsia" w:ascii="仿宋" w:hAnsi="仿宋" w:eastAsia="仿宋" w:cs="仿宋"/>
          <w:color w:val="000000"/>
          <w:spacing w:val="23"/>
          <w:sz w:val="28"/>
          <w:szCs w:val="28"/>
          <w:lang w:eastAsia="zh-CN"/>
        </w:rPr>
        <w:t>供应商收到磋商文件时，应检查页数和附件数量。供应商发现任何页数或附件数量的遗缺，任何数字或词汇模糊不清，任何词义含混不清，应告之采购人补全或澄清。如果供应商不按上述提出要求而造成不良后果，采购人不承担责任。</w:t>
      </w:r>
    </w:p>
    <w:p w14:paraId="3DF44000">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7.</w:t>
      </w:r>
      <w:r>
        <w:rPr>
          <w:rFonts w:hint="eastAsia" w:ascii="仿宋" w:hAnsi="仿宋" w:eastAsia="仿宋" w:cs="仿宋"/>
          <w:color w:val="000000"/>
          <w:spacing w:val="23"/>
          <w:sz w:val="28"/>
          <w:szCs w:val="28"/>
          <w:lang w:eastAsia="zh-CN"/>
        </w:rPr>
        <w:t>磋商文件的澄清和修改</w:t>
      </w:r>
    </w:p>
    <w:p w14:paraId="6AA4D134">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 xml:space="preserve">7.1 </w:t>
      </w:r>
      <w:r>
        <w:rPr>
          <w:rFonts w:hint="eastAsia" w:ascii="仿宋" w:hAnsi="仿宋" w:eastAsia="仿宋" w:cs="仿宋"/>
          <w:color w:val="000000"/>
          <w:spacing w:val="23"/>
          <w:sz w:val="28"/>
          <w:szCs w:val="28"/>
          <w:lang w:eastAsia="zh-CN"/>
        </w:rPr>
        <w:t>在递交响应文件截止时间前，采购人可以对磋商文件进行澄清或者修改。</w:t>
      </w:r>
    </w:p>
    <w:p w14:paraId="49C88497">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 xml:space="preserve">7.2 </w:t>
      </w:r>
      <w:r>
        <w:rPr>
          <w:rFonts w:hint="eastAsia" w:ascii="仿宋" w:hAnsi="仿宋" w:eastAsia="仿宋" w:cs="仿宋"/>
          <w:color w:val="000000"/>
          <w:spacing w:val="23"/>
          <w:sz w:val="28"/>
          <w:szCs w:val="28"/>
          <w:lang w:eastAsia="zh-CN"/>
        </w:rPr>
        <w:t>采购人对已发出的磋商文件进行澄清或者修改，须在采购公告的相同媒介上发布更正公告，该澄清或者修改的内容为磋商文件的组成部分；澄清或者修改的内容可能影响响应文件编制的，采购人应当在提交首次响应文件截止时间至少</w:t>
      </w:r>
      <w:r>
        <w:rPr>
          <w:rFonts w:ascii="仿宋" w:hAnsi="仿宋" w:eastAsia="仿宋" w:cs="仿宋"/>
          <w:color w:val="000000"/>
          <w:spacing w:val="23"/>
          <w:sz w:val="28"/>
          <w:szCs w:val="28"/>
          <w:lang w:eastAsia="zh-CN"/>
        </w:rPr>
        <w:t>5</w:t>
      </w:r>
      <w:r>
        <w:rPr>
          <w:rFonts w:hint="eastAsia" w:ascii="仿宋" w:hAnsi="仿宋" w:eastAsia="仿宋" w:cs="仿宋"/>
          <w:color w:val="000000"/>
          <w:spacing w:val="23"/>
          <w:sz w:val="28"/>
          <w:szCs w:val="28"/>
          <w:lang w:eastAsia="zh-CN"/>
        </w:rPr>
        <w:t>日前通知所有获取磋商文件的潜在供应商，不足上述时间的，应当顺延提交响</w:t>
      </w:r>
      <w:bookmarkStart w:id="11" w:name="15"/>
      <w:bookmarkEnd w:id="11"/>
      <w:r>
        <w:rPr>
          <w:rFonts w:hint="eastAsia" w:ascii="仿宋" w:hAnsi="仿宋" w:eastAsia="仿宋" w:cs="仿宋"/>
          <w:color w:val="000000"/>
          <w:spacing w:val="23"/>
          <w:sz w:val="28"/>
          <w:szCs w:val="28"/>
          <w:lang w:eastAsia="zh-CN"/>
        </w:rPr>
        <w:t>应文件的截止时间。</w:t>
      </w:r>
    </w:p>
    <w:p w14:paraId="27C25D54">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 xml:space="preserve">7.3 </w:t>
      </w:r>
      <w:r>
        <w:rPr>
          <w:rFonts w:hint="eastAsia" w:ascii="仿宋" w:hAnsi="仿宋" w:eastAsia="仿宋" w:cs="仿宋"/>
          <w:color w:val="000000"/>
          <w:spacing w:val="23"/>
          <w:sz w:val="28"/>
          <w:szCs w:val="28"/>
          <w:lang w:eastAsia="zh-CN"/>
        </w:rPr>
        <w:t>供应商应于响应文件递交截止时间之前在采购公告发布媒介上查询本项目的更正公告，并下载更正后的磋商文件，供应商应依据更正后的磋商文件编制响应文件。若供应商未按要求下载相关文件，或由于未及时关注更正公告的信息造成的后果，其责任由供应商自行承担。</w:t>
      </w:r>
    </w:p>
    <w:p w14:paraId="03902C2B">
      <w:pPr>
        <w:spacing w:line="560" w:lineRule="exact"/>
        <w:ind w:firstLine="652" w:firstLineChars="200"/>
        <w:rPr>
          <w:rFonts w:ascii="仿宋" w:hAnsi="仿宋" w:eastAsia="仿宋" w:cs="仿宋"/>
          <w:color w:val="auto"/>
          <w:spacing w:val="23"/>
          <w:sz w:val="28"/>
          <w:szCs w:val="28"/>
          <w:highlight w:val="none"/>
          <w:lang w:eastAsia="zh-CN"/>
        </w:rPr>
      </w:pPr>
      <w:r>
        <w:rPr>
          <w:rFonts w:ascii="仿宋" w:hAnsi="仿宋" w:eastAsia="仿宋" w:cs="仿宋"/>
          <w:color w:val="auto"/>
          <w:spacing w:val="23"/>
          <w:sz w:val="28"/>
          <w:szCs w:val="28"/>
          <w:highlight w:val="none"/>
          <w:lang w:eastAsia="zh-CN"/>
        </w:rPr>
        <w:t xml:space="preserve">7.4 </w:t>
      </w:r>
      <w:r>
        <w:rPr>
          <w:rFonts w:hint="eastAsia" w:ascii="仿宋" w:hAnsi="仿宋" w:eastAsia="仿宋" w:cs="仿宋"/>
          <w:color w:val="auto"/>
          <w:spacing w:val="23"/>
          <w:sz w:val="28"/>
          <w:szCs w:val="28"/>
          <w:highlight w:val="none"/>
          <w:lang w:eastAsia="zh-CN"/>
        </w:rPr>
        <w:t>供应商认为采购人需要对磋商文件进行澄清或者修改的，在供应商收到磋商文件5个工作日内可以向采购人提出申请，由采购人决定是否采纳供应商的申请事项。</w:t>
      </w:r>
    </w:p>
    <w:p w14:paraId="2CD8F6C9">
      <w:pPr>
        <w:spacing w:line="560" w:lineRule="exact"/>
        <w:ind w:firstLine="652" w:firstLineChars="200"/>
        <w:rPr>
          <w:rFonts w:ascii="仿宋" w:hAnsi="仿宋" w:eastAsia="仿宋" w:cs="仿宋"/>
          <w:color w:val="auto"/>
          <w:spacing w:val="23"/>
          <w:sz w:val="28"/>
          <w:szCs w:val="28"/>
          <w:highlight w:val="none"/>
          <w:lang w:eastAsia="zh-CN"/>
        </w:rPr>
      </w:pPr>
      <w:r>
        <w:rPr>
          <w:rFonts w:ascii="仿宋" w:hAnsi="仿宋" w:eastAsia="仿宋" w:cs="仿宋"/>
          <w:color w:val="auto"/>
          <w:spacing w:val="23"/>
          <w:sz w:val="28"/>
          <w:szCs w:val="28"/>
          <w:highlight w:val="none"/>
          <w:lang w:eastAsia="zh-CN"/>
        </w:rPr>
        <w:t>8.</w:t>
      </w:r>
      <w:r>
        <w:rPr>
          <w:rFonts w:hint="eastAsia" w:ascii="仿宋" w:hAnsi="仿宋" w:eastAsia="仿宋" w:cs="仿宋"/>
          <w:color w:val="auto"/>
          <w:spacing w:val="23"/>
          <w:sz w:val="28"/>
          <w:szCs w:val="28"/>
          <w:highlight w:val="none"/>
          <w:lang w:eastAsia="zh-CN"/>
        </w:rPr>
        <w:t>答疑会和现场考察</w:t>
      </w:r>
    </w:p>
    <w:p w14:paraId="07C68AD6">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auto"/>
          <w:spacing w:val="23"/>
          <w:sz w:val="28"/>
          <w:szCs w:val="28"/>
          <w:highlight w:val="none"/>
          <w:lang w:eastAsia="zh-CN"/>
        </w:rPr>
        <w:t>本项目不组织召开答疑会。供应商有现场考察</w:t>
      </w:r>
      <w:r>
        <w:rPr>
          <w:rFonts w:hint="eastAsia" w:ascii="仿宋" w:hAnsi="仿宋" w:eastAsia="仿宋" w:cs="仿宋"/>
          <w:color w:val="000000"/>
          <w:spacing w:val="23"/>
          <w:sz w:val="28"/>
          <w:szCs w:val="28"/>
          <w:lang w:eastAsia="zh-CN"/>
        </w:rPr>
        <w:t>需求的，由其自行安排</w:t>
      </w:r>
      <w:r>
        <w:rPr>
          <w:rFonts w:ascii="仿宋" w:hAnsi="仿宋" w:eastAsia="仿宋" w:cs="仿宋"/>
          <w:color w:val="000000"/>
          <w:spacing w:val="23"/>
          <w:sz w:val="28"/>
          <w:szCs w:val="28"/>
          <w:lang w:eastAsia="zh-CN"/>
        </w:rPr>
        <w:t>和承担费用。</w:t>
      </w:r>
    </w:p>
    <w:p w14:paraId="71F35267">
      <w:pPr>
        <w:spacing w:before="426" w:line="319" w:lineRule="exact"/>
        <w:ind w:left="40" w:firstLine="1"/>
        <w:jc w:val="center"/>
        <w:rPr>
          <w:rFonts w:ascii="仿宋" w:hAnsi="仿宋" w:eastAsia="仿宋" w:cs="仿宋"/>
          <w:b/>
          <w:bCs/>
          <w:color w:val="000000"/>
          <w:spacing w:val="1"/>
          <w:sz w:val="32"/>
          <w:szCs w:val="32"/>
          <w:lang w:eastAsia="zh-CN"/>
        </w:rPr>
      </w:pPr>
      <w:r>
        <w:rPr>
          <w:rFonts w:hint="eastAsia" w:ascii="宋体" w:hAnsi="宋体" w:eastAsia="宋体" w:cs="宋体"/>
          <w:b/>
          <w:bCs/>
          <w:color w:val="000000"/>
          <w:spacing w:val="1"/>
          <w:sz w:val="32"/>
          <w:szCs w:val="32"/>
          <w:lang w:eastAsia="zh-CN"/>
        </w:rPr>
        <w:t>四、响应文件</w:t>
      </w:r>
    </w:p>
    <w:p w14:paraId="257AF1AC">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9.</w:t>
      </w:r>
      <w:r>
        <w:rPr>
          <w:rFonts w:hint="eastAsia" w:ascii="仿宋" w:hAnsi="仿宋" w:eastAsia="仿宋" w:cs="仿宋"/>
          <w:color w:val="000000"/>
          <w:spacing w:val="23"/>
          <w:sz w:val="28"/>
          <w:szCs w:val="28"/>
          <w:lang w:eastAsia="zh-CN"/>
        </w:rPr>
        <w:t>响应文件的组成</w:t>
      </w:r>
    </w:p>
    <w:p w14:paraId="5417DF25">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9.1</w:t>
      </w:r>
      <w:r>
        <w:rPr>
          <w:rFonts w:hint="eastAsia" w:ascii="仿宋" w:hAnsi="仿宋" w:eastAsia="仿宋" w:cs="仿宋"/>
          <w:color w:val="000000"/>
          <w:spacing w:val="23"/>
          <w:sz w:val="28"/>
          <w:szCs w:val="28"/>
          <w:lang w:eastAsia="zh-CN"/>
        </w:rPr>
        <w:t>供应商应按照磋商文件的规定和要求编制响应文件。供应商在成交后将成交项目的非主体、非关键性工作分包他人完成的，应当在响应文件中载明或磋商过程中澄清。</w:t>
      </w:r>
    </w:p>
    <w:p w14:paraId="5C0EF73D">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9.2</w:t>
      </w:r>
      <w:r>
        <w:rPr>
          <w:rFonts w:hint="eastAsia" w:ascii="仿宋" w:hAnsi="仿宋" w:eastAsia="仿宋" w:cs="仿宋"/>
          <w:color w:val="000000"/>
          <w:spacing w:val="23"/>
          <w:sz w:val="28"/>
          <w:szCs w:val="28"/>
          <w:lang w:eastAsia="zh-CN"/>
        </w:rPr>
        <w:t>供应商编写的响应文件应包括的内容见本文件第八章，对于没有格式要求的部分由供应商自行编写。</w:t>
      </w:r>
    </w:p>
    <w:p w14:paraId="5A2D6F96">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10.</w:t>
      </w:r>
      <w:r>
        <w:rPr>
          <w:rFonts w:hint="eastAsia" w:ascii="仿宋" w:hAnsi="仿宋" w:eastAsia="仿宋" w:cs="仿宋"/>
          <w:color w:val="000000"/>
          <w:spacing w:val="23"/>
          <w:sz w:val="28"/>
          <w:szCs w:val="28"/>
          <w:lang w:eastAsia="zh-CN"/>
        </w:rPr>
        <w:t>响应文件的语言</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实质性要求</w:t>
      </w:r>
      <w:r>
        <w:rPr>
          <w:rFonts w:ascii="仿宋" w:hAnsi="仿宋" w:eastAsia="仿宋" w:cs="仿宋"/>
          <w:color w:val="000000"/>
          <w:spacing w:val="23"/>
          <w:sz w:val="28"/>
          <w:szCs w:val="28"/>
          <w:lang w:eastAsia="zh-CN"/>
        </w:rPr>
        <w:t>)</w:t>
      </w:r>
    </w:p>
    <w:p w14:paraId="47E64F96">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 xml:space="preserve">10.1 </w:t>
      </w:r>
      <w:r>
        <w:rPr>
          <w:rFonts w:hint="eastAsia" w:ascii="仿宋" w:hAnsi="仿宋" w:eastAsia="仿宋" w:cs="仿宋"/>
          <w:color w:val="000000"/>
          <w:spacing w:val="23"/>
          <w:sz w:val="28"/>
          <w:szCs w:val="28"/>
          <w:lang w:eastAsia="zh-CN"/>
        </w:rPr>
        <w:t>供应商提交的响应文件以及供应商与招标采购单位就有关投标响应的所有来往书面文件均须使用中文。响应文件中如附有外文资料，供应商须自行对照翻译成中文并加盖供应商公章后附在相关外文资料后面，否则，所提供的外文资料将可能被视为无效材料。</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说明：供应商的法定代表人为外籍人士的，法定代表人的签字和护照除外。</w:t>
      </w:r>
      <w:r>
        <w:rPr>
          <w:rFonts w:ascii="仿宋" w:hAnsi="仿宋" w:eastAsia="仿宋" w:cs="仿宋"/>
          <w:color w:val="000000"/>
          <w:spacing w:val="23"/>
          <w:sz w:val="28"/>
          <w:szCs w:val="28"/>
          <w:lang w:eastAsia="zh-CN"/>
        </w:rPr>
        <w:t>)</w:t>
      </w:r>
    </w:p>
    <w:p w14:paraId="2EDF9B6A">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10.2</w:t>
      </w:r>
      <w:r>
        <w:rPr>
          <w:rFonts w:hint="eastAsia" w:ascii="仿宋" w:hAnsi="仿宋" w:eastAsia="仿宋" w:cs="仿宋"/>
          <w:color w:val="000000"/>
          <w:spacing w:val="23"/>
          <w:sz w:val="28"/>
          <w:szCs w:val="28"/>
          <w:lang w:eastAsia="zh-CN"/>
        </w:rPr>
        <w:t>翻译的中文资料与外文资料如果出现差异和矛盾，以中文为准。涉</w:t>
      </w:r>
      <w:bookmarkStart w:id="12" w:name="16"/>
      <w:bookmarkEnd w:id="12"/>
      <w:r>
        <w:rPr>
          <w:rFonts w:hint="eastAsia" w:ascii="仿宋" w:hAnsi="仿宋" w:eastAsia="仿宋" w:cs="仿宋"/>
          <w:color w:val="000000"/>
          <w:spacing w:val="23"/>
          <w:sz w:val="28"/>
          <w:szCs w:val="28"/>
          <w:lang w:eastAsia="zh-CN"/>
        </w:rPr>
        <w:t>嫌虚假响应的按照相关法律法规处理。</w:t>
      </w:r>
    </w:p>
    <w:p w14:paraId="4BC46E8D">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10.3</w:t>
      </w:r>
      <w:r>
        <w:rPr>
          <w:rFonts w:hint="eastAsia" w:ascii="仿宋" w:hAnsi="仿宋" w:eastAsia="仿宋" w:cs="仿宋"/>
          <w:color w:val="000000"/>
          <w:spacing w:val="23"/>
          <w:sz w:val="28"/>
          <w:szCs w:val="28"/>
          <w:lang w:eastAsia="zh-CN"/>
        </w:rPr>
        <w:t>响应文件中供应商针对综合评分明细表所提供的佐证材料不作为本项实质性要求的审查内容。</w:t>
      </w:r>
    </w:p>
    <w:p w14:paraId="59A801C8">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10.4</w:t>
      </w:r>
      <w:r>
        <w:rPr>
          <w:rFonts w:hint="eastAsia" w:ascii="仿宋" w:hAnsi="仿宋" w:eastAsia="仿宋" w:cs="仿宋"/>
          <w:color w:val="000000"/>
          <w:spacing w:val="23"/>
          <w:sz w:val="28"/>
          <w:szCs w:val="28"/>
          <w:lang w:eastAsia="zh-CN"/>
        </w:rPr>
        <w:t>评分表中供应商提供的佐证材料涉及外文的，需提供原版证书复印件，并公证翻译为中文，未公证翻译的视为无效材料，作不得分处理。</w:t>
      </w:r>
    </w:p>
    <w:p w14:paraId="5D58F117">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11.</w:t>
      </w:r>
      <w:r>
        <w:rPr>
          <w:rFonts w:hint="eastAsia" w:ascii="仿宋" w:hAnsi="仿宋" w:eastAsia="仿宋" w:cs="仿宋"/>
          <w:color w:val="000000"/>
          <w:spacing w:val="23"/>
          <w:sz w:val="28"/>
          <w:szCs w:val="28"/>
          <w:lang w:eastAsia="zh-CN"/>
        </w:rPr>
        <w:t>计量单位</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实质性要求</w:t>
      </w:r>
      <w:r>
        <w:rPr>
          <w:rFonts w:ascii="仿宋" w:hAnsi="仿宋" w:eastAsia="仿宋" w:cs="仿宋"/>
          <w:color w:val="000000"/>
          <w:spacing w:val="23"/>
          <w:sz w:val="28"/>
          <w:szCs w:val="28"/>
          <w:lang w:eastAsia="zh-CN"/>
        </w:rPr>
        <w:t>)</w:t>
      </w:r>
    </w:p>
    <w:p w14:paraId="4395ACD5">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除磋商文件中另有规定外，本次采购项目所有合同项下的报价均采用国家法定的计量单位。</w:t>
      </w:r>
    </w:p>
    <w:p w14:paraId="718E4BAF">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12.</w:t>
      </w:r>
      <w:r>
        <w:rPr>
          <w:rFonts w:hint="eastAsia" w:ascii="仿宋" w:hAnsi="仿宋" w:eastAsia="仿宋" w:cs="仿宋"/>
          <w:color w:val="000000"/>
          <w:spacing w:val="23"/>
          <w:sz w:val="28"/>
          <w:szCs w:val="28"/>
          <w:lang w:eastAsia="zh-CN"/>
        </w:rPr>
        <w:t>报价说明</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实质性要求</w:t>
      </w:r>
      <w:r>
        <w:rPr>
          <w:rFonts w:ascii="仿宋" w:hAnsi="仿宋" w:eastAsia="仿宋" w:cs="仿宋"/>
          <w:color w:val="000000"/>
          <w:spacing w:val="23"/>
          <w:sz w:val="28"/>
          <w:szCs w:val="28"/>
          <w:lang w:eastAsia="zh-CN"/>
        </w:rPr>
        <w:t>)</w:t>
      </w:r>
    </w:p>
    <w:p w14:paraId="4B20F986">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12.1</w:t>
      </w:r>
      <w:r>
        <w:rPr>
          <w:rFonts w:ascii="仿宋" w:hAnsi="仿宋" w:eastAsia="仿宋" w:cs="仿宋"/>
          <w:color w:val="000000"/>
          <w:spacing w:val="23"/>
          <w:sz w:val="28"/>
          <w:szCs w:val="28"/>
          <w:lang w:eastAsia="zh-CN"/>
        </w:rPr>
        <w:t xml:space="preserve"> </w:t>
      </w:r>
      <w:r>
        <w:rPr>
          <w:rFonts w:hint="eastAsia" w:ascii="仿宋" w:hAnsi="仿宋" w:eastAsia="仿宋" w:cs="仿宋"/>
          <w:color w:val="000000"/>
          <w:spacing w:val="23"/>
          <w:sz w:val="28"/>
          <w:szCs w:val="28"/>
          <w:lang w:eastAsia="zh-CN"/>
        </w:rPr>
        <w:t>本次磋商项目的报价为到磋商项目实施地点的价格，报价货币为人民币，报价格式以磋商文件的报价函、报价明细表等的规定为准。</w:t>
      </w:r>
    </w:p>
    <w:p w14:paraId="67E68F31">
      <w:pPr>
        <w:spacing w:line="560" w:lineRule="exact"/>
        <w:ind w:firstLine="652" w:firstLineChars="200"/>
        <w:rPr>
          <w:rFonts w:ascii="仿宋" w:hAnsi="仿宋" w:eastAsia="仿宋" w:cs="仿宋"/>
          <w:color w:val="000000"/>
          <w:spacing w:val="23"/>
          <w:sz w:val="28"/>
          <w:szCs w:val="28"/>
          <w:highlight w:val="none"/>
          <w:lang w:eastAsia="zh-CN"/>
        </w:rPr>
      </w:pPr>
      <w:r>
        <w:rPr>
          <w:rFonts w:hint="eastAsia" w:ascii="仿宋" w:hAnsi="仿宋" w:eastAsia="仿宋" w:cs="仿宋"/>
          <w:color w:val="000000"/>
          <w:spacing w:val="23"/>
          <w:sz w:val="28"/>
          <w:szCs w:val="28"/>
          <w:lang w:eastAsia="zh-CN"/>
        </w:rPr>
        <w:t>12.2 报价应包</w:t>
      </w:r>
      <w:r>
        <w:rPr>
          <w:rFonts w:hint="eastAsia" w:ascii="仿宋" w:hAnsi="仿宋" w:eastAsia="仿宋" w:cs="仿宋"/>
          <w:color w:val="000000"/>
          <w:spacing w:val="23"/>
          <w:sz w:val="28"/>
          <w:szCs w:val="28"/>
          <w:highlight w:val="none"/>
          <w:lang w:eastAsia="zh-CN"/>
        </w:rPr>
        <w:t>括（不含税价格及含税价两种）：</w:t>
      </w:r>
    </w:p>
    <w:p w14:paraId="3D658FBC">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highlight w:val="none"/>
          <w:lang w:eastAsia="zh-CN"/>
        </w:rPr>
        <w:t>•</w:t>
      </w:r>
      <w:r>
        <w:rPr>
          <w:rFonts w:hint="eastAsia" w:ascii="仿宋" w:hAnsi="仿宋" w:eastAsia="仿宋" w:cs="仿宋"/>
          <w:color w:val="000000"/>
          <w:spacing w:val="23"/>
          <w:sz w:val="28"/>
          <w:szCs w:val="28"/>
          <w:highlight w:val="none"/>
          <w:lang w:eastAsia="zh-CN"/>
        </w:rPr>
        <w:tab/>
      </w:r>
      <w:r>
        <w:rPr>
          <w:rFonts w:hint="eastAsia" w:ascii="仿宋" w:hAnsi="仿宋" w:eastAsia="仿宋" w:cs="仿宋"/>
          <w:color w:val="000000"/>
          <w:spacing w:val="23"/>
          <w:sz w:val="28"/>
          <w:szCs w:val="28"/>
          <w:highlight w:val="none"/>
          <w:lang w:eastAsia="zh-CN"/>
        </w:rPr>
        <w:t>软件产品总价(含实施服务报价、后续新增用户</w:t>
      </w:r>
      <w:r>
        <w:rPr>
          <w:rFonts w:hint="eastAsia" w:ascii="仿宋" w:hAnsi="仿宋" w:eastAsia="仿宋" w:cs="仿宋"/>
          <w:color w:val="000000"/>
          <w:spacing w:val="23"/>
          <w:sz w:val="28"/>
          <w:szCs w:val="28"/>
          <w:lang w:eastAsia="zh-CN"/>
        </w:rPr>
        <w:t>单价在内)；</w:t>
      </w:r>
    </w:p>
    <w:p w14:paraId="35FF1D14">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ab/>
      </w:r>
      <w:r>
        <w:rPr>
          <w:rFonts w:hint="eastAsia" w:ascii="仿宋" w:hAnsi="仿宋" w:eastAsia="仿宋" w:cs="仿宋"/>
          <w:color w:val="000000"/>
          <w:spacing w:val="23"/>
          <w:sz w:val="28"/>
          <w:szCs w:val="28"/>
          <w:lang w:eastAsia="zh-CN"/>
        </w:rPr>
        <w:t>售后服务报价(包括运维服务、成功服务在内的全部服务报价)；</w:t>
      </w:r>
    </w:p>
    <w:p w14:paraId="34EF4D13">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ab/>
      </w:r>
      <w:r>
        <w:rPr>
          <w:rFonts w:hint="eastAsia" w:ascii="仿宋" w:hAnsi="仿宋" w:eastAsia="仿宋" w:cs="仿宋"/>
          <w:color w:val="000000"/>
          <w:spacing w:val="23"/>
          <w:sz w:val="28"/>
          <w:szCs w:val="28"/>
          <w:lang w:eastAsia="zh-CN"/>
        </w:rPr>
        <w:t>本项目所涉及的其他费用报价；</w:t>
      </w:r>
    </w:p>
    <w:p w14:paraId="20023F91">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所有报价均应已包含国家规定的所有税费，并且不能在投标总报价之外出现其他费用。供应商应充分考虑本项目合同实施期间可能发生的一切费用，并承担由此带来的风险。凡在报价中未列明但又是建成该项目所必备的项目或遗漏项目，双方将一律视为已包括在其报价中。</w:t>
      </w:r>
    </w:p>
    <w:p w14:paraId="393C9E26">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 xml:space="preserve">12.3 </w:t>
      </w:r>
      <w:r>
        <w:rPr>
          <w:rFonts w:hint="eastAsia" w:ascii="仿宋" w:hAnsi="仿宋" w:eastAsia="仿宋" w:cs="仿宋"/>
          <w:color w:val="000000"/>
          <w:spacing w:val="23"/>
          <w:sz w:val="28"/>
          <w:szCs w:val="28"/>
          <w:lang w:eastAsia="zh-CN"/>
        </w:rPr>
        <w:t>在提供的后续服务报价中，需额外注明原厂服务或是授权代理商服务，并提供完整的公司名称。</w:t>
      </w:r>
    </w:p>
    <w:p w14:paraId="4CAAC784">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 xml:space="preserve">12.4 </w:t>
      </w:r>
      <w:r>
        <w:rPr>
          <w:rFonts w:hint="eastAsia" w:ascii="仿宋" w:hAnsi="仿宋" w:eastAsia="仿宋" w:cs="仿宋"/>
          <w:color w:val="000000"/>
          <w:spacing w:val="23"/>
          <w:sz w:val="28"/>
          <w:szCs w:val="28"/>
          <w:lang w:eastAsia="zh-CN"/>
        </w:rPr>
        <w:t>支持多种支付方式的供应商，可将支持的各支付方式下的报价都进行提交，不限于买断制、订阅制等其他支付方式，并在每种支付方式的报价中注明该种支付方式的具体明细。</w:t>
      </w:r>
    </w:p>
    <w:p w14:paraId="3E424268">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仅提交单种支付方式的供应商，采购人默认该供应商仅支持提交的单种支付方式的报价，不再接受后续来自该供应商其他支付方式的报价。</w:t>
      </w:r>
    </w:p>
    <w:p w14:paraId="6DC6CF5E">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13.</w:t>
      </w:r>
      <w:r>
        <w:rPr>
          <w:rFonts w:hint="eastAsia" w:ascii="仿宋" w:hAnsi="仿宋" w:eastAsia="仿宋" w:cs="仿宋"/>
          <w:color w:val="000000"/>
          <w:spacing w:val="23"/>
          <w:sz w:val="28"/>
          <w:szCs w:val="28"/>
          <w:lang w:eastAsia="zh-CN"/>
        </w:rPr>
        <w:t>联合体竞争性磋商</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实质性要求</w:t>
      </w:r>
      <w:r>
        <w:rPr>
          <w:rFonts w:ascii="仿宋" w:hAnsi="仿宋" w:eastAsia="仿宋" w:cs="仿宋"/>
          <w:color w:val="000000"/>
          <w:spacing w:val="23"/>
          <w:sz w:val="28"/>
          <w:szCs w:val="28"/>
          <w:lang w:eastAsia="zh-CN"/>
        </w:rPr>
        <w:t>)</w:t>
      </w:r>
    </w:p>
    <w:p w14:paraId="4A8B9888">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本项目不接受联合体参与采购活动，若项目有部分实施需要其他供应商协作的，须在响应文件明确告知采购人承接该协作内容的供应商，并按要求出具相关资料。</w:t>
      </w:r>
    </w:p>
    <w:p w14:paraId="412575EB">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14.</w:t>
      </w:r>
      <w:r>
        <w:rPr>
          <w:rFonts w:hint="eastAsia" w:ascii="仿宋" w:hAnsi="仿宋" w:eastAsia="仿宋" w:cs="仿宋"/>
          <w:color w:val="000000"/>
          <w:spacing w:val="23"/>
          <w:sz w:val="28"/>
          <w:szCs w:val="28"/>
          <w:lang w:eastAsia="zh-CN"/>
        </w:rPr>
        <w:t>知识产权</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实质性要求</w:t>
      </w:r>
      <w:r>
        <w:rPr>
          <w:rFonts w:ascii="仿宋" w:hAnsi="仿宋" w:eastAsia="仿宋" w:cs="仿宋"/>
          <w:color w:val="000000"/>
          <w:spacing w:val="23"/>
          <w:sz w:val="28"/>
          <w:szCs w:val="28"/>
          <w:lang w:eastAsia="zh-CN"/>
        </w:rPr>
        <w:t>)</w:t>
      </w:r>
    </w:p>
    <w:p w14:paraId="7A502B19">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14.1</w:t>
      </w:r>
      <w:r>
        <w:rPr>
          <w:rFonts w:hint="eastAsia" w:ascii="仿宋" w:hAnsi="仿宋" w:eastAsia="仿宋" w:cs="仿宋"/>
          <w:color w:val="000000"/>
          <w:spacing w:val="23"/>
          <w:sz w:val="28"/>
          <w:szCs w:val="28"/>
          <w:lang w:eastAsia="zh-CN"/>
        </w:rPr>
        <w:t>供应商应在响应时注明此次提供实施软件的明确型号与版本号，保证在本项目中使用的任何产品和服务</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包括部分使用</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不会产生因第三方提出侵犯其专利权、商标权或其它知识产权而引起的法律和经济纠纷，也不违反与第三方的保密义务或有关知识产权合作。如因专利权、商标权或其它知识产权而引起法律和经济纠纷，由供应商承担所有相关责任。</w:t>
      </w:r>
    </w:p>
    <w:p w14:paraId="2B034866">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14.2</w:t>
      </w:r>
      <w:r>
        <w:rPr>
          <w:rFonts w:hint="eastAsia" w:ascii="仿宋" w:hAnsi="仿宋" w:eastAsia="仿宋" w:cs="仿宋"/>
          <w:color w:val="000000"/>
          <w:spacing w:val="23"/>
          <w:sz w:val="28"/>
          <w:szCs w:val="28"/>
          <w:lang w:eastAsia="zh-CN"/>
        </w:rPr>
        <w:t>除非磋商文件特别规定，采购人享有本项目实施过程中二次开发产生的知识成果及知识产权。在本项目实施过程中，会涉及到基于设计、工艺系统标准功能的定制开发和功能增强，采购人有权申请注册专利。</w:t>
      </w:r>
    </w:p>
    <w:p w14:paraId="077A863F">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14.3</w:t>
      </w:r>
      <w:r>
        <w:rPr>
          <w:rFonts w:hint="eastAsia" w:ascii="仿宋" w:hAnsi="仿宋" w:eastAsia="仿宋" w:cs="仿宋"/>
          <w:color w:val="000000"/>
          <w:spacing w:val="23"/>
          <w:sz w:val="28"/>
          <w:szCs w:val="28"/>
          <w:lang w:eastAsia="zh-CN"/>
        </w:rPr>
        <w:t>供应商将在采购项目实施过程中采用自有或者第三方知识成果的，应当在响应文件中载明，并提供相关知识产权证明文件。使用该知识成果后，供应商需提供开发接口和开发手册等技术资料，并承诺提供无限期支持，采购人享有使用权</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含采购人委托第三方在该项目后续开发的使用权</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w:t>
      </w:r>
    </w:p>
    <w:p w14:paraId="0557BDC6">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14.4</w:t>
      </w:r>
      <w:r>
        <w:rPr>
          <w:rFonts w:hint="eastAsia" w:ascii="仿宋" w:hAnsi="仿宋" w:eastAsia="仿宋" w:cs="仿宋"/>
          <w:color w:val="000000"/>
          <w:spacing w:val="23"/>
          <w:sz w:val="28"/>
          <w:szCs w:val="28"/>
          <w:lang w:eastAsia="zh-CN"/>
        </w:rPr>
        <w:t>如采用供应商所不拥有的知识产权，则在报价中必须包括合法获取</w:t>
      </w:r>
      <w:bookmarkStart w:id="13" w:name="17"/>
      <w:bookmarkEnd w:id="13"/>
      <w:r>
        <w:rPr>
          <w:rFonts w:hint="eastAsia" w:ascii="仿宋" w:hAnsi="仿宋" w:eastAsia="仿宋" w:cs="仿宋"/>
          <w:color w:val="000000"/>
          <w:spacing w:val="23"/>
          <w:sz w:val="28"/>
          <w:szCs w:val="28"/>
          <w:lang w:eastAsia="zh-CN"/>
        </w:rPr>
        <w:t>该知识产权的相关费用。</w:t>
      </w:r>
    </w:p>
    <w:p w14:paraId="5AD1FA7D">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14.5</w:t>
      </w:r>
      <w:r>
        <w:rPr>
          <w:rFonts w:hint="eastAsia" w:ascii="仿宋" w:hAnsi="仿宋" w:eastAsia="仿宋" w:cs="仿宋"/>
          <w:color w:val="000000"/>
          <w:spacing w:val="23"/>
          <w:sz w:val="28"/>
          <w:szCs w:val="28"/>
          <w:lang w:eastAsia="zh-CN"/>
        </w:rPr>
        <w:t>成交供应商仅针对采购人项目实施中的个性化开发的统计、查询、分析程序的源代码，在系统验收交付前予以提供，便于采购人团队后期进行运维。</w:t>
      </w:r>
    </w:p>
    <w:p w14:paraId="560722DD">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15.</w:t>
      </w:r>
      <w:r>
        <w:rPr>
          <w:rFonts w:hint="eastAsia" w:ascii="仿宋" w:hAnsi="仿宋" w:eastAsia="仿宋" w:cs="仿宋"/>
          <w:color w:val="000000"/>
          <w:spacing w:val="23"/>
          <w:sz w:val="28"/>
          <w:szCs w:val="28"/>
          <w:lang w:eastAsia="zh-CN"/>
        </w:rPr>
        <w:t>响应文件格式</w:t>
      </w:r>
    </w:p>
    <w:p w14:paraId="5E9B6037">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15.1</w:t>
      </w:r>
      <w:r>
        <w:rPr>
          <w:rFonts w:hint="eastAsia" w:ascii="仿宋" w:hAnsi="仿宋" w:eastAsia="仿宋" w:cs="仿宋"/>
          <w:color w:val="000000"/>
          <w:spacing w:val="23"/>
          <w:sz w:val="28"/>
          <w:szCs w:val="28"/>
          <w:lang w:eastAsia="zh-CN"/>
        </w:rPr>
        <w:t>供应商应执行磋商文件第八章的规定要求。</w:t>
      </w:r>
    </w:p>
    <w:p w14:paraId="6FD6E8EE">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15.2</w:t>
      </w:r>
      <w:r>
        <w:rPr>
          <w:rFonts w:hint="eastAsia" w:ascii="仿宋" w:hAnsi="仿宋" w:eastAsia="仿宋" w:cs="仿宋"/>
          <w:color w:val="000000"/>
          <w:spacing w:val="23"/>
          <w:sz w:val="28"/>
          <w:szCs w:val="28"/>
          <w:lang w:eastAsia="zh-CN"/>
        </w:rPr>
        <w:t>对于没有格式要求的磋商文件由供应商自行编写。</w:t>
      </w:r>
    </w:p>
    <w:p w14:paraId="6DEA345C">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16.</w:t>
      </w:r>
      <w:r>
        <w:rPr>
          <w:rFonts w:hint="eastAsia" w:ascii="仿宋" w:hAnsi="仿宋" w:eastAsia="仿宋" w:cs="仿宋"/>
          <w:color w:val="000000"/>
          <w:spacing w:val="23"/>
          <w:sz w:val="28"/>
          <w:szCs w:val="28"/>
          <w:lang w:eastAsia="zh-CN"/>
        </w:rPr>
        <w:t>投标保证金</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实质性要求</w:t>
      </w:r>
      <w:r>
        <w:rPr>
          <w:rFonts w:ascii="仿宋" w:hAnsi="仿宋" w:eastAsia="仿宋" w:cs="仿宋"/>
          <w:color w:val="000000"/>
          <w:spacing w:val="23"/>
          <w:sz w:val="28"/>
          <w:szCs w:val="28"/>
          <w:lang w:eastAsia="zh-CN"/>
        </w:rPr>
        <w:t>)</w:t>
      </w:r>
    </w:p>
    <w:p w14:paraId="642F7C8B">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16.1</w:t>
      </w:r>
      <w:r>
        <w:rPr>
          <w:rFonts w:hint="eastAsia" w:ascii="仿宋" w:hAnsi="仿宋" w:eastAsia="仿宋" w:cs="仿宋"/>
          <w:color w:val="000000"/>
          <w:spacing w:val="23"/>
          <w:sz w:val="28"/>
          <w:szCs w:val="28"/>
          <w:lang w:eastAsia="zh-CN"/>
        </w:rPr>
        <w:t>本项目是收取。</w:t>
      </w:r>
    </w:p>
    <w:p w14:paraId="26AC37F5">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 xml:space="preserve">16.2 </w:t>
      </w:r>
      <w:r>
        <w:rPr>
          <w:rFonts w:hint="eastAsia" w:ascii="仿宋" w:hAnsi="仿宋" w:eastAsia="仿宋" w:cs="仿宋"/>
          <w:color w:val="000000"/>
          <w:spacing w:val="23"/>
          <w:sz w:val="28"/>
          <w:szCs w:val="28"/>
          <w:lang w:eastAsia="zh-CN"/>
        </w:rPr>
        <w:t>供应商必须以人民币为计量单位提交磋商文件规定数额的投标保证金，并作为其报价的一部分。</w:t>
      </w:r>
    </w:p>
    <w:p w14:paraId="6D0805CB">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16.3</w:t>
      </w:r>
      <w:r>
        <w:rPr>
          <w:rFonts w:hint="eastAsia" w:ascii="仿宋" w:hAnsi="仿宋" w:eastAsia="仿宋" w:cs="仿宋"/>
          <w:color w:val="000000"/>
          <w:spacing w:val="23"/>
          <w:sz w:val="28"/>
          <w:szCs w:val="28"/>
          <w:lang w:eastAsia="zh-CN"/>
        </w:rPr>
        <w:t>保证金交款方式：详见磋商须知之供应商须知附表。</w:t>
      </w:r>
    </w:p>
    <w:p w14:paraId="017DFA64">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 xml:space="preserve">16.4 </w:t>
      </w:r>
      <w:r>
        <w:rPr>
          <w:rFonts w:hint="eastAsia" w:ascii="仿宋" w:hAnsi="仿宋" w:eastAsia="仿宋" w:cs="仿宋"/>
          <w:color w:val="000000"/>
          <w:spacing w:val="23"/>
          <w:sz w:val="28"/>
          <w:szCs w:val="28"/>
          <w:lang w:eastAsia="zh-CN"/>
        </w:rPr>
        <w:t>未按磋商文件要求在规定时间前交纳规定数额投标保证金的响应文件无效。</w:t>
      </w:r>
    </w:p>
    <w:p w14:paraId="2D53E439">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16.5</w:t>
      </w:r>
      <w:r>
        <w:rPr>
          <w:rFonts w:hint="eastAsia" w:ascii="仿宋" w:hAnsi="仿宋" w:eastAsia="仿宋" w:cs="仿宋"/>
          <w:color w:val="000000"/>
          <w:spacing w:val="23"/>
          <w:sz w:val="28"/>
          <w:szCs w:val="28"/>
          <w:lang w:eastAsia="zh-CN"/>
        </w:rPr>
        <w:t>供应商所交纳的投标保证金不计利息。</w:t>
      </w:r>
    </w:p>
    <w:p w14:paraId="75E39EF5">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16.6</w:t>
      </w:r>
      <w:r>
        <w:rPr>
          <w:rFonts w:hint="eastAsia" w:ascii="仿宋" w:hAnsi="仿宋" w:eastAsia="仿宋" w:cs="仿宋"/>
          <w:color w:val="000000"/>
          <w:spacing w:val="23"/>
          <w:sz w:val="28"/>
          <w:szCs w:val="28"/>
          <w:lang w:eastAsia="zh-CN"/>
        </w:rPr>
        <w:t>未成交供应商的投标保证金，将在成交通知书发出后次月内原账户全额退还。成交供应商的投标保证金，在合同签订生效后五个工作日内原账户全额退还或转为部分履约保证金。</w:t>
      </w:r>
    </w:p>
    <w:p w14:paraId="299D6557">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注：①因供应商自身原因造成的保证金延迟退还，采购人不承担相应责任；②供应商因涉嫌违法违规，按照规定应当不予退还保证金的，有关部门处理认定违法违规行为期间不计入退还保证金期限内。</w:t>
      </w:r>
      <w:r>
        <w:rPr>
          <w:rFonts w:ascii="仿宋" w:hAnsi="仿宋" w:eastAsia="仿宋" w:cs="仿宋"/>
          <w:color w:val="000000"/>
          <w:spacing w:val="23"/>
          <w:sz w:val="28"/>
          <w:szCs w:val="28"/>
          <w:lang w:eastAsia="zh-CN"/>
        </w:rPr>
        <w:t>)</w:t>
      </w:r>
    </w:p>
    <w:p w14:paraId="7E993ADF">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16.7</w:t>
      </w:r>
      <w:r>
        <w:rPr>
          <w:rFonts w:hint="eastAsia" w:ascii="仿宋" w:hAnsi="仿宋" w:eastAsia="仿宋" w:cs="仿宋"/>
          <w:color w:val="000000"/>
          <w:spacing w:val="23"/>
          <w:sz w:val="28"/>
          <w:szCs w:val="28"/>
          <w:lang w:eastAsia="zh-CN"/>
        </w:rPr>
        <w:t>发生下列情形之一的，采购人将不予退还投标保证金：</w:t>
      </w:r>
    </w:p>
    <w:p w14:paraId="6D7BC1B1">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一</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在磋商文件规定的递交响应文件截止时间后撤回响应文件的；</w:t>
      </w:r>
    </w:p>
    <w:p w14:paraId="739A7AAD">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二</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在采购人确定成交供应商之前放弃成交候选资格的；</w:t>
      </w:r>
    </w:p>
    <w:p w14:paraId="7AB7968F">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三</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成交后放弃、不领取或者不接收成交通知书的；</w:t>
      </w:r>
    </w:p>
    <w:p w14:paraId="4461C6B5">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四</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由于成交供应商的原因未能按照磋商文件的规定与采购人签订合同的；</w:t>
      </w:r>
    </w:p>
    <w:p w14:paraId="406C671D">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五</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由于成交供应商的原因未能按照磋商文件的规定交纳履约保证金的；</w:t>
      </w:r>
    </w:p>
    <w:p w14:paraId="59CA6896">
      <w:pPr>
        <w:spacing w:line="560" w:lineRule="exact"/>
        <w:ind w:firstLine="652" w:firstLineChars="200"/>
        <w:rPr>
          <w:rFonts w:ascii="仿宋" w:hAnsi="仿宋" w:eastAsia="仿宋" w:cs="仿宋"/>
          <w:color w:val="000000"/>
          <w:spacing w:val="23"/>
          <w:sz w:val="28"/>
          <w:szCs w:val="28"/>
          <w:lang w:eastAsia="zh-CN"/>
        </w:rPr>
      </w:pPr>
      <w:bookmarkStart w:id="14" w:name="18"/>
      <w:bookmarkEnd w:id="14"/>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六</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供应商在采购活动中提供虚假材料的；</w:t>
      </w:r>
    </w:p>
    <w:p w14:paraId="268AFDEC">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七</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供应商在响应过程中有违法、违规、违纪行为。</w:t>
      </w:r>
    </w:p>
    <w:p w14:paraId="605A81DB">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(八</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法律法规和磋商文件规定的其他情形。</w:t>
      </w:r>
    </w:p>
    <w:p w14:paraId="643880CD">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17.</w:t>
      </w:r>
      <w:r>
        <w:rPr>
          <w:rFonts w:hint="eastAsia" w:ascii="仿宋" w:hAnsi="仿宋" w:eastAsia="仿宋" w:cs="仿宋"/>
          <w:color w:val="000000"/>
          <w:spacing w:val="23"/>
          <w:sz w:val="28"/>
          <w:szCs w:val="28"/>
          <w:lang w:eastAsia="zh-CN"/>
        </w:rPr>
        <w:t>响应文件有效期</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实质性要求</w:t>
      </w:r>
      <w:r>
        <w:rPr>
          <w:rFonts w:ascii="仿宋" w:hAnsi="仿宋" w:eastAsia="仿宋" w:cs="仿宋"/>
          <w:color w:val="000000"/>
          <w:spacing w:val="23"/>
          <w:sz w:val="28"/>
          <w:szCs w:val="28"/>
          <w:lang w:eastAsia="zh-CN"/>
        </w:rPr>
        <w:t>)</w:t>
      </w:r>
    </w:p>
    <w:p w14:paraId="33823F58">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17.1</w:t>
      </w:r>
      <w:r>
        <w:rPr>
          <w:rFonts w:hint="eastAsia" w:ascii="仿宋" w:hAnsi="仿宋" w:eastAsia="仿宋" w:cs="仿宋"/>
          <w:color w:val="000000"/>
          <w:spacing w:val="23"/>
          <w:sz w:val="28"/>
          <w:szCs w:val="28"/>
          <w:lang w:eastAsia="zh-CN"/>
        </w:rPr>
        <w:t>本项目磋商有效期为递交磋商响应文件截止之日起</w:t>
      </w:r>
      <w:r>
        <w:rPr>
          <w:rFonts w:ascii="仿宋" w:hAnsi="仿宋" w:eastAsia="仿宋" w:cs="仿宋"/>
          <w:color w:val="000000"/>
          <w:spacing w:val="23"/>
          <w:sz w:val="28"/>
          <w:szCs w:val="28"/>
          <w:lang w:eastAsia="zh-CN"/>
        </w:rPr>
        <w:t>60</w:t>
      </w:r>
      <w:r>
        <w:rPr>
          <w:rFonts w:hint="eastAsia" w:ascii="仿宋" w:hAnsi="仿宋" w:eastAsia="仿宋" w:cs="仿宋"/>
          <w:color w:val="000000"/>
          <w:spacing w:val="23"/>
          <w:sz w:val="28"/>
          <w:szCs w:val="28"/>
          <w:lang w:eastAsia="zh-CN"/>
        </w:rPr>
        <w:t>天。供应商在响应文件中必须载明磋商有效期，响应文件中载明的磋商有效期不得短于磋商文件规定的期限。否则，其响应文件将作为无效处理。</w:t>
      </w:r>
    </w:p>
    <w:p w14:paraId="17BD4CE0">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17.2</w:t>
      </w:r>
      <w:r>
        <w:rPr>
          <w:rFonts w:hint="eastAsia" w:ascii="仿宋" w:hAnsi="仿宋" w:eastAsia="仿宋" w:cs="仿宋"/>
          <w:color w:val="000000"/>
          <w:spacing w:val="23"/>
          <w:sz w:val="28"/>
          <w:szCs w:val="28"/>
          <w:lang w:eastAsia="zh-CN"/>
        </w:rPr>
        <w:t>因不可抗力事件或者采购需求作出必要调整，采购人可于磋商有效期届满之前与供应商协商延长磋商有效期。供应商拒绝延长磋商有效期的，不得再参与该项目后续采购活动，但由此给供应商造成的损失，采购人应当予以赔偿或者合理补偿。供应商同意延长磋商有效期的，不能修改响应文件。</w:t>
      </w:r>
    </w:p>
    <w:p w14:paraId="4CF4BC1C">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18.</w:t>
      </w:r>
      <w:r>
        <w:rPr>
          <w:rFonts w:hint="eastAsia" w:ascii="仿宋" w:hAnsi="仿宋" w:eastAsia="仿宋" w:cs="仿宋"/>
          <w:color w:val="000000"/>
          <w:spacing w:val="23"/>
          <w:sz w:val="28"/>
          <w:szCs w:val="28"/>
          <w:lang w:eastAsia="zh-CN"/>
        </w:rPr>
        <w:t>响应文件的制作、签章和加密</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实质性要求</w:t>
      </w:r>
      <w:r>
        <w:rPr>
          <w:rFonts w:ascii="仿宋" w:hAnsi="仿宋" w:eastAsia="仿宋" w:cs="仿宋"/>
          <w:color w:val="000000"/>
          <w:spacing w:val="23"/>
          <w:sz w:val="28"/>
          <w:szCs w:val="28"/>
          <w:lang w:eastAsia="zh-CN"/>
        </w:rPr>
        <w:t>)</w:t>
      </w:r>
    </w:p>
    <w:p w14:paraId="7C752C55">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18.1</w:t>
      </w:r>
      <w:r>
        <w:rPr>
          <w:rFonts w:hint="eastAsia" w:ascii="仿宋" w:hAnsi="仿宋" w:eastAsia="仿宋" w:cs="仿宋"/>
          <w:color w:val="000000"/>
          <w:spacing w:val="23"/>
          <w:sz w:val="28"/>
          <w:szCs w:val="28"/>
          <w:lang w:eastAsia="zh-CN"/>
        </w:rPr>
        <w:t>响应文件须根据磋商文件进行编制。</w:t>
      </w:r>
    </w:p>
    <w:p w14:paraId="596F34A9">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18.2</w:t>
      </w:r>
      <w:r>
        <w:rPr>
          <w:rFonts w:hint="eastAsia" w:ascii="仿宋" w:hAnsi="仿宋" w:eastAsia="仿宋" w:cs="仿宋"/>
          <w:color w:val="000000"/>
          <w:spacing w:val="23"/>
          <w:sz w:val="28"/>
          <w:szCs w:val="28"/>
          <w:lang w:eastAsia="zh-CN"/>
        </w:rPr>
        <w:t>供应商应对应磋商文件的每项实质性要求，逐一如实响应；未如实响应或者响应内容不符合磋商文件对应项的要求的，其响应文件作无效处理。</w:t>
      </w:r>
    </w:p>
    <w:p w14:paraId="3051F6E7">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18.3</w:t>
      </w:r>
      <w:r>
        <w:rPr>
          <w:rFonts w:hint="eastAsia" w:ascii="仿宋" w:hAnsi="仿宋" w:eastAsia="仿宋" w:cs="仿宋"/>
          <w:color w:val="000000"/>
          <w:spacing w:val="23"/>
          <w:sz w:val="28"/>
          <w:szCs w:val="28"/>
          <w:lang w:eastAsia="zh-CN"/>
        </w:rPr>
        <w:t>供应商完成响应文件编制后，纸质文档使用单位公章进行签章，电子文档进行电子签章或由纸质盖章扫描生成电子文档。</w:t>
      </w:r>
    </w:p>
    <w:p w14:paraId="43AE8DC8">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18.4</w:t>
      </w:r>
      <w:r>
        <w:rPr>
          <w:rFonts w:hint="eastAsia" w:ascii="仿宋" w:hAnsi="仿宋" w:eastAsia="仿宋" w:cs="仿宋"/>
          <w:color w:val="000000"/>
          <w:spacing w:val="23"/>
          <w:sz w:val="28"/>
          <w:szCs w:val="28"/>
          <w:lang w:eastAsia="zh-CN"/>
        </w:rPr>
        <w:t>磋商文件澄清或者修改的内容可能影响响应文件编制的，采购人将重新发布澄清或者修改后的磋商文件，供应商应重新获取澄清或者修改后的磋商文件，按照澄清或者修改后的磋商文件进行响应文件编制、签章和加密。</w:t>
      </w:r>
    </w:p>
    <w:p w14:paraId="443F9A07">
      <w:pPr>
        <w:spacing w:line="560" w:lineRule="exact"/>
        <w:ind w:firstLine="652" w:firstLineChars="200"/>
        <w:rPr>
          <w:rFonts w:ascii="仿宋" w:hAnsi="仿宋" w:eastAsia="仿宋" w:cs="仿宋"/>
          <w:color w:val="000000"/>
          <w:spacing w:val="23"/>
          <w:sz w:val="28"/>
          <w:szCs w:val="28"/>
          <w:lang w:eastAsia="zh-CN"/>
        </w:rPr>
      </w:pPr>
      <w:bookmarkStart w:id="15" w:name="19"/>
      <w:bookmarkEnd w:id="15"/>
      <w:r>
        <w:rPr>
          <w:rFonts w:ascii="仿宋" w:hAnsi="仿宋" w:eastAsia="仿宋" w:cs="仿宋"/>
          <w:color w:val="000000"/>
          <w:spacing w:val="23"/>
          <w:sz w:val="28"/>
          <w:szCs w:val="28"/>
          <w:lang w:eastAsia="zh-CN"/>
        </w:rPr>
        <w:t>19.</w:t>
      </w:r>
      <w:r>
        <w:rPr>
          <w:rFonts w:hint="eastAsia" w:ascii="仿宋" w:hAnsi="仿宋" w:eastAsia="仿宋" w:cs="仿宋"/>
          <w:color w:val="000000"/>
          <w:spacing w:val="23"/>
          <w:sz w:val="28"/>
          <w:szCs w:val="28"/>
          <w:lang w:eastAsia="zh-CN"/>
        </w:rPr>
        <w:t>响应文件的递交</w:t>
      </w:r>
    </w:p>
    <w:p w14:paraId="619EE8E4">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19.1</w:t>
      </w:r>
      <w:r>
        <w:rPr>
          <w:rFonts w:hint="eastAsia" w:ascii="仿宋" w:hAnsi="仿宋" w:eastAsia="仿宋" w:cs="仿宋"/>
          <w:color w:val="000000"/>
          <w:spacing w:val="23"/>
          <w:sz w:val="28"/>
          <w:szCs w:val="28"/>
          <w:lang w:eastAsia="zh-CN"/>
        </w:rPr>
        <w:t>供应商应当在响应文件提交截止时间前，将一正四副响应文件及其电子U盘装入袋内加以密封，并在封签处加盖单位公章，响应文件信袋上应写明项目名称、供应商名称，当面送达或邮寄送达四川嘉州东风电机有限公司招标办公室(办公楼三楼316室</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w:t>
      </w:r>
    </w:p>
    <w:p w14:paraId="2C4AF788">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19.2</w:t>
      </w:r>
      <w:r>
        <w:rPr>
          <w:rFonts w:hint="eastAsia" w:ascii="仿宋" w:hAnsi="仿宋" w:eastAsia="仿宋" w:cs="仿宋"/>
          <w:color w:val="000000"/>
          <w:spacing w:val="23"/>
          <w:sz w:val="28"/>
          <w:szCs w:val="28"/>
          <w:lang w:eastAsia="zh-CN"/>
        </w:rPr>
        <w:t>在响应文件提交截止时间后，采购人不再接受供应商提交响应文件。供应商应充分考虑影响响应文件提交的各种因素，确保在响应文件提交截止时间前完成响应文件提交。</w:t>
      </w:r>
    </w:p>
    <w:p w14:paraId="4F5B20AC">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20.</w:t>
      </w:r>
      <w:r>
        <w:rPr>
          <w:rFonts w:hint="eastAsia" w:ascii="仿宋" w:hAnsi="仿宋" w:eastAsia="仿宋" w:cs="仿宋"/>
          <w:color w:val="000000"/>
          <w:spacing w:val="23"/>
          <w:sz w:val="28"/>
          <w:szCs w:val="28"/>
          <w:lang w:eastAsia="zh-CN"/>
        </w:rPr>
        <w:t>响应文件的补充、修改、撤回、无效</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实质性要求</w:t>
      </w:r>
      <w:r>
        <w:rPr>
          <w:rFonts w:ascii="仿宋" w:hAnsi="仿宋" w:eastAsia="仿宋" w:cs="仿宋"/>
          <w:color w:val="000000"/>
          <w:spacing w:val="23"/>
          <w:sz w:val="28"/>
          <w:szCs w:val="28"/>
          <w:lang w:eastAsia="zh-CN"/>
        </w:rPr>
        <w:t>)</w:t>
      </w:r>
    </w:p>
    <w:p w14:paraId="05F05EC8">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20.1</w:t>
      </w:r>
      <w:r>
        <w:rPr>
          <w:rFonts w:hint="eastAsia" w:ascii="仿宋" w:hAnsi="仿宋" w:eastAsia="仿宋" w:cs="仿宋"/>
          <w:color w:val="000000"/>
          <w:spacing w:val="23"/>
          <w:sz w:val="28"/>
          <w:szCs w:val="28"/>
          <w:lang w:eastAsia="zh-CN"/>
        </w:rPr>
        <w:t>响应文件提交截止时间前，供应商可以补充、修改或者撤回已成功提交的响应文件；对响应文件进行补充、修改的，应当先行撤回已提交的响应文件，补充、修改后重新提交。</w:t>
      </w:r>
    </w:p>
    <w:p w14:paraId="21803F42">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20.2</w:t>
      </w:r>
      <w:r>
        <w:rPr>
          <w:rFonts w:hint="eastAsia" w:ascii="仿宋" w:hAnsi="仿宋" w:eastAsia="仿宋" w:cs="仿宋"/>
          <w:color w:val="000000"/>
          <w:spacing w:val="23"/>
          <w:sz w:val="28"/>
          <w:szCs w:val="28"/>
          <w:lang w:eastAsia="zh-CN"/>
        </w:rPr>
        <w:t>供应商的响应文件撤回后，视为未提交过响应文件。</w:t>
      </w:r>
    </w:p>
    <w:p w14:paraId="6B33CCE7">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 xml:space="preserve">20.3 </w:t>
      </w:r>
      <w:r>
        <w:rPr>
          <w:rFonts w:hint="eastAsia" w:ascii="仿宋" w:hAnsi="仿宋" w:eastAsia="仿宋" w:cs="仿宋"/>
          <w:color w:val="000000"/>
          <w:spacing w:val="23"/>
          <w:sz w:val="28"/>
          <w:szCs w:val="28"/>
          <w:lang w:eastAsia="zh-CN"/>
        </w:rPr>
        <w:t>供应商不得在递交截止时间起至响应文件有效期期满前撤销其响应文件，否则其投标保证金将按相关规定被没收。</w:t>
      </w:r>
    </w:p>
    <w:p w14:paraId="5D852EBD">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20.4</w:t>
      </w:r>
      <w:r>
        <w:rPr>
          <w:rFonts w:hint="eastAsia" w:ascii="仿宋" w:hAnsi="仿宋" w:eastAsia="仿宋" w:cs="仿宋"/>
          <w:color w:val="000000"/>
          <w:spacing w:val="23"/>
          <w:sz w:val="28"/>
          <w:szCs w:val="28"/>
          <w:lang w:eastAsia="zh-CN"/>
        </w:rPr>
        <w:t>响应文件中报价如果出现下列不一致的，可按以下原则进行修改：</w:t>
      </w:r>
    </w:p>
    <w:p w14:paraId="14CB4227">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一</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大写金额和小写金额不一致的，以大写金额为准，但大写金额文字存在错误的，应当先对大写金额的文字错误进行澄清、说明或者更正，再行修正。</w:t>
      </w:r>
    </w:p>
    <w:p w14:paraId="75AC4325">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二</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总价金额与按单价汇总金额不一致的，以单价金额计算结果为准，但单价或者单价汇总金额存在数字或者文字错误的，应当先对数字或者文字错误进行澄清、说明或者更正，再行修正。</w:t>
      </w:r>
    </w:p>
    <w:p w14:paraId="7A842ABD">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三</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单价金额小数点或者百分比有明显错位的，以总价为准，修正单价。同时出现两种以上不一致的，按照上述规定的顺序修正。修正后的报价经供应商确认后产生约束力，供应商不确认的，其响应文件作为无效处理。供应商确认采取书面且加盖单位公章或者供应商授权代表签字的方式。</w:t>
      </w:r>
    </w:p>
    <w:p w14:paraId="27BAD628">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20.5</w:t>
      </w:r>
      <w:r>
        <w:rPr>
          <w:rFonts w:hint="eastAsia" w:ascii="仿宋" w:hAnsi="仿宋" w:eastAsia="仿宋" w:cs="仿宋"/>
          <w:color w:val="000000"/>
          <w:spacing w:val="23"/>
          <w:sz w:val="28"/>
          <w:szCs w:val="28"/>
          <w:lang w:eastAsia="zh-CN"/>
        </w:rPr>
        <w:t>供应商对其提交的响应文件的真实性、合法性承担法律责任。</w:t>
      </w:r>
    </w:p>
    <w:p w14:paraId="6173881D">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20.6 有下列情况的，其响应文件无效(即废标)：</w:t>
      </w:r>
    </w:p>
    <w:p w14:paraId="128521E9">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20.6</w:t>
      </w:r>
      <w:r>
        <w:rPr>
          <w:rFonts w:ascii="仿宋" w:hAnsi="仿宋" w:eastAsia="仿宋" w:cs="仿宋"/>
          <w:color w:val="000000"/>
          <w:spacing w:val="23"/>
          <w:sz w:val="28"/>
          <w:szCs w:val="28"/>
          <w:lang w:eastAsia="zh-CN"/>
        </w:rPr>
        <w:t xml:space="preserve">.1 </w:t>
      </w:r>
      <w:r>
        <w:rPr>
          <w:rFonts w:hint="eastAsia" w:ascii="仿宋" w:hAnsi="仿宋" w:eastAsia="仿宋" w:cs="仿宋"/>
          <w:color w:val="000000"/>
          <w:spacing w:val="23"/>
          <w:sz w:val="28"/>
          <w:szCs w:val="28"/>
          <w:lang w:eastAsia="zh-CN"/>
        </w:rPr>
        <w:t>未按规定密封；</w:t>
      </w:r>
    </w:p>
    <w:p w14:paraId="519EE2DF">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20.6</w:t>
      </w:r>
      <w:r>
        <w:rPr>
          <w:rFonts w:ascii="仿宋" w:hAnsi="仿宋" w:eastAsia="仿宋" w:cs="仿宋"/>
          <w:color w:val="000000"/>
          <w:spacing w:val="23"/>
          <w:sz w:val="28"/>
          <w:szCs w:val="28"/>
          <w:lang w:eastAsia="zh-CN"/>
        </w:rPr>
        <w:t xml:space="preserve">.2 </w:t>
      </w:r>
      <w:r>
        <w:rPr>
          <w:rFonts w:hint="eastAsia" w:ascii="仿宋" w:hAnsi="仿宋" w:eastAsia="仿宋" w:cs="仿宋"/>
          <w:color w:val="000000"/>
          <w:spacing w:val="23"/>
          <w:sz w:val="28"/>
          <w:szCs w:val="28"/>
          <w:lang w:eastAsia="zh-CN"/>
        </w:rPr>
        <w:t>未盖单位公章或无法定代表人签章；</w:t>
      </w:r>
    </w:p>
    <w:p w14:paraId="27D2F965">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20.6</w:t>
      </w:r>
      <w:r>
        <w:rPr>
          <w:rFonts w:ascii="仿宋" w:hAnsi="仿宋" w:eastAsia="仿宋" w:cs="仿宋"/>
          <w:color w:val="000000"/>
          <w:spacing w:val="23"/>
          <w:sz w:val="28"/>
          <w:szCs w:val="28"/>
          <w:lang w:eastAsia="zh-CN"/>
        </w:rPr>
        <w:t xml:space="preserve">.3 </w:t>
      </w:r>
      <w:r>
        <w:rPr>
          <w:rFonts w:hint="eastAsia" w:ascii="仿宋" w:hAnsi="仿宋" w:eastAsia="仿宋" w:cs="仿宋"/>
          <w:color w:val="000000"/>
          <w:spacing w:val="23"/>
          <w:sz w:val="28"/>
          <w:szCs w:val="28"/>
          <w:lang w:eastAsia="zh-CN"/>
        </w:rPr>
        <w:t>未按磋商文件规定要求和格式编制填写，或内容不全、字迹模糊难以辨认的；</w:t>
      </w:r>
    </w:p>
    <w:p w14:paraId="52265E8D">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20.6</w:t>
      </w:r>
      <w:r>
        <w:rPr>
          <w:rFonts w:ascii="仿宋" w:hAnsi="仿宋" w:eastAsia="仿宋" w:cs="仿宋"/>
          <w:color w:val="000000"/>
          <w:spacing w:val="23"/>
          <w:sz w:val="28"/>
          <w:szCs w:val="28"/>
          <w:lang w:eastAsia="zh-CN"/>
        </w:rPr>
        <w:t xml:space="preserve">.4 </w:t>
      </w:r>
      <w:r>
        <w:rPr>
          <w:rFonts w:hint="eastAsia" w:ascii="仿宋" w:hAnsi="仿宋" w:eastAsia="仿宋" w:cs="仿宋"/>
          <w:color w:val="000000"/>
          <w:spacing w:val="23"/>
          <w:sz w:val="28"/>
          <w:szCs w:val="28"/>
          <w:lang w:eastAsia="zh-CN"/>
        </w:rPr>
        <w:t>逾期送达。</w:t>
      </w:r>
    </w:p>
    <w:p w14:paraId="6A841C98">
      <w:pPr>
        <w:spacing w:before="426" w:line="319" w:lineRule="exact"/>
        <w:ind w:left="40" w:firstLine="1"/>
        <w:jc w:val="center"/>
        <w:rPr>
          <w:rFonts w:ascii="仿宋" w:hAnsi="仿宋" w:eastAsia="仿宋" w:cs="仿宋"/>
          <w:b/>
          <w:bCs/>
          <w:color w:val="000000"/>
          <w:spacing w:val="1"/>
          <w:sz w:val="32"/>
          <w:szCs w:val="32"/>
          <w:lang w:eastAsia="zh-CN"/>
        </w:rPr>
      </w:pPr>
      <w:r>
        <w:rPr>
          <w:rFonts w:hint="eastAsia" w:ascii="宋体" w:hAnsi="宋体" w:eastAsia="宋体" w:cs="宋体"/>
          <w:b/>
          <w:bCs/>
          <w:color w:val="000000"/>
          <w:spacing w:val="1"/>
          <w:sz w:val="32"/>
          <w:szCs w:val="32"/>
          <w:lang w:eastAsia="zh-CN"/>
        </w:rPr>
        <w:t>五、开启、资格审查、磋商和确定成交供应商</w:t>
      </w:r>
    </w:p>
    <w:p w14:paraId="20859863">
      <w:pPr>
        <w:spacing w:line="334" w:lineRule="exact"/>
        <w:ind w:left="1116" w:firstLine="1"/>
        <w:rPr>
          <w:rFonts w:ascii="仿宋" w:hAnsi="仿宋" w:eastAsia="仿宋" w:cs="仿宋"/>
          <w:b/>
          <w:bCs/>
          <w:color w:val="000000"/>
          <w:spacing w:val="4"/>
          <w:sz w:val="28"/>
          <w:szCs w:val="28"/>
          <w:lang w:eastAsia="zh-CN"/>
        </w:rPr>
      </w:pPr>
      <w:bookmarkStart w:id="16" w:name="20"/>
      <w:bookmarkEnd w:id="16"/>
    </w:p>
    <w:p w14:paraId="32818232">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21.开启</w:t>
      </w:r>
    </w:p>
    <w:p w14:paraId="096FA5DB">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21.1成功提交响应文件的供应商不足3家的，不予开标，</w:t>
      </w:r>
      <w:r>
        <w:rPr>
          <w:rFonts w:hint="eastAsia" w:ascii="仿宋" w:hAnsi="仿宋" w:eastAsia="仿宋" w:cs="仿宋"/>
          <w:color w:val="000000"/>
          <w:spacing w:val="23"/>
          <w:sz w:val="28"/>
          <w:szCs w:val="28"/>
          <w:lang w:eastAsia="zh-CN"/>
        </w:rPr>
        <w:t>采购人</w:t>
      </w:r>
      <w:r>
        <w:rPr>
          <w:rFonts w:ascii="仿宋" w:hAnsi="仿宋" w:eastAsia="仿宋" w:cs="仿宋"/>
          <w:color w:val="000000"/>
          <w:spacing w:val="23"/>
          <w:sz w:val="28"/>
          <w:szCs w:val="28"/>
          <w:lang w:eastAsia="zh-CN"/>
        </w:rPr>
        <w:t>将作流标处理。</w:t>
      </w:r>
    </w:p>
    <w:p w14:paraId="52F3DE0A">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21.</w:t>
      </w:r>
      <w:r>
        <w:rPr>
          <w:rFonts w:hint="eastAsia" w:ascii="仿宋" w:hAnsi="仿宋" w:eastAsia="仿宋" w:cs="仿宋"/>
          <w:color w:val="000000"/>
          <w:spacing w:val="23"/>
          <w:sz w:val="28"/>
          <w:szCs w:val="28"/>
          <w:lang w:eastAsia="zh-CN"/>
        </w:rPr>
        <w:t>2</w:t>
      </w:r>
      <w:r>
        <w:rPr>
          <w:rFonts w:ascii="仿宋" w:hAnsi="仿宋" w:eastAsia="仿宋" w:cs="仿宋"/>
          <w:color w:val="000000"/>
          <w:spacing w:val="23"/>
          <w:sz w:val="28"/>
          <w:szCs w:val="28"/>
          <w:lang w:eastAsia="zh-CN"/>
        </w:rPr>
        <w:t>开标</w:t>
      </w:r>
    </w:p>
    <w:p w14:paraId="307A8FAB">
      <w:pPr>
        <w:spacing w:line="560" w:lineRule="exact"/>
        <w:ind w:firstLine="652" w:firstLineChars="200"/>
        <w:rPr>
          <w:rFonts w:ascii="仿宋" w:hAnsi="仿宋" w:eastAsia="仿宋" w:cs="仿宋"/>
          <w:color w:val="000000"/>
          <w:spacing w:val="23"/>
          <w:sz w:val="28"/>
          <w:szCs w:val="28"/>
          <w:highlight w:val="none"/>
          <w:lang w:eastAsia="zh-CN"/>
        </w:rPr>
      </w:pPr>
      <w:r>
        <w:rPr>
          <w:rFonts w:hint="eastAsia" w:ascii="仿宋" w:hAnsi="仿宋" w:eastAsia="仿宋" w:cs="仿宋"/>
          <w:color w:val="000000"/>
          <w:spacing w:val="23"/>
          <w:sz w:val="28"/>
          <w:szCs w:val="28"/>
          <w:highlight w:val="none"/>
          <w:lang w:eastAsia="zh-CN"/>
        </w:rPr>
        <w:t>开标</w:t>
      </w:r>
      <w:r>
        <w:rPr>
          <w:rFonts w:ascii="仿宋" w:hAnsi="仿宋" w:eastAsia="仿宋" w:cs="仿宋"/>
          <w:color w:val="000000"/>
          <w:spacing w:val="23"/>
          <w:sz w:val="28"/>
          <w:szCs w:val="28"/>
          <w:highlight w:val="none"/>
          <w:lang w:eastAsia="zh-CN"/>
        </w:rPr>
        <w:t>时，先对</w:t>
      </w:r>
      <w:r>
        <w:rPr>
          <w:rFonts w:hint="eastAsia" w:ascii="仿宋" w:hAnsi="仿宋" w:eastAsia="仿宋" w:cs="仿宋"/>
          <w:color w:val="000000"/>
          <w:spacing w:val="23"/>
          <w:sz w:val="28"/>
          <w:szCs w:val="28"/>
          <w:highlight w:val="none"/>
          <w:lang w:eastAsia="zh-CN"/>
        </w:rPr>
        <w:t>响应</w:t>
      </w:r>
      <w:r>
        <w:rPr>
          <w:rFonts w:ascii="仿宋" w:hAnsi="仿宋" w:eastAsia="仿宋" w:cs="仿宋"/>
          <w:color w:val="000000"/>
          <w:spacing w:val="23"/>
          <w:sz w:val="28"/>
          <w:szCs w:val="28"/>
          <w:highlight w:val="none"/>
          <w:lang w:eastAsia="zh-CN"/>
        </w:rPr>
        <w:t>文件</w:t>
      </w:r>
      <w:r>
        <w:rPr>
          <w:rFonts w:hint="eastAsia" w:ascii="仿宋" w:hAnsi="仿宋" w:eastAsia="仿宋" w:cs="仿宋"/>
          <w:color w:val="000000"/>
          <w:spacing w:val="23"/>
          <w:sz w:val="28"/>
          <w:szCs w:val="28"/>
          <w:highlight w:val="none"/>
          <w:lang w:eastAsia="zh-CN"/>
        </w:rPr>
        <w:t>上</w:t>
      </w:r>
      <w:r>
        <w:rPr>
          <w:rFonts w:ascii="仿宋" w:hAnsi="仿宋" w:eastAsia="仿宋" w:cs="仿宋"/>
          <w:color w:val="000000"/>
          <w:spacing w:val="23"/>
          <w:sz w:val="28"/>
          <w:szCs w:val="28"/>
          <w:highlight w:val="none"/>
          <w:lang w:eastAsia="zh-CN"/>
        </w:rPr>
        <w:t>的供应商名称、文件密</w:t>
      </w:r>
      <w:r>
        <w:rPr>
          <w:rFonts w:hint="eastAsia" w:ascii="仿宋" w:hAnsi="仿宋" w:eastAsia="仿宋" w:cs="仿宋"/>
          <w:color w:val="000000"/>
          <w:spacing w:val="23"/>
          <w:sz w:val="28"/>
          <w:szCs w:val="28"/>
          <w:highlight w:val="none"/>
          <w:lang w:eastAsia="zh-CN"/>
        </w:rPr>
        <w:t>封及</w:t>
      </w:r>
      <w:r>
        <w:rPr>
          <w:rFonts w:ascii="仿宋" w:hAnsi="仿宋" w:eastAsia="仿宋" w:cs="仿宋"/>
          <w:color w:val="000000"/>
          <w:spacing w:val="23"/>
          <w:sz w:val="28"/>
          <w:szCs w:val="28"/>
          <w:highlight w:val="none"/>
          <w:lang w:eastAsia="zh-CN"/>
        </w:rPr>
        <w:t>签</w:t>
      </w:r>
      <w:r>
        <w:rPr>
          <w:rFonts w:hint="eastAsia" w:ascii="仿宋" w:hAnsi="仿宋" w:eastAsia="仿宋" w:cs="仿宋"/>
          <w:color w:val="000000"/>
          <w:spacing w:val="23"/>
          <w:sz w:val="28"/>
          <w:szCs w:val="28"/>
          <w:highlight w:val="none"/>
          <w:lang w:eastAsia="zh-CN"/>
        </w:rPr>
        <w:t>章</w:t>
      </w:r>
      <w:r>
        <w:rPr>
          <w:rFonts w:ascii="仿宋" w:hAnsi="仿宋" w:eastAsia="仿宋" w:cs="仿宋"/>
          <w:color w:val="000000"/>
          <w:spacing w:val="23"/>
          <w:sz w:val="28"/>
          <w:szCs w:val="28"/>
          <w:highlight w:val="none"/>
          <w:lang w:eastAsia="zh-CN"/>
        </w:rPr>
        <w:t>情况</w:t>
      </w:r>
      <w:r>
        <w:rPr>
          <w:rFonts w:hint="eastAsia" w:ascii="仿宋" w:hAnsi="仿宋" w:eastAsia="仿宋" w:cs="仿宋"/>
          <w:color w:val="000000"/>
          <w:spacing w:val="23"/>
          <w:sz w:val="28"/>
          <w:szCs w:val="28"/>
          <w:highlight w:val="none"/>
          <w:lang w:eastAsia="zh-CN"/>
        </w:rPr>
        <w:t>进行</w:t>
      </w:r>
      <w:r>
        <w:rPr>
          <w:rFonts w:ascii="仿宋" w:hAnsi="仿宋" w:eastAsia="仿宋" w:cs="仿宋"/>
          <w:color w:val="000000"/>
          <w:spacing w:val="23"/>
          <w:sz w:val="28"/>
          <w:szCs w:val="28"/>
          <w:highlight w:val="none"/>
          <w:lang w:eastAsia="zh-CN"/>
        </w:rPr>
        <w:t>展示，然后打开密封，对供应商名称、响应文件进行展示。</w:t>
      </w:r>
    </w:p>
    <w:p w14:paraId="7A72C798">
      <w:pPr>
        <w:spacing w:line="560" w:lineRule="exact"/>
        <w:ind w:firstLine="652" w:firstLineChars="200"/>
        <w:rPr>
          <w:rFonts w:ascii="仿宋" w:hAnsi="仿宋" w:eastAsia="仿宋" w:cs="仿宋"/>
          <w:color w:val="000000"/>
          <w:spacing w:val="23"/>
          <w:sz w:val="28"/>
          <w:szCs w:val="28"/>
          <w:highlight w:val="none"/>
          <w:lang w:eastAsia="zh-CN"/>
        </w:rPr>
      </w:pPr>
      <w:r>
        <w:rPr>
          <w:rFonts w:ascii="仿宋" w:hAnsi="仿宋" w:eastAsia="仿宋" w:cs="仿宋"/>
          <w:color w:val="000000"/>
          <w:spacing w:val="23"/>
          <w:sz w:val="28"/>
          <w:szCs w:val="28"/>
          <w:highlight w:val="none"/>
          <w:lang w:eastAsia="zh-CN"/>
        </w:rPr>
        <w:t>22.磋商程序</w:t>
      </w:r>
    </w:p>
    <w:p w14:paraId="058F96D5">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highlight w:val="none"/>
          <w:lang w:eastAsia="zh-CN"/>
        </w:rPr>
        <w:t>22.1评审委员会对递交响应文件的供应商按照磋商</w:t>
      </w:r>
      <w:r>
        <w:rPr>
          <w:rFonts w:ascii="仿宋" w:hAnsi="仿宋" w:eastAsia="仿宋" w:cs="仿宋"/>
          <w:color w:val="000000"/>
          <w:spacing w:val="23"/>
          <w:sz w:val="28"/>
          <w:szCs w:val="28"/>
          <w:lang w:eastAsia="zh-CN"/>
        </w:rPr>
        <w:t>文件的资格性要求进行资格审查。</w:t>
      </w:r>
    </w:p>
    <w:p w14:paraId="4C949895">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22.2评审委员会对通过资格审查的供应</w:t>
      </w:r>
      <w:r>
        <w:rPr>
          <w:rFonts w:hint="eastAsia" w:ascii="仿宋" w:hAnsi="仿宋" w:eastAsia="仿宋" w:cs="仿宋"/>
          <w:color w:val="000000"/>
          <w:spacing w:val="23"/>
          <w:sz w:val="28"/>
          <w:szCs w:val="28"/>
          <w:lang w:eastAsia="zh-CN"/>
        </w:rPr>
        <w:t>商</w:t>
      </w:r>
      <w:r>
        <w:rPr>
          <w:rFonts w:ascii="仿宋" w:hAnsi="仿宋" w:eastAsia="仿宋" w:cs="仿宋"/>
          <w:color w:val="000000"/>
          <w:spacing w:val="23"/>
          <w:sz w:val="28"/>
          <w:szCs w:val="28"/>
          <w:lang w:eastAsia="zh-CN"/>
        </w:rPr>
        <w:t>响应文件的有效性、完整性和响应程度进行审查。</w:t>
      </w:r>
    </w:p>
    <w:p w14:paraId="60AD2ACE">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22.3评审委员会按照磋商文件的规定分别与通过资格审查的供应商进</w:t>
      </w:r>
      <w:r>
        <w:rPr>
          <w:rFonts w:hint="eastAsia" w:ascii="仿宋" w:hAnsi="仿宋" w:eastAsia="仿宋" w:cs="仿宋"/>
          <w:color w:val="000000"/>
          <w:spacing w:val="23"/>
          <w:sz w:val="28"/>
          <w:szCs w:val="28"/>
          <w:lang w:eastAsia="zh-CN"/>
        </w:rPr>
        <w:t>行逐一磋商，供应商须在规定时间内完成磋商。</w:t>
      </w:r>
    </w:p>
    <w:p w14:paraId="2ADD8BF2">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22.4</w:t>
      </w:r>
      <w:r>
        <w:rPr>
          <w:rFonts w:hint="eastAsia" w:ascii="仿宋" w:hAnsi="仿宋" w:eastAsia="仿宋" w:cs="仿宋"/>
          <w:color w:val="000000"/>
          <w:spacing w:val="23"/>
          <w:sz w:val="28"/>
          <w:szCs w:val="28"/>
          <w:lang w:eastAsia="zh-CN"/>
        </w:rPr>
        <w:t>经磋商确定最终采购需求后，评审委员会发起多轮报价，供应商须在规定时间内完成多轮报价。</w:t>
      </w:r>
    </w:p>
    <w:p w14:paraId="191B1708">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注：</w:t>
      </w:r>
    </w:p>
    <w:p w14:paraId="08A49B0F">
      <w:pPr>
        <w:spacing w:line="560" w:lineRule="exact"/>
        <w:ind w:firstLine="652" w:firstLineChars="200"/>
        <w:rPr>
          <w:rFonts w:ascii="仿宋" w:hAnsi="仿宋" w:eastAsia="仿宋" w:cs="仿宋"/>
          <w:color w:val="000000"/>
          <w:spacing w:val="23"/>
          <w:sz w:val="28"/>
          <w:szCs w:val="28"/>
          <w:lang w:eastAsia="zh-CN"/>
        </w:rPr>
      </w:pPr>
      <w:r>
        <w:rPr>
          <w:rFonts w:hint="eastAsia" w:ascii="宋体" w:hAnsi="宋体" w:eastAsia="宋体" w:cs="宋体"/>
          <w:color w:val="000000"/>
          <w:spacing w:val="23"/>
          <w:sz w:val="28"/>
          <w:szCs w:val="28"/>
          <w:lang w:eastAsia="zh-CN"/>
        </w:rPr>
        <w:t>①</w:t>
      </w:r>
      <w:r>
        <w:rPr>
          <w:rFonts w:ascii="仿宋" w:hAnsi="仿宋" w:eastAsia="仿宋" w:cs="仿宋"/>
          <w:color w:val="000000"/>
          <w:spacing w:val="23"/>
          <w:sz w:val="28"/>
          <w:szCs w:val="28"/>
          <w:lang w:eastAsia="zh-CN"/>
        </w:rPr>
        <w:t>评审委员会发起多轮报价，供应商应</w:t>
      </w:r>
      <w:r>
        <w:rPr>
          <w:rFonts w:hint="eastAsia" w:ascii="仿宋" w:hAnsi="仿宋" w:eastAsia="仿宋" w:cs="仿宋"/>
          <w:color w:val="000000"/>
          <w:spacing w:val="23"/>
          <w:sz w:val="28"/>
          <w:szCs w:val="28"/>
          <w:lang w:eastAsia="zh-CN"/>
        </w:rPr>
        <w:t>保持</w:t>
      </w:r>
      <w:r>
        <w:rPr>
          <w:rFonts w:ascii="仿宋" w:hAnsi="仿宋" w:eastAsia="仿宋" w:cs="仿宋"/>
          <w:color w:val="000000"/>
          <w:spacing w:val="23"/>
          <w:sz w:val="28"/>
          <w:szCs w:val="28"/>
          <w:lang w:eastAsia="zh-CN"/>
        </w:rPr>
        <w:t>联系人、联系方式通畅，及时接收提醒信息，</w:t>
      </w:r>
      <w:r>
        <w:rPr>
          <w:rFonts w:hint="eastAsia" w:ascii="仿宋" w:hAnsi="仿宋" w:eastAsia="仿宋" w:cs="仿宋"/>
          <w:color w:val="000000"/>
          <w:spacing w:val="23"/>
          <w:sz w:val="28"/>
          <w:szCs w:val="28"/>
          <w:lang w:eastAsia="zh-CN"/>
        </w:rPr>
        <w:t>并</w:t>
      </w:r>
      <w:r>
        <w:rPr>
          <w:rFonts w:ascii="仿宋" w:hAnsi="仿宋" w:eastAsia="仿宋" w:cs="仿宋"/>
          <w:color w:val="000000"/>
          <w:spacing w:val="23"/>
          <w:sz w:val="28"/>
          <w:szCs w:val="28"/>
          <w:lang w:eastAsia="zh-CN"/>
        </w:rPr>
        <w:t>按要求进行报价。</w:t>
      </w:r>
      <w:r>
        <w:rPr>
          <w:rFonts w:hint="eastAsia" w:ascii="仿宋" w:hAnsi="仿宋" w:eastAsia="仿宋" w:cs="仿宋"/>
          <w:color w:val="000000"/>
          <w:spacing w:val="23"/>
          <w:sz w:val="28"/>
          <w:szCs w:val="28"/>
          <w:lang w:eastAsia="zh-CN"/>
        </w:rPr>
        <w:t>采购</w:t>
      </w:r>
      <w:r>
        <w:rPr>
          <w:rFonts w:ascii="仿宋" w:hAnsi="仿宋" w:eastAsia="仿宋" w:cs="仿宋"/>
          <w:color w:val="000000"/>
          <w:spacing w:val="23"/>
          <w:sz w:val="28"/>
          <w:szCs w:val="28"/>
          <w:lang w:eastAsia="zh-CN"/>
        </w:rPr>
        <w:t>人</w:t>
      </w:r>
      <w:r>
        <w:rPr>
          <w:rFonts w:hint="eastAsia" w:ascii="仿宋" w:hAnsi="仿宋" w:eastAsia="仿宋" w:cs="仿宋"/>
          <w:color w:val="000000"/>
          <w:spacing w:val="23"/>
          <w:sz w:val="28"/>
          <w:szCs w:val="28"/>
          <w:lang w:eastAsia="zh-CN"/>
        </w:rPr>
        <w:t>每</w:t>
      </w:r>
      <w:r>
        <w:rPr>
          <w:rFonts w:ascii="仿宋" w:hAnsi="仿宋" w:eastAsia="仿宋" w:cs="仿宋"/>
          <w:color w:val="000000"/>
          <w:spacing w:val="23"/>
          <w:sz w:val="28"/>
          <w:szCs w:val="28"/>
          <w:lang w:eastAsia="zh-CN"/>
        </w:rPr>
        <w:t>轮三</w:t>
      </w:r>
      <w:r>
        <w:rPr>
          <w:rFonts w:hint="eastAsia" w:ascii="仿宋" w:hAnsi="仿宋" w:eastAsia="仿宋" w:cs="仿宋"/>
          <w:color w:val="000000"/>
          <w:spacing w:val="23"/>
          <w:sz w:val="28"/>
          <w:szCs w:val="28"/>
          <w:lang w:eastAsia="zh-CN"/>
        </w:rPr>
        <w:t>次</w:t>
      </w:r>
      <w:r>
        <w:rPr>
          <w:rFonts w:ascii="仿宋" w:hAnsi="仿宋" w:eastAsia="仿宋" w:cs="仿宋"/>
          <w:color w:val="000000"/>
          <w:spacing w:val="23"/>
          <w:sz w:val="28"/>
          <w:szCs w:val="28"/>
          <w:lang w:eastAsia="zh-CN"/>
        </w:rPr>
        <w:t>联系不上供应商的，视为无效响应，由供应商自行承担不利后果</w:t>
      </w:r>
      <w:r>
        <w:rPr>
          <w:rFonts w:hint="eastAsia" w:ascii="仿宋" w:hAnsi="仿宋" w:eastAsia="仿宋" w:cs="仿宋"/>
          <w:color w:val="000000"/>
          <w:spacing w:val="23"/>
          <w:sz w:val="28"/>
          <w:szCs w:val="28"/>
          <w:lang w:eastAsia="zh-CN"/>
        </w:rPr>
        <w:t>。</w:t>
      </w:r>
    </w:p>
    <w:p w14:paraId="59EC7655">
      <w:pPr>
        <w:spacing w:line="560" w:lineRule="exact"/>
        <w:ind w:firstLine="652" w:firstLineChars="200"/>
        <w:rPr>
          <w:rFonts w:ascii="仿宋" w:hAnsi="仿宋" w:eastAsia="仿宋" w:cs="仿宋"/>
          <w:color w:val="000000"/>
          <w:spacing w:val="23"/>
          <w:sz w:val="28"/>
          <w:szCs w:val="28"/>
          <w:lang w:eastAsia="zh-CN"/>
        </w:rPr>
      </w:pPr>
      <w:r>
        <w:rPr>
          <w:rFonts w:hint="eastAsia" w:ascii="宋体" w:hAnsi="宋体" w:eastAsia="宋体" w:cs="宋体"/>
          <w:color w:val="000000"/>
          <w:spacing w:val="23"/>
          <w:sz w:val="28"/>
          <w:szCs w:val="28"/>
          <w:lang w:eastAsia="zh-CN"/>
        </w:rPr>
        <w:t>②</w:t>
      </w:r>
      <w:r>
        <w:rPr>
          <w:rFonts w:ascii="仿宋" w:hAnsi="仿宋" w:eastAsia="仿宋" w:cs="仿宋"/>
          <w:color w:val="000000"/>
          <w:spacing w:val="23"/>
          <w:sz w:val="28"/>
          <w:szCs w:val="28"/>
          <w:lang w:eastAsia="zh-CN"/>
        </w:rPr>
        <w:t>供应商未按评审委员会要求在规定时间内提交报价的或报价文件未盖章的，视为无效响应，由供应商自行承担不利后果。</w:t>
      </w:r>
    </w:p>
    <w:p w14:paraId="75A3D184">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23.磋商前准备工作、磋商过程</w:t>
      </w:r>
      <w:r>
        <w:rPr>
          <w:rFonts w:hint="eastAsia" w:ascii="仿宋" w:hAnsi="仿宋" w:eastAsia="仿宋" w:cs="仿宋"/>
          <w:color w:val="000000"/>
          <w:spacing w:val="23"/>
          <w:sz w:val="28"/>
          <w:szCs w:val="28"/>
          <w:lang w:eastAsia="zh-CN"/>
        </w:rPr>
        <w:t>的</w:t>
      </w:r>
      <w:r>
        <w:rPr>
          <w:rFonts w:ascii="仿宋" w:hAnsi="仿宋" w:eastAsia="仿宋" w:cs="仿宋"/>
          <w:color w:val="000000"/>
          <w:spacing w:val="23"/>
          <w:sz w:val="28"/>
          <w:szCs w:val="28"/>
          <w:lang w:eastAsia="zh-CN"/>
        </w:rPr>
        <w:t>监督与记录存档</w:t>
      </w:r>
    </w:p>
    <w:p w14:paraId="1DB37CCC">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由</w:t>
      </w:r>
      <w:r>
        <w:rPr>
          <w:rFonts w:ascii="仿宋" w:hAnsi="仿宋" w:eastAsia="仿宋" w:cs="仿宋"/>
          <w:color w:val="000000"/>
          <w:spacing w:val="23"/>
          <w:sz w:val="28"/>
          <w:szCs w:val="28"/>
          <w:lang w:eastAsia="zh-CN"/>
        </w:rPr>
        <w:t>采购人指派监督人</w:t>
      </w:r>
      <w:r>
        <w:rPr>
          <w:rFonts w:hint="eastAsia" w:ascii="仿宋" w:hAnsi="仿宋" w:eastAsia="仿宋" w:cs="仿宋"/>
          <w:color w:val="000000"/>
          <w:spacing w:val="23"/>
          <w:sz w:val="28"/>
          <w:szCs w:val="28"/>
          <w:lang w:eastAsia="zh-CN"/>
        </w:rPr>
        <w:t>员</w:t>
      </w:r>
      <w:r>
        <w:rPr>
          <w:rFonts w:ascii="仿宋" w:hAnsi="仿宋" w:eastAsia="仿宋" w:cs="仿宋"/>
          <w:color w:val="000000"/>
          <w:spacing w:val="23"/>
          <w:sz w:val="28"/>
          <w:szCs w:val="28"/>
          <w:lang w:eastAsia="zh-CN"/>
        </w:rPr>
        <w:t>对磋商前准备工作、磋商过程进行全过程</w:t>
      </w:r>
      <w:r>
        <w:rPr>
          <w:rFonts w:hint="eastAsia" w:ascii="仿宋" w:hAnsi="仿宋" w:eastAsia="仿宋" w:cs="仿宋"/>
          <w:color w:val="000000"/>
          <w:spacing w:val="23"/>
          <w:sz w:val="28"/>
          <w:szCs w:val="28"/>
          <w:lang w:eastAsia="zh-CN"/>
        </w:rPr>
        <w:t>监督和</w:t>
      </w:r>
      <w:r>
        <w:rPr>
          <w:rFonts w:ascii="仿宋" w:hAnsi="仿宋" w:eastAsia="仿宋" w:cs="仿宋"/>
          <w:color w:val="000000"/>
          <w:spacing w:val="23"/>
          <w:sz w:val="28"/>
          <w:szCs w:val="28"/>
          <w:lang w:eastAsia="zh-CN"/>
        </w:rPr>
        <w:t>记录，并将</w:t>
      </w:r>
      <w:r>
        <w:rPr>
          <w:rFonts w:hint="eastAsia" w:ascii="仿宋" w:hAnsi="仿宋" w:eastAsia="仿宋" w:cs="仿宋"/>
          <w:color w:val="000000"/>
          <w:spacing w:val="23"/>
          <w:sz w:val="28"/>
          <w:szCs w:val="28"/>
          <w:lang w:eastAsia="zh-CN"/>
        </w:rPr>
        <w:t>监督</w:t>
      </w:r>
      <w:r>
        <w:rPr>
          <w:rFonts w:ascii="仿宋" w:hAnsi="仿宋" w:eastAsia="仿宋" w:cs="仿宋"/>
          <w:color w:val="000000"/>
          <w:spacing w:val="23"/>
          <w:sz w:val="28"/>
          <w:szCs w:val="28"/>
          <w:lang w:eastAsia="zh-CN"/>
        </w:rPr>
        <w:t>记录留存归档。</w:t>
      </w:r>
    </w:p>
    <w:p w14:paraId="26D6D581">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24.成交通知书</w:t>
      </w:r>
    </w:p>
    <w:p w14:paraId="33DD9FE0">
      <w:pPr>
        <w:spacing w:line="560" w:lineRule="exact"/>
        <w:ind w:firstLine="652" w:firstLineChars="200"/>
        <w:rPr>
          <w:rFonts w:ascii="仿宋" w:hAnsi="仿宋" w:cs="仿宋"/>
          <w:color w:val="000000"/>
          <w:spacing w:val="23"/>
          <w:sz w:val="28"/>
          <w:szCs w:val="28"/>
          <w:lang w:eastAsia="zh-CN"/>
        </w:rPr>
      </w:pPr>
      <w:r>
        <w:rPr>
          <w:rFonts w:ascii="仿宋" w:hAnsi="仿宋" w:eastAsia="仿宋" w:cs="仿宋"/>
          <w:color w:val="000000"/>
          <w:spacing w:val="23"/>
          <w:sz w:val="28"/>
          <w:szCs w:val="28"/>
          <w:lang w:eastAsia="zh-CN"/>
        </w:rPr>
        <w:t>24.1</w:t>
      </w:r>
      <w:r>
        <w:rPr>
          <w:rFonts w:hint="eastAsia" w:ascii="仿宋" w:hAnsi="仿宋" w:eastAsia="仿宋" w:cs="仿宋"/>
          <w:color w:val="000000"/>
          <w:spacing w:val="23"/>
          <w:sz w:val="28"/>
          <w:szCs w:val="28"/>
          <w:lang w:eastAsia="zh-CN"/>
        </w:rPr>
        <w:t>成交通知书为签订采购合同的依据之一，是合同的有效组成部分。</w:t>
      </w:r>
    </w:p>
    <w:p w14:paraId="4DCB5CCB">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24.2</w:t>
      </w:r>
      <w:r>
        <w:rPr>
          <w:rFonts w:hint="eastAsia" w:ascii="仿宋" w:hAnsi="仿宋" w:eastAsia="仿宋" w:cs="仿宋"/>
          <w:color w:val="000000"/>
          <w:spacing w:val="23"/>
          <w:sz w:val="28"/>
          <w:szCs w:val="28"/>
          <w:lang w:eastAsia="zh-CN"/>
        </w:rPr>
        <w:t>成交通知书对采购人和成交供应商均具有法律效力。成交通知书发</w:t>
      </w:r>
      <w:bookmarkStart w:id="17" w:name="22"/>
      <w:bookmarkEnd w:id="17"/>
      <w:r>
        <w:rPr>
          <w:rFonts w:ascii="仿宋" w:hAnsi="仿宋" w:eastAsia="仿宋" w:cs="仿宋"/>
          <w:color w:val="000000"/>
          <w:spacing w:val="23"/>
          <w:sz w:val="28"/>
          <w:szCs w:val="28"/>
          <w:lang w:eastAsia="zh-CN"/>
        </w:rPr>
        <w:t>出后，采购人改变评审结果，或者成交供应商无正当理由放弃成交的，应当承担相应的法律责任。</w:t>
      </w:r>
    </w:p>
    <w:p w14:paraId="164836EF">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24.3成交供应商的响应文件本应作为无效处理或者有采购法律法规规章制度规定的成交无效情形的，采购单位在取得认定以后，将宣布发出的成交通知书无效，并收回发出的成交通知书(成交供应商应当缴回)，重新确定成交供应商或者重新开展采购活动。</w:t>
      </w:r>
    </w:p>
    <w:p w14:paraId="0D84F885">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24.4确认成交结果后，</w:t>
      </w:r>
      <w:r>
        <w:rPr>
          <w:rFonts w:hint="eastAsia" w:ascii="仿宋" w:hAnsi="仿宋" w:eastAsia="仿宋" w:cs="仿宋"/>
          <w:color w:val="000000"/>
          <w:spacing w:val="23"/>
          <w:sz w:val="28"/>
          <w:szCs w:val="28"/>
          <w:lang w:eastAsia="zh-CN"/>
        </w:rPr>
        <w:t>采购人的原</w:t>
      </w:r>
      <w:r>
        <w:rPr>
          <w:rFonts w:ascii="仿宋" w:hAnsi="仿宋" w:eastAsia="仿宋" w:cs="仿宋"/>
          <w:color w:val="000000"/>
          <w:spacing w:val="23"/>
          <w:sz w:val="28"/>
          <w:szCs w:val="28"/>
          <w:lang w:eastAsia="zh-CN"/>
        </w:rPr>
        <w:t>采购</w:t>
      </w:r>
      <w:r>
        <w:rPr>
          <w:rFonts w:hint="eastAsia" w:ascii="仿宋" w:hAnsi="仿宋" w:eastAsia="仿宋" w:cs="仿宋"/>
          <w:color w:val="000000"/>
          <w:spacing w:val="23"/>
          <w:sz w:val="28"/>
          <w:szCs w:val="28"/>
          <w:lang w:eastAsia="zh-CN"/>
        </w:rPr>
        <w:t>公告</w:t>
      </w:r>
      <w:r>
        <w:rPr>
          <w:rFonts w:ascii="仿宋" w:hAnsi="仿宋" w:eastAsia="仿宋" w:cs="仿宋"/>
          <w:color w:val="000000"/>
          <w:spacing w:val="23"/>
          <w:sz w:val="28"/>
          <w:szCs w:val="28"/>
          <w:lang w:eastAsia="zh-CN"/>
        </w:rPr>
        <w:t>媒介发布成交公告</w:t>
      </w:r>
      <w:r>
        <w:rPr>
          <w:rFonts w:hint="eastAsia" w:ascii="仿宋" w:hAnsi="仿宋" w:eastAsia="仿宋" w:cs="仿宋"/>
          <w:color w:val="000000"/>
          <w:spacing w:val="23"/>
          <w:sz w:val="28"/>
          <w:szCs w:val="28"/>
          <w:lang w:eastAsia="zh-CN"/>
        </w:rPr>
        <w:t>。</w:t>
      </w:r>
      <w:r>
        <w:rPr>
          <w:rFonts w:ascii="仿宋" w:hAnsi="仿宋" w:eastAsia="仿宋" w:cs="仿宋"/>
          <w:color w:val="000000"/>
          <w:spacing w:val="23"/>
          <w:sz w:val="28"/>
          <w:szCs w:val="28"/>
          <w:lang w:eastAsia="zh-CN"/>
        </w:rPr>
        <w:t>成交供应商</w:t>
      </w:r>
      <w:r>
        <w:rPr>
          <w:rFonts w:hint="eastAsia" w:ascii="仿宋" w:hAnsi="仿宋" w:eastAsia="仿宋" w:cs="仿宋"/>
          <w:color w:val="000000"/>
          <w:spacing w:val="23"/>
          <w:sz w:val="28"/>
          <w:szCs w:val="28"/>
          <w:lang w:eastAsia="zh-CN"/>
        </w:rPr>
        <w:t>到</w:t>
      </w:r>
      <w:r>
        <w:rPr>
          <w:rFonts w:ascii="仿宋" w:hAnsi="仿宋" w:eastAsia="仿宋" w:cs="仿宋"/>
          <w:color w:val="000000"/>
          <w:spacing w:val="23"/>
          <w:sz w:val="28"/>
          <w:szCs w:val="28"/>
          <w:lang w:eastAsia="zh-CN"/>
        </w:rPr>
        <w:t>采购人处领取成交通知书。</w:t>
      </w:r>
    </w:p>
    <w:p w14:paraId="111CF3A4">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25.</w:t>
      </w:r>
      <w:r>
        <w:rPr>
          <w:rFonts w:hint="eastAsia" w:ascii="仿宋" w:hAnsi="仿宋" w:eastAsia="仿宋" w:cs="仿宋"/>
          <w:color w:val="000000"/>
          <w:spacing w:val="23"/>
          <w:sz w:val="28"/>
          <w:szCs w:val="28"/>
          <w:lang w:eastAsia="zh-CN"/>
        </w:rPr>
        <w:t>出现下列情形之一的，采购人应当终止竞争性磋商采购活动，发布项目终止公告并说明原因：</w:t>
      </w:r>
    </w:p>
    <w:p w14:paraId="11FB9A22">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25.1</w:t>
      </w:r>
      <w:r>
        <w:rPr>
          <w:rFonts w:hint="eastAsia" w:ascii="仿宋" w:hAnsi="仿宋" w:eastAsia="仿宋" w:cs="仿宋"/>
          <w:color w:val="000000"/>
          <w:spacing w:val="23"/>
          <w:sz w:val="28"/>
          <w:szCs w:val="28"/>
          <w:lang w:eastAsia="zh-CN"/>
        </w:rPr>
        <w:t>因情况变化，不再符合规定的竞争性磋商采购方式使用情形的；</w:t>
      </w:r>
    </w:p>
    <w:p w14:paraId="68B860BF">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25.2</w:t>
      </w:r>
      <w:r>
        <w:rPr>
          <w:rFonts w:hint="eastAsia" w:ascii="仿宋" w:hAnsi="仿宋" w:eastAsia="仿宋" w:cs="仿宋"/>
          <w:color w:val="000000"/>
          <w:spacing w:val="23"/>
          <w:sz w:val="28"/>
          <w:szCs w:val="28"/>
          <w:lang w:eastAsia="zh-CN"/>
        </w:rPr>
        <w:t>出现影响采购公平的违法、违规行为的；</w:t>
      </w:r>
    </w:p>
    <w:p w14:paraId="7D4D0F37">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25.3</w:t>
      </w:r>
      <w:r>
        <w:rPr>
          <w:rFonts w:hint="eastAsia" w:ascii="仿宋" w:hAnsi="仿宋" w:eastAsia="仿宋" w:cs="仿宋"/>
          <w:color w:val="000000"/>
          <w:spacing w:val="23"/>
          <w:sz w:val="28"/>
          <w:szCs w:val="28"/>
          <w:lang w:eastAsia="zh-CN"/>
        </w:rPr>
        <w:t>在采购过程中符合要求的供应商不足</w:t>
      </w:r>
      <w:r>
        <w:rPr>
          <w:rFonts w:ascii="仿宋" w:hAnsi="仿宋" w:eastAsia="仿宋" w:cs="仿宋"/>
          <w:color w:val="000000"/>
          <w:spacing w:val="23"/>
          <w:sz w:val="28"/>
          <w:szCs w:val="28"/>
          <w:lang w:eastAsia="zh-CN"/>
        </w:rPr>
        <w:t>3</w:t>
      </w:r>
      <w:r>
        <w:rPr>
          <w:rFonts w:hint="eastAsia" w:ascii="仿宋" w:hAnsi="仿宋" w:eastAsia="仿宋" w:cs="仿宋"/>
          <w:color w:val="000000"/>
          <w:spacing w:val="23"/>
          <w:sz w:val="28"/>
          <w:szCs w:val="28"/>
          <w:lang w:eastAsia="zh-CN"/>
        </w:rPr>
        <w:t>家的。</w:t>
      </w:r>
    </w:p>
    <w:p w14:paraId="4448E1E9">
      <w:pPr>
        <w:spacing w:before="426" w:line="319" w:lineRule="exact"/>
        <w:ind w:left="40" w:firstLine="1"/>
        <w:jc w:val="center"/>
        <w:rPr>
          <w:rFonts w:ascii="仿宋" w:hAnsi="仿宋" w:eastAsia="仿宋" w:cs="仿宋"/>
          <w:b/>
          <w:bCs/>
          <w:color w:val="000000"/>
          <w:spacing w:val="1"/>
          <w:sz w:val="32"/>
          <w:szCs w:val="32"/>
          <w:lang w:eastAsia="zh-CN"/>
        </w:rPr>
      </w:pPr>
      <w:r>
        <w:rPr>
          <w:rFonts w:hint="eastAsia" w:ascii="宋体" w:hAnsi="宋体" w:eastAsia="宋体" w:cs="宋体"/>
          <w:b/>
          <w:bCs/>
          <w:color w:val="000000"/>
          <w:spacing w:val="1"/>
          <w:sz w:val="32"/>
          <w:szCs w:val="32"/>
          <w:lang w:eastAsia="zh-CN"/>
        </w:rPr>
        <w:t>六、签订及履行合同和验收</w:t>
      </w:r>
    </w:p>
    <w:p w14:paraId="48B69D1C">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26.</w:t>
      </w:r>
      <w:r>
        <w:rPr>
          <w:rFonts w:hint="eastAsia" w:ascii="仿宋" w:hAnsi="仿宋" w:eastAsia="仿宋" w:cs="仿宋"/>
          <w:color w:val="000000"/>
          <w:spacing w:val="23"/>
          <w:sz w:val="28"/>
          <w:szCs w:val="28"/>
          <w:lang w:eastAsia="zh-CN"/>
        </w:rPr>
        <w:t>签订合同</w:t>
      </w:r>
    </w:p>
    <w:p w14:paraId="727258CA">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26.1</w:t>
      </w:r>
      <w:r>
        <w:rPr>
          <w:rFonts w:hint="eastAsia" w:ascii="仿宋" w:hAnsi="仿宋" w:eastAsia="仿宋" w:cs="仿宋"/>
          <w:color w:val="000000"/>
          <w:spacing w:val="23"/>
          <w:sz w:val="28"/>
          <w:szCs w:val="28"/>
          <w:lang w:eastAsia="zh-CN"/>
        </w:rPr>
        <w:t>成交供应商应在成交通知书发出之日起三十日内与采购人签订采购合同。由于成交供应商的原因逾期未与采购人签订采购合同的，将视为放弃成交，取消其成交资格并将按相关规定进行处理。</w:t>
      </w:r>
    </w:p>
    <w:p w14:paraId="4A27D86B">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26.2</w:t>
      </w:r>
      <w:r>
        <w:rPr>
          <w:rFonts w:hint="eastAsia" w:ascii="仿宋" w:hAnsi="仿宋" w:eastAsia="仿宋" w:cs="仿宋"/>
          <w:color w:val="000000"/>
          <w:spacing w:val="23"/>
          <w:sz w:val="28"/>
          <w:szCs w:val="28"/>
          <w:lang w:eastAsia="zh-CN"/>
        </w:rPr>
        <w:t>竞争性磋商文件、成交供应商提交的响应文件、磋商中的最后报价、成交供应商承诺书、成交通知书及双方确认的澄清文件等均称为有法律约束力的合同组成内容。</w:t>
      </w:r>
      <w:bookmarkStart w:id="18" w:name="23"/>
      <w:bookmarkEnd w:id="18"/>
    </w:p>
    <w:p w14:paraId="2F4F47F1">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26.3采购人不得向成交供应商提出任何不合理的要求，作为签订合同的</w:t>
      </w:r>
      <w:r>
        <w:rPr>
          <w:rFonts w:hint="eastAsia" w:ascii="仿宋" w:hAnsi="仿宋" w:eastAsia="仿宋" w:cs="仿宋"/>
          <w:color w:val="000000"/>
          <w:spacing w:val="23"/>
          <w:sz w:val="28"/>
          <w:szCs w:val="28"/>
          <w:lang w:eastAsia="zh-CN"/>
        </w:rPr>
        <w:t>条件，不得与成交供应商私下订立背离合同实质性内容的任何协议，所签订的合同不得对磋商文件和成交供应商响应文件确定的事项进行修改。</w:t>
      </w:r>
    </w:p>
    <w:p w14:paraId="69C7EFB0">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26.4</w:t>
      </w:r>
      <w:r>
        <w:rPr>
          <w:rFonts w:hint="eastAsia" w:ascii="仿宋" w:hAnsi="仿宋" w:eastAsia="仿宋" w:cs="仿宋"/>
          <w:color w:val="000000"/>
          <w:spacing w:val="23"/>
          <w:sz w:val="28"/>
          <w:szCs w:val="28"/>
          <w:lang w:eastAsia="zh-CN"/>
        </w:rPr>
        <w:t>成交供应商因不可抗力原因不能履行采购合同或放弃成交的，采购</w:t>
      </w:r>
      <w:r>
        <w:rPr>
          <w:rFonts w:ascii="仿宋" w:hAnsi="仿宋" w:eastAsia="仿宋" w:cs="仿宋"/>
          <w:color w:val="000000"/>
          <w:spacing w:val="23"/>
          <w:sz w:val="28"/>
          <w:szCs w:val="28"/>
          <w:lang w:eastAsia="zh-CN"/>
        </w:rPr>
        <w:t>人可以与排在成交供应商之后第一位的成交候选人签订采购合同，以此类推。</w:t>
      </w:r>
    </w:p>
    <w:p w14:paraId="664C55F8">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27.</w:t>
      </w:r>
      <w:r>
        <w:rPr>
          <w:rFonts w:hint="eastAsia" w:ascii="仿宋" w:hAnsi="仿宋" w:eastAsia="仿宋" w:cs="仿宋"/>
          <w:color w:val="000000"/>
          <w:spacing w:val="23"/>
          <w:sz w:val="28"/>
          <w:szCs w:val="28"/>
          <w:lang w:eastAsia="zh-CN"/>
        </w:rPr>
        <w:t>合同分包</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实质性要求</w:t>
      </w:r>
      <w:r>
        <w:rPr>
          <w:rFonts w:ascii="仿宋" w:hAnsi="仿宋" w:eastAsia="仿宋" w:cs="仿宋"/>
          <w:color w:val="000000"/>
          <w:spacing w:val="23"/>
          <w:sz w:val="28"/>
          <w:szCs w:val="28"/>
          <w:lang w:eastAsia="zh-CN"/>
        </w:rPr>
        <w:t>)</w:t>
      </w:r>
    </w:p>
    <w:p w14:paraId="7506626C">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本采购项目不允许合同分包。</w:t>
      </w:r>
    </w:p>
    <w:p w14:paraId="4615CCC6">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28.</w:t>
      </w:r>
      <w:r>
        <w:rPr>
          <w:rFonts w:hint="eastAsia" w:ascii="仿宋" w:hAnsi="仿宋" w:eastAsia="仿宋" w:cs="仿宋"/>
          <w:color w:val="000000"/>
          <w:spacing w:val="23"/>
          <w:sz w:val="28"/>
          <w:szCs w:val="28"/>
          <w:lang w:eastAsia="zh-CN"/>
        </w:rPr>
        <w:t>合同转包</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实质性要求</w:t>
      </w:r>
      <w:r>
        <w:rPr>
          <w:rFonts w:ascii="仿宋" w:hAnsi="仿宋" w:eastAsia="仿宋" w:cs="仿宋"/>
          <w:color w:val="000000"/>
          <w:spacing w:val="23"/>
          <w:sz w:val="28"/>
          <w:szCs w:val="28"/>
          <w:lang w:eastAsia="zh-CN"/>
        </w:rPr>
        <w:t>)</w:t>
      </w:r>
    </w:p>
    <w:p w14:paraId="52851030">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本采购项目严禁成交供应商将任何采购合同转包。本项目所称转包，是指成交供应商将采购合同义务转让给第三人，并退出现有采购合同当事人双方的权利义务关系，受让人</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即第三人</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成为采购合同的另一方当事人的行</w:t>
      </w:r>
      <w:r>
        <w:rPr>
          <w:rFonts w:ascii="仿宋" w:hAnsi="仿宋" w:eastAsia="仿宋" w:cs="仿宋"/>
          <w:color w:val="000000"/>
          <w:spacing w:val="23"/>
          <w:sz w:val="28"/>
          <w:szCs w:val="28"/>
          <w:lang w:eastAsia="zh-CN"/>
        </w:rPr>
        <w:t>为。成交供应商转包的，视同拒绝履行采购合同义务，将依法追究法律责任。</w:t>
      </w:r>
    </w:p>
    <w:p w14:paraId="5B9B46EA">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29.</w:t>
      </w:r>
      <w:r>
        <w:rPr>
          <w:rFonts w:hint="eastAsia" w:ascii="仿宋" w:hAnsi="仿宋" w:eastAsia="仿宋" w:cs="仿宋"/>
          <w:color w:val="000000"/>
          <w:spacing w:val="23"/>
          <w:sz w:val="28"/>
          <w:szCs w:val="28"/>
          <w:lang w:eastAsia="zh-CN"/>
        </w:rPr>
        <w:t>履约保证金</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实质性要求</w:t>
      </w:r>
      <w:r>
        <w:rPr>
          <w:rFonts w:ascii="仿宋" w:hAnsi="仿宋" w:eastAsia="仿宋" w:cs="仿宋"/>
          <w:color w:val="000000"/>
          <w:spacing w:val="23"/>
          <w:sz w:val="28"/>
          <w:szCs w:val="28"/>
          <w:lang w:eastAsia="zh-CN"/>
        </w:rPr>
        <w:t>)</w:t>
      </w:r>
    </w:p>
    <w:p w14:paraId="01BF8054">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29.1</w:t>
      </w:r>
      <w:r>
        <w:rPr>
          <w:rFonts w:hint="eastAsia" w:ascii="仿宋" w:hAnsi="仿宋" w:eastAsia="仿宋" w:cs="仿宋"/>
          <w:color w:val="000000"/>
          <w:spacing w:val="23"/>
          <w:sz w:val="28"/>
          <w:szCs w:val="28"/>
          <w:lang w:eastAsia="zh-CN"/>
        </w:rPr>
        <w:t>本项目是收取。</w:t>
      </w:r>
    </w:p>
    <w:p w14:paraId="50985C10">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 xml:space="preserve">29.2 </w:t>
      </w:r>
      <w:r>
        <w:rPr>
          <w:rFonts w:hint="eastAsia" w:ascii="仿宋" w:hAnsi="仿宋" w:eastAsia="仿宋" w:cs="仿宋"/>
          <w:color w:val="000000"/>
          <w:spacing w:val="23"/>
          <w:sz w:val="28"/>
          <w:szCs w:val="28"/>
          <w:lang w:eastAsia="zh-CN"/>
        </w:rPr>
        <w:t>成交供应商应在采购合同签订之前交纳磋商文件规定数额的履约保证金。</w:t>
      </w:r>
    </w:p>
    <w:p w14:paraId="558AC3DE">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29.3如果成交供应商在规定的合同签订时间内，没有按照磋商文件规</w:t>
      </w:r>
      <w:r>
        <w:rPr>
          <w:rFonts w:hint="eastAsia" w:ascii="仿宋" w:hAnsi="仿宋" w:eastAsia="仿宋" w:cs="仿宋"/>
          <w:color w:val="000000"/>
          <w:spacing w:val="23"/>
          <w:sz w:val="28"/>
          <w:szCs w:val="28"/>
          <w:lang w:eastAsia="zh-CN"/>
        </w:rPr>
        <w:t>定的时间、金额、形式提交履约保证金的，视为放弃中标资格，采购人有权取消其中标资格，投标保证金不予退还，并依法追究相应责任。</w:t>
      </w:r>
    </w:p>
    <w:p w14:paraId="6A7D340F">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29.</w:t>
      </w:r>
      <w:r>
        <w:rPr>
          <w:rFonts w:ascii="仿宋" w:hAnsi="仿宋" w:eastAsia="仿宋" w:cs="仿宋"/>
          <w:color w:val="000000"/>
          <w:spacing w:val="23"/>
          <w:sz w:val="28"/>
          <w:szCs w:val="28"/>
          <w:lang w:eastAsia="zh-CN"/>
        </w:rPr>
        <w:t>4</w:t>
      </w:r>
      <w:r>
        <w:rPr>
          <w:rFonts w:hint="eastAsia" w:ascii="仿宋" w:hAnsi="仿宋" w:eastAsia="仿宋" w:cs="仿宋"/>
          <w:color w:val="000000"/>
          <w:spacing w:val="23"/>
          <w:sz w:val="28"/>
          <w:szCs w:val="28"/>
          <w:lang w:eastAsia="zh-CN"/>
        </w:rPr>
        <w:t xml:space="preserve"> 合同履行期间，如成交供应商发生下列情形之一，采购人有权扣除或没收全部或部分履约保证金：</w:t>
      </w:r>
    </w:p>
    <w:p w14:paraId="79D830C7">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(1)无正当理由拒绝签订或不履行合同义务；</w:t>
      </w:r>
    </w:p>
    <w:p w14:paraId="5F7EA88E">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(2)项目实施不符合合同约定，且拒不整改或整改不合格；</w:t>
      </w:r>
    </w:p>
    <w:p w14:paraId="2533EFAC">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(3)工期严重延误、服务不达标，给采购人造成损失；</w:t>
      </w:r>
    </w:p>
    <w:p w14:paraId="678E489D">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(4)擅自转包、违法分包或擅自更换项目主要人员、交付物；</w:t>
      </w:r>
    </w:p>
    <w:p w14:paraId="611F461F">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(5)发生重大安全责任事故、质量事故或严重违法违规行为；</w:t>
      </w:r>
    </w:p>
    <w:p w14:paraId="35EFB89D">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(6)其他严重违反合同约定及磋商文件规定的行为。</w:t>
      </w:r>
    </w:p>
    <w:p w14:paraId="343D2165">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若履约保证金不足以弥补采购人损失的，成交供应商还应就不足部分予以赔偿。</w:t>
      </w:r>
    </w:p>
    <w:p w14:paraId="047CF9FF">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30.</w:t>
      </w:r>
      <w:r>
        <w:rPr>
          <w:rFonts w:hint="eastAsia" w:ascii="仿宋" w:hAnsi="仿宋" w:eastAsia="仿宋" w:cs="仿宋"/>
          <w:color w:val="000000"/>
          <w:spacing w:val="23"/>
          <w:sz w:val="28"/>
          <w:szCs w:val="28"/>
          <w:lang w:eastAsia="zh-CN"/>
        </w:rPr>
        <w:t>履行合同</w:t>
      </w:r>
    </w:p>
    <w:p w14:paraId="54225FD6">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30.1成交供应商与采购人签订合同后，合同双方应严格执行合同条款，</w:t>
      </w:r>
      <w:r>
        <w:rPr>
          <w:rFonts w:hint="eastAsia" w:ascii="仿宋" w:hAnsi="仿宋" w:eastAsia="仿宋" w:cs="仿宋"/>
          <w:color w:val="000000"/>
          <w:spacing w:val="23"/>
          <w:sz w:val="28"/>
          <w:szCs w:val="28"/>
          <w:lang w:eastAsia="zh-CN"/>
        </w:rPr>
        <w:t>履行合同规定的义务，保证合同的顺利完成。</w:t>
      </w:r>
    </w:p>
    <w:p w14:paraId="10917535">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30.2在合同履行过程中，如发生合同纠纷，合同双方应按照有关法律法</w:t>
      </w:r>
      <w:r>
        <w:rPr>
          <w:rFonts w:hint="eastAsia" w:ascii="仿宋" w:hAnsi="仿宋" w:eastAsia="仿宋" w:cs="仿宋"/>
          <w:color w:val="000000"/>
          <w:spacing w:val="23"/>
          <w:sz w:val="28"/>
          <w:szCs w:val="28"/>
          <w:lang w:eastAsia="zh-CN"/>
        </w:rPr>
        <w:t>规的规定进行处理。</w:t>
      </w:r>
    </w:p>
    <w:p w14:paraId="432107C4">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31.</w:t>
      </w:r>
      <w:r>
        <w:rPr>
          <w:rFonts w:hint="eastAsia" w:ascii="仿宋" w:hAnsi="仿宋" w:eastAsia="仿宋" w:cs="仿宋"/>
          <w:color w:val="000000"/>
          <w:spacing w:val="23"/>
          <w:sz w:val="28"/>
          <w:szCs w:val="28"/>
          <w:lang w:eastAsia="zh-CN"/>
        </w:rPr>
        <w:t>验收</w:t>
      </w:r>
    </w:p>
    <w:p w14:paraId="3DE003DE">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31.1</w:t>
      </w:r>
      <w:r>
        <w:rPr>
          <w:rFonts w:hint="eastAsia" w:ascii="仿宋" w:hAnsi="仿宋" w:eastAsia="仿宋" w:cs="仿宋"/>
          <w:color w:val="000000"/>
          <w:spacing w:val="23"/>
          <w:sz w:val="28"/>
          <w:szCs w:val="28"/>
          <w:lang w:eastAsia="zh-CN"/>
        </w:rPr>
        <w:t>符合现行国家、行业标准</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符合相关法律法规要求</w:t>
      </w:r>
      <w:r>
        <w:rPr>
          <w:rFonts w:ascii="仿宋" w:hAnsi="仿宋" w:eastAsia="仿宋" w:cs="仿宋"/>
          <w:color w:val="000000"/>
          <w:spacing w:val="23"/>
          <w:sz w:val="28"/>
          <w:szCs w:val="28"/>
          <w:lang w:eastAsia="zh-CN"/>
        </w:rPr>
        <w:t>;</w:t>
      </w:r>
    </w:p>
    <w:p w14:paraId="1F1FEDA8">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31.2</w:t>
      </w:r>
      <w:r>
        <w:rPr>
          <w:rFonts w:hint="eastAsia" w:ascii="仿宋" w:hAnsi="仿宋" w:eastAsia="仿宋" w:cs="仿宋"/>
          <w:color w:val="000000"/>
          <w:spacing w:val="23"/>
          <w:sz w:val="28"/>
          <w:szCs w:val="28"/>
          <w:lang w:eastAsia="zh-CN"/>
        </w:rPr>
        <w:t>符合本项目磋商文件的要求</w:t>
      </w:r>
      <w:r>
        <w:rPr>
          <w:rFonts w:ascii="仿宋" w:hAnsi="仿宋" w:eastAsia="仿宋" w:cs="仿宋"/>
          <w:color w:val="000000"/>
          <w:spacing w:val="23"/>
          <w:sz w:val="28"/>
          <w:szCs w:val="28"/>
          <w:lang w:eastAsia="zh-CN"/>
        </w:rPr>
        <w:t>;</w:t>
      </w:r>
    </w:p>
    <w:p w14:paraId="3D72D232">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31.3</w:t>
      </w:r>
      <w:r>
        <w:rPr>
          <w:rFonts w:hint="eastAsia" w:ascii="仿宋" w:hAnsi="仿宋" w:eastAsia="仿宋" w:cs="仿宋"/>
          <w:color w:val="000000"/>
          <w:spacing w:val="23"/>
          <w:sz w:val="28"/>
          <w:szCs w:val="28"/>
          <w:lang w:eastAsia="zh-CN"/>
        </w:rPr>
        <w:t>符合本项目响应文件的承诺。</w:t>
      </w:r>
    </w:p>
    <w:p w14:paraId="7F80F30F">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32.</w:t>
      </w:r>
      <w:r>
        <w:rPr>
          <w:rFonts w:hint="eastAsia" w:ascii="仿宋" w:hAnsi="仿宋" w:eastAsia="仿宋" w:cs="仿宋"/>
          <w:color w:val="000000"/>
          <w:spacing w:val="23"/>
          <w:sz w:val="28"/>
          <w:szCs w:val="28"/>
          <w:lang w:eastAsia="zh-CN"/>
        </w:rPr>
        <w:t>资金支付</w:t>
      </w:r>
    </w:p>
    <w:p w14:paraId="12BE5AE5">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采购人将按照采购合同规定，及时向成交供应商支付采购资金。</w:t>
      </w:r>
    </w:p>
    <w:p w14:paraId="6223600E">
      <w:pPr>
        <w:spacing w:before="426" w:line="319" w:lineRule="exact"/>
        <w:ind w:left="40" w:firstLine="1"/>
        <w:jc w:val="center"/>
        <w:rPr>
          <w:rFonts w:ascii="仿宋" w:hAnsi="仿宋" w:eastAsia="仿宋" w:cs="仿宋"/>
          <w:b/>
          <w:bCs/>
          <w:color w:val="000000"/>
          <w:spacing w:val="1"/>
          <w:sz w:val="32"/>
          <w:szCs w:val="32"/>
          <w:lang w:eastAsia="zh-CN"/>
        </w:rPr>
      </w:pPr>
      <w:r>
        <w:rPr>
          <w:rFonts w:hint="eastAsia" w:ascii="宋体" w:hAnsi="宋体" w:eastAsia="宋体" w:cs="宋体"/>
          <w:b/>
          <w:bCs/>
          <w:color w:val="000000"/>
          <w:spacing w:val="1"/>
          <w:sz w:val="32"/>
          <w:szCs w:val="32"/>
          <w:lang w:eastAsia="zh-CN"/>
        </w:rPr>
        <w:t>七、纪律要求</w:t>
      </w:r>
    </w:p>
    <w:p w14:paraId="6FEC512A">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33.</w:t>
      </w:r>
      <w:r>
        <w:rPr>
          <w:rFonts w:hint="eastAsia" w:ascii="仿宋" w:hAnsi="仿宋" w:eastAsia="仿宋" w:cs="仿宋"/>
          <w:color w:val="000000"/>
          <w:spacing w:val="23"/>
          <w:sz w:val="28"/>
          <w:szCs w:val="28"/>
          <w:lang w:eastAsia="zh-CN"/>
        </w:rPr>
        <w:t>评审活动纪律要求</w:t>
      </w:r>
    </w:p>
    <w:p w14:paraId="723CEF5A">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33.1</w:t>
      </w:r>
      <w:r>
        <w:rPr>
          <w:rFonts w:hint="eastAsia" w:ascii="仿宋" w:hAnsi="仿宋" w:eastAsia="仿宋" w:cs="仿宋"/>
          <w:color w:val="000000"/>
          <w:spacing w:val="23"/>
          <w:sz w:val="28"/>
          <w:szCs w:val="28"/>
          <w:lang w:eastAsia="zh-CN"/>
        </w:rPr>
        <w:t>采购人应保证评标活动在严格保密的情况下进行，采购人、供应商和评审委员会成员应当严格遵守采购法律法规规章制度和本项目磋商文件以及采购人现场管理规定，接受采购人委派的监督人员的监督，任何单位和个人不得非法干预和影响评审过程和结果。</w:t>
      </w:r>
    </w:p>
    <w:p w14:paraId="3176234D">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33.2</w:t>
      </w:r>
      <w:r>
        <w:rPr>
          <w:rFonts w:hint="eastAsia" w:ascii="仿宋" w:hAnsi="仿宋" w:eastAsia="仿宋" w:cs="仿宋"/>
          <w:color w:val="000000"/>
          <w:spacing w:val="23"/>
          <w:sz w:val="28"/>
          <w:szCs w:val="28"/>
          <w:lang w:eastAsia="zh-CN"/>
        </w:rPr>
        <w:t>对各供应商的商业秘密，评审委员会成员应予以保密，不得泄露给其他供应商。</w:t>
      </w:r>
    </w:p>
    <w:p w14:paraId="2A23D991">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34.</w:t>
      </w:r>
      <w:r>
        <w:rPr>
          <w:rFonts w:hint="eastAsia" w:ascii="仿宋" w:hAnsi="仿宋" w:eastAsia="仿宋" w:cs="仿宋"/>
          <w:color w:val="000000"/>
          <w:spacing w:val="23"/>
          <w:sz w:val="28"/>
          <w:szCs w:val="28"/>
          <w:lang w:eastAsia="zh-CN"/>
        </w:rPr>
        <w:t>供应商不得具有的情形</w:t>
      </w:r>
    </w:p>
    <w:p w14:paraId="398EDF83">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34.1</w:t>
      </w:r>
      <w:r>
        <w:rPr>
          <w:rFonts w:hint="eastAsia" w:ascii="仿宋" w:hAnsi="仿宋" w:eastAsia="仿宋" w:cs="仿宋"/>
          <w:color w:val="000000"/>
          <w:spacing w:val="23"/>
          <w:sz w:val="28"/>
          <w:szCs w:val="28"/>
          <w:lang w:eastAsia="zh-CN"/>
        </w:rPr>
        <w:t>供应商参加本项目采购活动不得有下列情形：</w:t>
      </w:r>
    </w:p>
    <w:p w14:paraId="4B721EF0">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w:t>
      </w:r>
      <w:r>
        <w:rPr>
          <w:rFonts w:hint="eastAsia" w:ascii="仿宋" w:hAnsi="仿宋" w:eastAsia="仿宋" w:cs="仿宋"/>
          <w:color w:val="000000"/>
          <w:spacing w:val="23"/>
          <w:sz w:val="28"/>
          <w:szCs w:val="28"/>
          <w:lang w:eastAsia="zh-CN"/>
        </w:rPr>
        <w:t>提供虚假材料谋取成交；</w:t>
      </w:r>
    </w:p>
    <w:p w14:paraId="48974112">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w:t>
      </w:r>
      <w:r>
        <w:rPr>
          <w:rFonts w:ascii="仿宋" w:hAnsi="仿宋" w:eastAsia="仿宋" w:cs="仿宋"/>
          <w:color w:val="000000"/>
          <w:spacing w:val="23"/>
          <w:sz w:val="28"/>
          <w:szCs w:val="28"/>
          <w:lang w:eastAsia="zh-CN"/>
        </w:rPr>
        <w:t>2</w:t>
      </w:r>
      <w:r>
        <w:rPr>
          <w:rFonts w:hint="eastAsia" w:ascii="仿宋" w:hAnsi="仿宋" w:eastAsia="仿宋" w:cs="仿宋"/>
          <w:color w:val="000000"/>
          <w:spacing w:val="23"/>
          <w:sz w:val="28"/>
          <w:szCs w:val="28"/>
          <w:lang w:eastAsia="zh-CN"/>
        </w:rPr>
        <w:t>)采取不正当手段诋毁、排挤其他供应商；</w:t>
      </w:r>
      <w:bookmarkStart w:id="19" w:name="25"/>
      <w:bookmarkEnd w:id="19"/>
    </w:p>
    <w:p w14:paraId="02762A82">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w:t>
      </w:r>
      <w:r>
        <w:rPr>
          <w:rFonts w:hint="eastAsia" w:ascii="仿宋" w:hAnsi="仿宋" w:eastAsia="仿宋" w:cs="仿宋"/>
          <w:color w:val="000000"/>
          <w:spacing w:val="23"/>
          <w:sz w:val="28"/>
          <w:szCs w:val="28"/>
          <w:lang w:eastAsia="zh-CN"/>
        </w:rPr>
        <w:t>与采购人、或其他供应商恶意串通；</w:t>
      </w:r>
    </w:p>
    <w:p w14:paraId="27D2F4F1">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(4)</w:t>
      </w:r>
      <w:r>
        <w:rPr>
          <w:rFonts w:hint="eastAsia" w:ascii="仿宋" w:hAnsi="仿宋" w:eastAsia="仿宋" w:cs="仿宋"/>
          <w:color w:val="000000"/>
          <w:spacing w:val="23"/>
          <w:sz w:val="28"/>
          <w:szCs w:val="28"/>
          <w:lang w:eastAsia="zh-CN"/>
        </w:rPr>
        <w:t>向采购人、评审委员会成员行贿或者提供其他不正当利益；</w:t>
      </w:r>
    </w:p>
    <w:p w14:paraId="0982C244">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(5)</w:t>
      </w:r>
      <w:r>
        <w:rPr>
          <w:rFonts w:hint="eastAsia" w:ascii="仿宋" w:hAnsi="仿宋" w:eastAsia="仿宋" w:cs="仿宋"/>
          <w:color w:val="000000"/>
          <w:spacing w:val="23"/>
          <w:sz w:val="28"/>
          <w:szCs w:val="28"/>
          <w:lang w:eastAsia="zh-CN"/>
        </w:rPr>
        <w:t>在采购过程中与采购人进行协商；</w:t>
      </w:r>
    </w:p>
    <w:p w14:paraId="1CA7FCBD">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(6)</w:t>
      </w:r>
      <w:r>
        <w:rPr>
          <w:rFonts w:hint="eastAsia" w:ascii="仿宋" w:hAnsi="仿宋" w:eastAsia="仿宋" w:cs="仿宋"/>
          <w:color w:val="000000"/>
          <w:spacing w:val="23"/>
          <w:sz w:val="28"/>
          <w:szCs w:val="28"/>
          <w:lang w:eastAsia="zh-CN"/>
        </w:rPr>
        <w:t>成交后无正当理由拒不与采购人签订采购合同；</w:t>
      </w:r>
    </w:p>
    <w:p w14:paraId="76709054">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(7)</w:t>
      </w:r>
      <w:r>
        <w:rPr>
          <w:rFonts w:hint="eastAsia" w:ascii="仿宋" w:hAnsi="仿宋" w:eastAsia="仿宋" w:cs="仿宋"/>
          <w:color w:val="000000"/>
          <w:spacing w:val="23"/>
          <w:sz w:val="28"/>
          <w:szCs w:val="28"/>
          <w:lang w:eastAsia="zh-CN"/>
        </w:rPr>
        <w:t>未按照磋商文件确定的事项签订采购合同；</w:t>
      </w:r>
    </w:p>
    <w:p w14:paraId="703063E7">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(8)</w:t>
      </w:r>
      <w:r>
        <w:rPr>
          <w:rFonts w:hint="eastAsia" w:ascii="仿宋" w:hAnsi="仿宋" w:eastAsia="仿宋" w:cs="仿宋"/>
          <w:color w:val="000000"/>
          <w:spacing w:val="23"/>
          <w:sz w:val="28"/>
          <w:szCs w:val="28"/>
          <w:lang w:eastAsia="zh-CN"/>
        </w:rPr>
        <w:t>将采购合同转包或者违规分包；</w:t>
      </w:r>
    </w:p>
    <w:p w14:paraId="692E5795">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(9)</w:t>
      </w:r>
      <w:r>
        <w:rPr>
          <w:rFonts w:hint="eastAsia" w:ascii="仿宋" w:hAnsi="仿宋" w:eastAsia="仿宋" w:cs="仿宋"/>
          <w:color w:val="000000"/>
          <w:spacing w:val="23"/>
          <w:sz w:val="28"/>
          <w:szCs w:val="28"/>
          <w:lang w:eastAsia="zh-CN"/>
        </w:rPr>
        <w:t>提供假冒伪劣产品；</w:t>
      </w:r>
    </w:p>
    <w:p w14:paraId="6DEF233E">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(10)</w:t>
      </w:r>
      <w:r>
        <w:rPr>
          <w:rFonts w:hint="eastAsia" w:ascii="仿宋" w:hAnsi="仿宋" w:eastAsia="仿宋" w:cs="仿宋"/>
          <w:color w:val="000000"/>
          <w:spacing w:val="23"/>
          <w:sz w:val="28"/>
          <w:szCs w:val="28"/>
          <w:lang w:eastAsia="zh-CN"/>
        </w:rPr>
        <w:t>擅自变更、中止或者终止采购合同；</w:t>
      </w:r>
    </w:p>
    <w:p w14:paraId="21FC78A4">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(11)</w:t>
      </w:r>
      <w:r>
        <w:rPr>
          <w:rFonts w:hint="eastAsia" w:ascii="仿宋" w:hAnsi="仿宋" w:eastAsia="仿宋" w:cs="仿宋"/>
          <w:color w:val="000000"/>
          <w:spacing w:val="23"/>
          <w:sz w:val="28"/>
          <w:szCs w:val="28"/>
          <w:lang w:eastAsia="zh-CN"/>
        </w:rPr>
        <w:t>拒绝有关部门的监督检查或者向监督检查部门提供虚假情况；</w:t>
      </w:r>
    </w:p>
    <w:p w14:paraId="69CA8D51">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(12)</w:t>
      </w:r>
      <w:r>
        <w:rPr>
          <w:rFonts w:hint="eastAsia" w:ascii="仿宋" w:hAnsi="仿宋" w:eastAsia="仿宋" w:cs="仿宋"/>
          <w:color w:val="000000"/>
          <w:spacing w:val="23"/>
          <w:sz w:val="28"/>
          <w:szCs w:val="28"/>
          <w:lang w:eastAsia="zh-CN"/>
        </w:rPr>
        <w:t>法律法规规定的其他情形。</w:t>
      </w:r>
    </w:p>
    <w:p w14:paraId="245809D9">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供应商有上述情形的，按照规定追究法律责任，具备</w:t>
      </w:r>
      <w:r>
        <w:rPr>
          <w:rFonts w:ascii="仿宋" w:hAnsi="仿宋" w:eastAsia="仿宋" w:cs="仿宋"/>
          <w:color w:val="000000"/>
          <w:spacing w:val="23"/>
          <w:sz w:val="28"/>
          <w:szCs w:val="28"/>
          <w:lang w:eastAsia="zh-CN"/>
        </w:rPr>
        <w:t>(1)-(10)</w:t>
      </w:r>
      <w:r>
        <w:rPr>
          <w:rFonts w:hint="eastAsia" w:ascii="仿宋" w:hAnsi="仿宋" w:eastAsia="仿宋" w:cs="仿宋"/>
          <w:color w:val="000000"/>
          <w:spacing w:val="23"/>
          <w:sz w:val="28"/>
          <w:szCs w:val="28"/>
          <w:lang w:eastAsia="zh-CN"/>
        </w:rPr>
        <w:t>条情形之一的，同时将取消被确认为成交供应商的资格或者认定成交无效。</w:t>
      </w:r>
    </w:p>
    <w:p w14:paraId="6EA501F1">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34.2</w:t>
      </w:r>
      <w:r>
        <w:rPr>
          <w:rFonts w:hint="eastAsia" w:ascii="仿宋" w:hAnsi="仿宋" w:eastAsia="仿宋" w:cs="仿宋"/>
          <w:color w:val="000000"/>
          <w:spacing w:val="23"/>
          <w:sz w:val="28"/>
          <w:szCs w:val="28"/>
          <w:lang w:eastAsia="zh-CN"/>
        </w:rPr>
        <w:t>供应商有下列情形之一的，视为供应商串通投标，其响应文件无效：</w:t>
      </w:r>
    </w:p>
    <w:p w14:paraId="7C72A150">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w:t>
      </w:r>
      <w:r>
        <w:rPr>
          <w:rFonts w:hint="eastAsia" w:ascii="仿宋" w:hAnsi="仿宋" w:eastAsia="仿宋" w:cs="仿宋"/>
          <w:color w:val="000000"/>
          <w:spacing w:val="23"/>
          <w:sz w:val="28"/>
          <w:szCs w:val="28"/>
          <w:lang w:eastAsia="zh-CN"/>
        </w:rPr>
        <w:t>不同供应商的响应文件由同一单位或者个人编制；</w:t>
      </w:r>
    </w:p>
    <w:p w14:paraId="1771973B">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w:t>
      </w:r>
      <w:r>
        <w:rPr>
          <w:rFonts w:hint="eastAsia" w:ascii="仿宋" w:hAnsi="仿宋" w:eastAsia="仿宋" w:cs="仿宋"/>
          <w:color w:val="000000"/>
          <w:spacing w:val="23"/>
          <w:sz w:val="28"/>
          <w:szCs w:val="28"/>
          <w:lang w:eastAsia="zh-CN"/>
        </w:rPr>
        <w:t>不同供应商委托同一单位或者个人办理投标事宜；</w:t>
      </w:r>
    </w:p>
    <w:p w14:paraId="33774754">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(3)不同供应商的响应文件载明的项目管理成员或者联系人员为同一人；</w:t>
      </w:r>
    </w:p>
    <w:p w14:paraId="39152680">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(4)</w:t>
      </w:r>
      <w:r>
        <w:rPr>
          <w:rFonts w:hint="eastAsia" w:ascii="仿宋" w:hAnsi="仿宋" w:eastAsia="仿宋" w:cs="仿宋"/>
          <w:color w:val="000000"/>
          <w:spacing w:val="23"/>
          <w:sz w:val="28"/>
          <w:szCs w:val="28"/>
          <w:lang w:eastAsia="zh-CN"/>
        </w:rPr>
        <w:t>不同供应商的响应文件异常一致或者报价呈规律性差异；</w:t>
      </w:r>
    </w:p>
    <w:p w14:paraId="41AA8A8C">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(5)</w:t>
      </w:r>
      <w:r>
        <w:rPr>
          <w:rFonts w:hint="eastAsia" w:ascii="仿宋" w:hAnsi="仿宋" w:eastAsia="仿宋" w:cs="仿宋"/>
          <w:color w:val="000000"/>
          <w:spacing w:val="23"/>
          <w:sz w:val="28"/>
          <w:szCs w:val="28"/>
          <w:lang w:eastAsia="zh-CN"/>
        </w:rPr>
        <w:t>不同供应商的响应文件相互混装；</w:t>
      </w:r>
    </w:p>
    <w:p w14:paraId="3CA32F04">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(6)</w:t>
      </w:r>
      <w:r>
        <w:rPr>
          <w:rFonts w:hint="eastAsia" w:ascii="仿宋" w:hAnsi="仿宋" w:eastAsia="仿宋" w:cs="仿宋"/>
          <w:color w:val="000000"/>
          <w:spacing w:val="23"/>
          <w:sz w:val="28"/>
          <w:szCs w:val="28"/>
          <w:lang w:eastAsia="zh-CN"/>
        </w:rPr>
        <w:t>不同供应商的保证金从同一单位或者个人的账户转出。</w:t>
      </w:r>
    </w:p>
    <w:p w14:paraId="73B573DC">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34.3供应商存在下列情况之一的，</w:t>
      </w:r>
      <w:r>
        <w:rPr>
          <w:rFonts w:hint="eastAsia" w:ascii="仿宋" w:hAnsi="仿宋" w:eastAsia="仿宋" w:cs="仿宋"/>
          <w:color w:val="000000"/>
          <w:spacing w:val="23"/>
          <w:sz w:val="28"/>
          <w:szCs w:val="28"/>
          <w:lang w:eastAsia="zh-CN"/>
        </w:rPr>
        <w:t>响应文件</w:t>
      </w:r>
      <w:r>
        <w:rPr>
          <w:rFonts w:ascii="仿宋" w:hAnsi="仿宋" w:eastAsia="仿宋" w:cs="仿宋"/>
          <w:color w:val="000000"/>
          <w:spacing w:val="23"/>
          <w:sz w:val="28"/>
          <w:szCs w:val="28"/>
          <w:lang w:eastAsia="zh-CN"/>
        </w:rPr>
        <w:t>无效:</w:t>
      </w:r>
    </w:p>
    <w:p w14:paraId="69FAB57A">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w:t>
      </w:r>
      <w:r>
        <w:rPr>
          <w:rFonts w:hint="eastAsia" w:ascii="仿宋" w:hAnsi="仿宋" w:eastAsia="仿宋" w:cs="仿宋"/>
          <w:color w:val="000000"/>
          <w:spacing w:val="23"/>
          <w:sz w:val="28"/>
          <w:szCs w:val="28"/>
          <w:lang w:eastAsia="zh-CN"/>
        </w:rPr>
        <w:t>未按照磋商文件的规定提交保证金的；</w:t>
      </w:r>
    </w:p>
    <w:p w14:paraId="45B1657A">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w:t>
      </w:r>
      <w:r>
        <w:rPr>
          <w:rFonts w:hint="eastAsia" w:ascii="仿宋" w:hAnsi="仿宋" w:eastAsia="仿宋" w:cs="仿宋"/>
          <w:color w:val="000000"/>
          <w:spacing w:val="23"/>
          <w:sz w:val="28"/>
          <w:szCs w:val="28"/>
          <w:lang w:eastAsia="zh-CN"/>
        </w:rPr>
        <w:t>响应文件未按磋商文件要求签署、盖章的；</w:t>
      </w:r>
    </w:p>
    <w:p w14:paraId="02648C8F">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w:t>
      </w:r>
      <w:r>
        <w:rPr>
          <w:rFonts w:hint="eastAsia" w:ascii="仿宋" w:hAnsi="仿宋" w:eastAsia="仿宋" w:cs="仿宋"/>
          <w:color w:val="000000"/>
          <w:spacing w:val="23"/>
          <w:sz w:val="28"/>
          <w:szCs w:val="28"/>
          <w:lang w:eastAsia="zh-CN"/>
        </w:rPr>
        <w:t>不具备磋商文件中规定的资格要求的；</w:t>
      </w:r>
    </w:p>
    <w:p w14:paraId="1C0EC63C">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(4)</w:t>
      </w:r>
      <w:r>
        <w:rPr>
          <w:rFonts w:hint="eastAsia" w:ascii="仿宋" w:hAnsi="仿宋" w:eastAsia="仿宋" w:cs="仿宋"/>
          <w:color w:val="000000"/>
          <w:spacing w:val="23"/>
          <w:sz w:val="28"/>
          <w:szCs w:val="28"/>
          <w:lang w:eastAsia="zh-CN"/>
        </w:rPr>
        <w:t>响应文件含有采购人不能接受的附加条件的；</w:t>
      </w:r>
    </w:p>
    <w:p w14:paraId="40E16108">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(5)</w:t>
      </w:r>
      <w:r>
        <w:rPr>
          <w:rFonts w:hint="eastAsia" w:ascii="仿宋" w:hAnsi="仿宋" w:eastAsia="仿宋" w:cs="仿宋"/>
          <w:color w:val="000000"/>
          <w:spacing w:val="23"/>
          <w:sz w:val="28"/>
          <w:szCs w:val="28"/>
          <w:lang w:eastAsia="zh-CN"/>
        </w:rPr>
        <w:t>法律、法规和磋商文件规定的其他无效情形。</w:t>
      </w:r>
    </w:p>
    <w:p w14:paraId="06FC056F">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35.</w:t>
      </w:r>
      <w:r>
        <w:rPr>
          <w:rFonts w:hint="eastAsia" w:ascii="仿宋" w:hAnsi="仿宋" w:eastAsia="仿宋" w:cs="仿宋"/>
          <w:color w:val="000000"/>
          <w:spacing w:val="23"/>
          <w:sz w:val="28"/>
          <w:szCs w:val="28"/>
          <w:lang w:eastAsia="zh-CN"/>
        </w:rPr>
        <w:t>采购人员及相关人员回避要求</w:t>
      </w:r>
    </w:p>
    <w:p w14:paraId="4AAF16A2">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采购活动中，采购人员及相关人员与供应商有下列利害关系之一的，</w:t>
      </w:r>
      <w:r>
        <w:rPr>
          <w:rFonts w:hint="eastAsia" w:ascii="仿宋" w:hAnsi="仿宋" w:eastAsia="仿宋" w:cs="仿宋"/>
          <w:color w:val="000000"/>
          <w:spacing w:val="23"/>
          <w:sz w:val="28"/>
          <w:szCs w:val="28"/>
          <w:lang w:eastAsia="zh-CN"/>
        </w:rPr>
        <w:t>应当回避：</w:t>
      </w:r>
    </w:p>
    <w:p w14:paraId="3F62E0DF">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(1)</w:t>
      </w:r>
      <w:r>
        <w:rPr>
          <w:rFonts w:hint="eastAsia" w:ascii="仿宋" w:hAnsi="仿宋" w:eastAsia="仿宋" w:cs="仿宋"/>
          <w:color w:val="000000"/>
          <w:spacing w:val="23"/>
          <w:sz w:val="28"/>
          <w:szCs w:val="28"/>
          <w:lang w:eastAsia="zh-CN"/>
        </w:rPr>
        <w:t>参加采购活动前</w:t>
      </w:r>
      <w:r>
        <w:rPr>
          <w:rFonts w:ascii="仿宋" w:hAnsi="仿宋" w:eastAsia="仿宋" w:cs="仿宋"/>
          <w:color w:val="000000"/>
          <w:spacing w:val="23"/>
          <w:sz w:val="28"/>
          <w:szCs w:val="28"/>
          <w:lang w:eastAsia="zh-CN"/>
        </w:rPr>
        <w:t>3</w:t>
      </w:r>
      <w:r>
        <w:rPr>
          <w:rFonts w:hint="eastAsia" w:ascii="仿宋" w:hAnsi="仿宋" w:eastAsia="仿宋" w:cs="仿宋"/>
          <w:color w:val="000000"/>
          <w:spacing w:val="23"/>
          <w:sz w:val="28"/>
          <w:szCs w:val="28"/>
          <w:lang w:eastAsia="zh-CN"/>
        </w:rPr>
        <w:t>年内与供应商存在劳动关系；</w:t>
      </w:r>
    </w:p>
    <w:p w14:paraId="155AAC90">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(2)</w:t>
      </w:r>
      <w:r>
        <w:rPr>
          <w:rFonts w:hint="eastAsia" w:ascii="仿宋" w:hAnsi="仿宋" w:eastAsia="仿宋" w:cs="仿宋"/>
          <w:color w:val="000000"/>
          <w:spacing w:val="23"/>
          <w:sz w:val="28"/>
          <w:szCs w:val="28"/>
          <w:lang w:eastAsia="zh-CN"/>
        </w:rPr>
        <w:t>参加采购活动前</w:t>
      </w:r>
      <w:r>
        <w:rPr>
          <w:rFonts w:ascii="仿宋" w:hAnsi="仿宋" w:eastAsia="仿宋" w:cs="仿宋"/>
          <w:color w:val="000000"/>
          <w:spacing w:val="23"/>
          <w:sz w:val="28"/>
          <w:szCs w:val="28"/>
          <w:lang w:eastAsia="zh-CN"/>
        </w:rPr>
        <w:t>3</w:t>
      </w:r>
      <w:r>
        <w:rPr>
          <w:rFonts w:hint="eastAsia" w:ascii="仿宋" w:hAnsi="仿宋" w:eastAsia="仿宋" w:cs="仿宋"/>
          <w:color w:val="000000"/>
          <w:spacing w:val="23"/>
          <w:sz w:val="28"/>
          <w:szCs w:val="28"/>
          <w:lang w:eastAsia="zh-CN"/>
        </w:rPr>
        <w:t>年内担任供应商的董事、监事；</w:t>
      </w:r>
    </w:p>
    <w:p w14:paraId="571D7A31">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w:t>
      </w:r>
      <w:r>
        <w:rPr>
          <w:rFonts w:hint="eastAsia" w:ascii="仿宋" w:hAnsi="仿宋" w:eastAsia="仿宋" w:cs="仿宋"/>
          <w:color w:val="000000"/>
          <w:spacing w:val="23"/>
          <w:sz w:val="28"/>
          <w:szCs w:val="28"/>
          <w:lang w:eastAsia="zh-CN"/>
        </w:rPr>
        <w:t>参加采购活动前</w:t>
      </w:r>
      <w:r>
        <w:rPr>
          <w:rFonts w:ascii="仿宋" w:hAnsi="仿宋" w:eastAsia="仿宋" w:cs="仿宋"/>
          <w:color w:val="000000"/>
          <w:spacing w:val="23"/>
          <w:sz w:val="28"/>
          <w:szCs w:val="28"/>
          <w:lang w:eastAsia="zh-CN"/>
        </w:rPr>
        <w:t>3</w:t>
      </w:r>
      <w:r>
        <w:rPr>
          <w:rFonts w:hint="eastAsia" w:ascii="仿宋" w:hAnsi="仿宋" w:eastAsia="仿宋" w:cs="仿宋"/>
          <w:color w:val="000000"/>
          <w:spacing w:val="23"/>
          <w:sz w:val="28"/>
          <w:szCs w:val="28"/>
          <w:lang w:eastAsia="zh-CN"/>
        </w:rPr>
        <w:t>年内是供应商的控股股东或者实际控制人；</w:t>
      </w:r>
    </w:p>
    <w:p w14:paraId="4A68695F">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(4)</w:t>
      </w:r>
      <w:r>
        <w:rPr>
          <w:rFonts w:hint="eastAsia" w:ascii="仿宋" w:hAnsi="仿宋" w:eastAsia="仿宋" w:cs="仿宋"/>
          <w:color w:val="000000"/>
          <w:spacing w:val="23"/>
          <w:sz w:val="28"/>
          <w:szCs w:val="28"/>
          <w:lang w:eastAsia="zh-CN"/>
        </w:rPr>
        <w:t>与供应商的法定代表人或者负责人有夫妻、直系血亲、三代以内旁系血亲或者近姻亲关系；</w:t>
      </w:r>
    </w:p>
    <w:p w14:paraId="40B5F01B">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(5)</w:t>
      </w:r>
      <w:r>
        <w:rPr>
          <w:rFonts w:hint="eastAsia" w:ascii="仿宋" w:hAnsi="仿宋" w:eastAsia="仿宋" w:cs="仿宋"/>
          <w:color w:val="000000"/>
          <w:spacing w:val="23"/>
          <w:sz w:val="28"/>
          <w:szCs w:val="28"/>
          <w:lang w:eastAsia="zh-CN"/>
        </w:rPr>
        <w:t>与供应商有其他可能影响采购活动公平、公正进行的关系。</w:t>
      </w:r>
    </w:p>
    <w:p w14:paraId="6A9226D0">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供应商认为采购人员及相关人员与其他供应商有利害关系的，可以向采购人书面提出回避申请，并说明理由。采购人将及时询问被申请回避人员，有利害关系的被申请回避人员应当回避。</w:t>
      </w:r>
    </w:p>
    <w:p w14:paraId="35795C48">
      <w:pPr>
        <w:spacing w:before="426" w:line="319" w:lineRule="exact"/>
        <w:ind w:left="40" w:firstLine="1"/>
        <w:jc w:val="center"/>
        <w:rPr>
          <w:rFonts w:ascii="仿宋" w:hAnsi="仿宋" w:eastAsia="仿宋" w:cs="仿宋"/>
          <w:b/>
          <w:bCs/>
          <w:color w:val="000000"/>
          <w:spacing w:val="1"/>
          <w:sz w:val="32"/>
          <w:szCs w:val="32"/>
          <w:lang w:eastAsia="zh-CN"/>
        </w:rPr>
      </w:pPr>
      <w:r>
        <w:rPr>
          <w:rFonts w:hint="eastAsia" w:ascii="宋体" w:hAnsi="宋体" w:eastAsia="宋体" w:cs="宋体"/>
          <w:b/>
          <w:bCs/>
          <w:color w:val="000000"/>
          <w:spacing w:val="1"/>
          <w:sz w:val="32"/>
          <w:szCs w:val="32"/>
          <w:lang w:eastAsia="zh-CN"/>
        </w:rPr>
        <w:t>八、询问、质疑和投诉</w:t>
      </w:r>
    </w:p>
    <w:p w14:paraId="6FD31FA3">
      <w:pPr>
        <w:spacing w:line="182" w:lineRule="exact"/>
        <w:ind w:left="977" w:firstLine="1"/>
        <w:rPr>
          <w:rFonts w:ascii="仿宋" w:hAnsi="仿宋" w:eastAsia="仿宋" w:cs="仿宋"/>
          <w:color w:val="000000"/>
          <w:spacing w:val="1"/>
          <w:sz w:val="18"/>
          <w:szCs w:val="18"/>
          <w:lang w:eastAsia="zh-CN"/>
        </w:rPr>
      </w:pPr>
      <w:bookmarkStart w:id="20" w:name="27"/>
      <w:bookmarkEnd w:id="20"/>
    </w:p>
    <w:p w14:paraId="64D61501">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36.</w:t>
      </w:r>
      <w:r>
        <w:rPr>
          <w:rFonts w:hint="eastAsia" w:ascii="仿宋" w:hAnsi="仿宋" w:eastAsia="仿宋" w:cs="仿宋"/>
          <w:color w:val="000000"/>
          <w:spacing w:val="23"/>
          <w:sz w:val="28"/>
          <w:szCs w:val="28"/>
          <w:lang w:eastAsia="zh-CN"/>
        </w:rPr>
        <w:t>涉及本项目的质疑期限严格按照本磋商文件的规定执行：</w:t>
      </w:r>
    </w:p>
    <w:p w14:paraId="1EE2505D">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36.1</w:t>
      </w:r>
      <w:r>
        <w:rPr>
          <w:rFonts w:hint="eastAsia" w:ascii="仿宋" w:hAnsi="仿宋" w:eastAsia="仿宋" w:cs="仿宋"/>
          <w:color w:val="000000"/>
          <w:spacing w:val="23"/>
          <w:sz w:val="28"/>
          <w:szCs w:val="28"/>
          <w:lang w:eastAsia="zh-CN"/>
        </w:rPr>
        <w:t>报名供应商对磋商文件提出质疑的，为收到磋商文件之日起五个工作日内；</w:t>
      </w:r>
    </w:p>
    <w:p w14:paraId="52EAF779">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36.2</w:t>
      </w:r>
      <w:r>
        <w:rPr>
          <w:rFonts w:hint="eastAsia" w:ascii="仿宋" w:hAnsi="仿宋" w:eastAsia="仿宋" w:cs="仿宋"/>
          <w:color w:val="000000"/>
          <w:spacing w:val="23"/>
          <w:sz w:val="28"/>
          <w:szCs w:val="28"/>
          <w:lang w:eastAsia="zh-CN"/>
        </w:rPr>
        <w:t>合格供应商对开评标过程提出质疑的，为开评标环节结束之日起七个工作日内；</w:t>
      </w:r>
    </w:p>
    <w:p w14:paraId="6B7E3A0A">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36.3</w:t>
      </w:r>
      <w:r>
        <w:rPr>
          <w:rFonts w:hint="eastAsia" w:ascii="仿宋" w:hAnsi="仿宋" w:eastAsia="仿宋" w:cs="仿宋"/>
          <w:color w:val="000000"/>
          <w:spacing w:val="23"/>
          <w:sz w:val="28"/>
          <w:szCs w:val="28"/>
          <w:lang w:eastAsia="zh-CN"/>
        </w:rPr>
        <w:t>合格供应商对成交结果提出质疑的，为成交公告期限届满之日起七个工作日内。</w:t>
      </w:r>
    </w:p>
    <w:p w14:paraId="6D0985E4">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37.</w:t>
      </w:r>
      <w:r>
        <w:rPr>
          <w:rFonts w:hint="eastAsia" w:ascii="仿宋" w:hAnsi="仿宋" w:eastAsia="仿宋" w:cs="仿宋"/>
          <w:color w:val="000000"/>
          <w:spacing w:val="23"/>
          <w:sz w:val="28"/>
          <w:szCs w:val="28"/>
          <w:lang w:eastAsia="zh-CN"/>
        </w:rPr>
        <w:t>供应商的询问、质疑须按磋商须知中的联系人、联系方式提交。</w:t>
      </w:r>
    </w:p>
    <w:p w14:paraId="48E47219">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38.供应商在质疑期内应一次性提出针对同一采购程序、环节的质疑。</w:t>
      </w:r>
    </w:p>
    <w:p w14:paraId="0CB3539A">
      <w:pPr>
        <w:spacing w:line="560" w:lineRule="exact"/>
        <w:ind w:firstLine="652" w:firstLineChars="200"/>
        <w:rPr>
          <w:rFonts w:ascii="仿宋" w:hAnsi="仿宋" w:eastAsia="仿宋" w:cs="仿宋"/>
          <w:color w:val="000000"/>
          <w:spacing w:val="23"/>
          <w:sz w:val="28"/>
          <w:szCs w:val="28"/>
          <w:lang w:eastAsia="zh-CN"/>
        </w:rPr>
      </w:pPr>
      <w:r>
        <w:rPr>
          <w:rFonts w:hint="eastAsia" w:ascii="仿宋" w:hAnsi="仿宋" w:eastAsia="仿宋" w:cs="仿宋"/>
          <w:color w:val="000000"/>
          <w:spacing w:val="23"/>
          <w:sz w:val="28"/>
          <w:szCs w:val="28"/>
          <w:lang w:eastAsia="zh-CN"/>
        </w:rPr>
        <w:t>39.质疑函应当包括下列内容：</w:t>
      </w:r>
    </w:p>
    <w:p w14:paraId="62CE8E55">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39.1</w:t>
      </w:r>
      <w:r>
        <w:rPr>
          <w:rFonts w:hint="eastAsia" w:ascii="仿宋" w:hAnsi="仿宋" w:eastAsia="仿宋" w:cs="仿宋"/>
          <w:color w:val="000000"/>
          <w:spacing w:val="23"/>
          <w:sz w:val="28"/>
          <w:szCs w:val="28"/>
          <w:lang w:eastAsia="zh-CN"/>
        </w:rPr>
        <w:t>供应商的姓名或者名称、地址、邮编、联系人及联系电话；</w:t>
      </w:r>
    </w:p>
    <w:p w14:paraId="2858F240">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39.2</w:t>
      </w:r>
      <w:r>
        <w:rPr>
          <w:rFonts w:hint="eastAsia" w:ascii="仿宋" w:hAnsi="仿宋" w:eastAsia="仿宋" w:cs="仿宋"/>
          <w:color w:val="000000"/>
          <w:spacing w:val="23"/>
          <w:sz w:val="28"/>
          <w:szCs w:val="28"/>
          <w:lang w:eastAsia="zh-CN"/>
        </w:rPr>
        <w:t>质疑项目的名称；</w:t>
      </w:r>
    </w:p>
    <w:p w14:paraId="55BF292B">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39.3</w:t>
      </w:r>
      <w:r>
        <w:rPr>
          <w:rFonts w:hint="eastAsia" w:ascii="仿宋" w:hAnsi="仿宋" w:eastAsia="仿宋" w:cs="仿宋"/>
          <w:color w:val="000000"/>
          <w:spacing w:val="23"/>
          <w:sz w:val="28"/>
          <w:szCs w:val="28"/>
          <w:lang w:eastAsia="zh-CN"/>
        </w:rPr>
        <w:t>具体、明确的质疑事项和与质疑事项相关的请求；</w:t>
      </w:r>
    </w:p>
    <w:p w14:paraId="070121CF">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39.4</w:t>
      </w:r>
      <w:r>
        <w:rPr>
          <w:rFonts w:hint="eastAsia" w:ascii="仿宋" w:hAnsi="仿宋" w:eastAsia="仿宋" w:cs="仿宋"/>
          <w:color w:val="000000"/>
          <w:spacing w:val="23"/>
          <w:sz w:val="28"/>
          <w:szCs w:val="28"/>
          <w:lang w:eastAsia="zh-CN"/>
        </w:rPr>
        <w:t>事实依据；</w:t>
      </w:r>
    </w:p>
    <w:p w14:paraId="10CD8F1C">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39.5</w:t>
      </w:r>
      <w:r>
        <w:rPr>
          <w:rFonts w:hint="eastAsia" w:ascii="仿宋" w:hAnsi="仿宋" w:eastAsia="仿宋" w:cs="仿宋"/>
          <w:color w:val="000000"/>
          <w:spacing w:val="23"/>
          <w:sz w:val="28"/>
          <w:szCs w:val="28"/>
          <w:lang w:eastAsia="zh-CN"/>
        </w:rPr>
        <w:t>必要的法律依据；</w:t>
      </w:r>
    </w:p>
    <w:p w14:paraId="0090985F">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39.6</w:t>
      </w:r>
      <w:r>
        <w:rPr>
          <w:rFonts w:hint="eastAsia" w:ascii="仿宋" w:hAnsi="仿宋" w:eastAsia="仿宋" w:cs="仿宋"/>
          <w:color w:val="000000"/>
          <w:spacing w:val="23"/>
          <w:sz w:val="28"/>
          <w:szCs w:val="28"/>
          <w:lang w:eastAsia="zh-CN"/>
        </w:rPr>
        <w:t>提出质疑的日期。</w:t>
      </w:r>
    </w:p>
    <w:p w14:paraId="6295B299">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39.7</w:t>
      </w:r>
      <w:r>
        <w:rPr>
          <w:rFonts w:hint="eastAsia" w:ascii="仿宋" w:hAnsi="仿宋" w:eastAsia="仿宋" w:cs="仿宋"/>
          <w:color w:val="000000"/>
          <w:spacing w:val="23"/>
          <w:sz w:val="28"/>
          <w:szCs w:val="28"/>
          <w:lang w:eastAsia="zh-CN"/>
        </w:rPr>
        <w:t>签署。供应商为法人或者其他组织的，应当由法定代表人、主要负责人，或者其授权代表签字或者盖章，并加盖公章。</w:t>
      </w:r>
    </w:p>
    <w:p w14:paraId="3C556F67">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40.</w:t>
      </w:r>
      <w:r>
        <w:rPr>
          <w:rFonts w:hint="eastAsia" w:ascii="仿宋" w:hAnsi="仿宋" w:eastAsia="仿宋" w:cs="仿宋"/>
          <w:color w:val="000000"/>
          <w:spacing w:val="23"/>
          <w:sz w:val="28"/>
          <w:szCs w:val="28"/>
          <w:lang w:eastAsia="zh-CN"/>
        </w:rPr>
        <w:t>供应商提出质疑应当提交质疑函和必要的证明材料。供应商提出质疑时应当准备的资料</w:t>
      </w:r>
      <w:r>
        <w:rPr>
          <w:rFonts w:ascii="仿宋" w:hAnsi="仿宋" w:eastAsia="仿宋" w:cs="仿宋"/>
          <w:color w:val="000000"/>
          <w:spacing w:val="23"/>
          <w:sz w:val="28"/>
          <w:szCs w:val="28"/>
          <w:lang w:eastAsia="zh-CN"/>
        </w:rPr>
        <w:t>:</w:t>
      </w:r>
    </w:p>
    <w:p w14:paraId="6965F842">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40.1</w:t>
      </w:r>
      <w:r>
        <w:rPr>
          <w:rFonts w:hint="eastAsia" w:ascii="仿宋" w:hAnsi="仿宋" w:eastAsia="仿宋" w:cs="仿宋"/>
          <w:color w:val="000000"/>
          <w:spacing w:val="23"/>
          <w:sz w:val="28"/>
          <w:szCs w:val="28"/>
          <w:lang w:eastAsia="zh-CN"/>
        </w:rPr>
        <w:t>质疑函；</w:t>
      </w:r>
    </w:p>
    <w:p w14:paraId="1B43069A">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40.2法定代表人授权委托书(加盖公章，委托代理人办理质疑事宜的需提</w:t>
      </w:r>
      <w:bookmarkStart w:id="21" w:name="28"/>
      <w:bookmarkEnd w:id="21"/>
      <w:r>
        <w:rPr>
          <w:rFonts w:hint="eastAsia" w:ascii="仿宋" w:hAnsi="仿宋" w:eastAsia="仿宋" w:cs="仿宋"/>
          <w:color w:val="000000"/>
          <w:spacing w:val="23"/>
          <w:sz w:val="28"/>
          <w:szCs w:val="28"/>
          <w:lang w:eastAsia="zh-CN"/>
        </w:rPr>
        <w:t>供</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w:t>
      </w:r>
    </w:p>
    <w:p w14:paraId="096982BF">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40.3营业执照复印件(加盖公章)；</w:t>
      </w:r>
    </w:p>
    <w:p w14:paraId="4CEA7E5C">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40.4</w:t>
      </w:r>
      <w:r>
        <w:rPr>
          <w:rFonts w:hint="eastAsia" w:ascii="仿宋" w:hAnsi="仿宋" w:eastAsia="仿宋" w:cs="仿宋"/>
          <w:color w:val="000000"/>
          <w:spacing w:val="23"/>
          <w:sz w:val="28"/>
          <w:szCs w:val="28"/>
          <w:lang w:eastAsia="zh-CN"/>
        </w:rPr>
        <w:t>法定代表人身份证复印件</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加盖公章</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w:t>
      </w:r>
    </w:p>
    <w:p w14:paraId="3B49D7D4">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40.5委托代理人身份证复印件(加盖公章，委托代理人办理质疑事宜的需</w:t>
      </w:r>
      <w:r>
        <w:rPr>
          <w:rFonts w:hint="eastAsia" w:ascii="仿宋" w:hAnsi="仿宋" w:eastAsia="仿宋" w:cs="仿宋"/>
          <w:color w:val="000000"/>
          <w:spacing w:val="23"/>
          <w:sz w:val="28"/>
          <w:szCs w:val="28"/>
          <w:lang w:eastAsia="zh-CN"/>
        </w:rPr>
        <w:t>提供</w:t>
      </w:r>
      <w:r>
        <w:rPr>
          <w:rFonts w:ascii="仿宋" w:hAnsi="仿宋" w:eastAsia="仿宋" w:cs="仿宋"/>
          <w:color w:val="000000"/>
          <w:spacing w:val="23"/>
          <w:sz w:val="28"/>
          <w:szCs w:val="28"/>
          <w:lang w:eastAsia="zh-CN"/>
        </w:rPr>
        <w:t>)</w:t>
      </w:r>
      <w:r>
        <w:rPr>
          <w:rFonts w:hint="eastAsia" w:ascii="仿宋" w:hAnsi="仿宋" w:eastAsia="仿宋" w:cs="仿宋"/>
          <w:color w:val="000000"/>
          <w:spacing w:val="23"/>
          <w:sz w:val="28"/>
          <w:szCs w:val="28"/>
          <w:lang w:eastAsia="zh-CN"/>
        </w:rPr>
        <w:t>。</w:t>
      </w:r>
    </w:p>
    <w:p w14:paraId="052FB15F">
      <w:pPr>
        <w:spacing w:line="560" w:lineRule="exact"/>
        <w:ind w:firstLine="654" w:firstLineChars="200"/>
        <w:rPr>
          <w:rFonts w:ascii="仿宋" w:hAnsi="仿宋" w:eastAsia="仿宋" w:cs="仿宋"/>
          <w:b/>
          <w:color w:val="000000"/>
          <w:spacing w:val="23"/>
          <w:sz w:val="28"/>
          <w:szCs w:val="28"/>
          <w:lang w:eastAsia="zh-CN"/>
        </w:rPr>
      </w:pPr>
      <w:r>
        <w:rPr>
          <w:rFonts w:ascii="仿宋" w:hAnsi="仿宋" w:eastAsia="仿宋" w:cs="仿宋"/>
          <w:b/>
          <w:color w:val="000000"/>
          <w:spacing w:val="23"/>
          <w:sz w:val="28"/>
          <w:szCs w:val="28"/>
          <w:lang w:eastAsia="zh-CN"/>
        </w:rPr>
        <w:t>参与本项目的供应商应认真阅读并充分理解本条款的内容，因供应商未按上述要求和国家相关规定进行质疑，自行负责由此造成的供应商权利失效和其他损失。</w:t>
      </w:r>
    </w:p>
    <w:p w14:paraId="4E5D28D9">
      <w:pPr>
        <w:spacing w:before="426" w:line="319" w:lineRule="exact"/>
        <w:ind w:left="40" w:firstLine="1"/>
        <w:jc w:val="center"/>
        <w:rPr>
          <w:rFonts w:ascii="仿宋" w:hAnsi="仿宋" w:eastAsia="仿宋" w:cs="仿宋"/>
          <w:b/>
          <w:bCs/>
          <w:color w:val="000000"/>
          <w:spacing w:val="1"/>
          <w:sz w:val="32"/>
          <w:szCs w:val="32"/>
          <w:lang w:eastAsia="zh-CN"/>
        </w:rPr>
      </w:pPr>
      <w:r>
        <w:rPr>
          <w:rFonts w:hint="eastAsia" w:ascii="宋体" w:hAnsi="宋体" w:eastAsia="宋体" w:cs="宋体"/>
          <w:b/>
          <w:bCs/>
          <w:color w:val="000000"/>
          <w:spacing w:val="1"/>
          <w:sz w:val="32"/>
          <w:szCs w:val="32"/>
          <w:lang w:eastAsia="zh-CN"/>
        </w:rPr>
        <w:t>九、其</w:t>
      </w:r>
      <w:r>
        <w:rPr>
          <w:rFonts w:ascii="仿宋" w:hAnsi="仿宋" w:eastAsia="仿宋" w:cs="仿宋"/>
          <w:b/>
          <w:bCs/>
          <w:color w:val="000000"/>
          <w:spacing w:val="1"/>
          <w:sz w:val="32"/>
          <w:szCs w:val="32"/>
          <w:lang w:eastAsia="zh-CN"/>
        </w:rPr>
        <w:tab/>
      </w:r>
      <w:r>
        <w:rPr>
          <w:rFonts w:hint="eastAsia" w:ascii="宋体" w:hAnsi="宋体" w:eastAsia="宋体" w:cs="宋体"/>
          <w:b/>
          <w:bCs/>
          <w:color w:val="000000"/>
          <w:spacing w:val="1"/>
          <w:sz w:val="32"/>
          <w:szCs w:val="32"/>
          <w:lang w:eastAsia="zh-CN"/>
        </w:rPr>
        <w:t>他</w:t>
      </w:r>
    </w:p>
    <w:p w14:paraId="21422137">
      <w:pPr>
        <w:spacing w:line="560" w:lineRule="exact"/>
        <w:ind w:firstLine="652" w:firstLineChars="200"/>
        <w:rPr>
          <w:rFonts w:ascii="仿宋" w:hAnsi="仿宋" w:eastAsia="仿宋" w:cs="仿宋"/>
          <w:color w:val="000000"/>
          <w:spacing w:val="23"/>
          <w:sz w:val="28"/>
          <w:szCs w:val="28"/>
          <w:lang w:eastAsia="zh-CN"/>
        </w:rPr>
      </w:pPr>
      <w:r>
        <w:rPr>
          <w:rFonts w:ascii="仿宋" w:hAnsi="仿宋" w:eastAsia="仿宋" w:cs="仿宋"/>
          <w:color w:val="000000"/>
          <w:spacing w:val="23"/>
          <w:sz w:val="28"/>
          <w:szCs w:val="28"/>
          <w:lang w:eastAsia="zh-CN"/>
        </w:rPr>
        <w:t>41.本磋商文件中所引相关法律制度规定，在采购中有变化的，按照变化后的相关法律制度规定执行。本章规定的内容条款，在本项目递交响应文件截止时间届满后，因相关法律制度规定的变化导致不符合相关法律制度规定的，直接按照变化后的相关法律制度规定执行，本磋商文件不再做调整。</w:t>
      </w:r>
    </w:p>
    <w:p w14:paraId="5F5C8161">
      <w:pPr>
        <w:spacing w:line="560" w:lineRule="exact"/>
        <w:ind w:firstLine="652" w:firstLineChars="200"/>
        <w:rPr>
          <w:rFonts w:ascii="仿宋" w:hAnsi="仿宋" w:eastAsia="仿宋" w:cs="仿宋"/>
          <w:color w:val="000000"/>
          <w:spacing w:val="1"/>
          <w:sz w:val="28"/>
          <w:szCs w:val="28"/>
          <w:lang w:eastAsia="zh-CN"/>
        </w:rPr>
        <w:sectPr>
          <w:pgSz w:w="11849" w:h="16781"/>
          <w:pgMar w:top="1418" w:right="1418" w:bottom="1418" w:left="1418" w:header="709" w:footer="0" w:gutter="0"/>
          <w:cols w:space="720" w:num="1"/>
        </w:sectPr>
      </w:pPr>
      <w:r>
        <w:rPr>
          <w:rFonts w:ascii="仿宋" w:hAnsi="仿宋" w:eastAsia="仿宋" w:cs="仿宋"/>
          <w:color w:val="000000"/>
          <w:spacing w:val="23"/>
          <w:sz w:val="28"/>
          <w:szCs w:val="28"/>
          <w:lang w:eastAsia="zh-CN"/>
        </w:rPr>
        <w:t>42.(实质性要求)国家或行业主管部门对供应商和采购产品的技术标准、质量标准和资格资质条件等有强制性规定的，必须符合其</w:t>
      </w:r>
      <w:r>
        <w:rPr>
          <w:rFonts w:ascii="仿宋" w:hAnsi="仿宋" w:eastAsia="仿宋" w:cs="仿宋"/>
          <w:color w:val="000000"/>
          <w:spacing w:val="1"/>
          <w:sz w:val="28"/>
          <w:szCs w:val="28"/>
          <w:lang w:eastAsia="zh-CN"/>
        </w:rPr>
        <w:t>要求。</w:t>
      </w:r>
      <w:bookmarkStart w:id="22" w:name="29"/>
      <w:bookmarkEnd w:id="22"/>
    </w:p>
    <w:p w14:paraId="4709BE27">
      <w:pPr>
        <w:rPr>
          <w:rFonts w:ascii="仿宋" w:hAnsi="仿宋" w:eastAsia="仿宋" w:cs="仿宋"/>
          <w:color w:val="000000"/>
          <w:spacing w:val="1"/>
          <w:sz w:val="28"/>
          <w:szCs w:val="28"/>
          <w:lang w:eastAsia="zh-CN"/>
        </w:rPr>
      </w:pPr>
    </w:p>
    <w:p w14:paraId="74D72C03">
      <w:pPr>
        <w:pStyle w:val="12"/>
        <w:rPr>
          <w:lang w:eastAsia="zh-CN"/>
        </w:rPr>
      </w:pPr>
      <w:bookmarkStart w:id="23" w:name="_Toc15855"/>
      <w:r>
        <w:rPr>
          <w:lang w:eastAsia="zh-CN"/>
        </w:rPr>
        <w:t>第三章</w:t>
      </w:r>
      <w:r>
        <w:rPr>
          <w:rFonts w:hint="eastAsia"/>
          <w:lang w:eastAsia="zh-CN"/>
        </w:rPr>
        <w:t xml:space="preserve"> </w:t>
      </w:r>
      <w:r>
        <w:rPr>
          <w:lang w:eastAsia="zh-CN"/>
        </w:rPr>
        <w:t>供应商资格、资质性要求及相关证明材料</w:t>
      </w:r>
      <w:bookmarkEnd w:id="23"/>
    </w:p>
    <w:p w14:paraId="782211E5">
      <w:pPr>
        <w:ind w:left="40"/>
        <w:jc w:val="center"/>
        <w:rPr>
          <w:rFonts w:ascii="仿宋" w:hAnsi="仿宋" w:cs="仿宋"/>
          <w:b/>
          <w:bCs/>
          <w:color w:val="000000"/>
          <w:spacing w:val="24"/>
          <w:sz w:val="36"/>
          <w:szCs w:val="36"/>
          <w:lang w:eastAsia="zh-CN"/>
        </w:rPr>
      </w:pP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36"/>
        <w:gridCol w:w="5168"/>
        <w:gridCol w:w="1380"/>
        <w:gridCol w:w="1994"/>
      </w:tblGrid>
      <w:tr w14:paraId="614391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atLeast"/>
          <w:jc w:val="center"/>
        </w:trPr>
        <w:tc>
          <w:tcPr>
            <w:tcW w:w="836" w:type="dxa"/>
            <w:vAlign w:val="center"/>
          </w:tcPr>
          <w:p w14:paraId="1D8B5127">
            <w:pPr>
              <w:spacing w:line="240" w:lineRule="exact"/>
              <w:ind w:left="-20" w:firstLine="1"/>
              <w:jc w:val="center"/>
              <w:rPr>
                <w:rFonts w:ascii="仿宋" w:hAnsi="仿宋" w:eastAsia="仿宋" w:cs="仿宋"/>
                <w:b/>
                <w:bCs/>
                <w:color w:val="000000"/>
                <w:sz w:val="24"/>
                <w:szCs w:val="24"/>
              </w:rPr>
            </w:pPr>
            <w:r>
              <w:rPr>
                <w:rFonts w:ascii="仿宋" w:hAnsi="仿宋" w:eastAsia="仿宋" w:cs="仿宋"/>
                <w:b/>
                <w:bCs/>
                <w:color w:val="000000"/>
                <w:sz w:val="24"/>
                <w:szCs w:val="24"/>
              </w:rPr>
              <w:t>序号</w:t>
            </w:r>
          </w:p>
        </w:tc>
        <w:tc>
          <w:tcPr>
            <w:tcW w:w="5168" w:type="dxa"/>
            <w:vAlign w:val="center"/>
          </w:tcPr>
          <w:p w14:paraId="38412267">
            <w:pPr>
              <w:spacing w:line="240" w:lineRule="exact"/>
              <w:ind w:left="-20" w:firstLine="1"/>
              <w:jc w:val="center"/>
              <w:rPr>
                <w:rFonts w:ascii="仿宋" w:hAnsi="仿宋" w:eastAsia="仿宋" w:cs="仿宋"/>
                <w:b/>
                <w:bCs/>
                <w:color w:val="000000"/>
                <w:spacing w:val="2"/>
                <w:sz w:val="24"/>
                <w:szCs w:val="24"/>
              </w:rPr>
            </w:pPr>
            <w:r>
              <w:rPr>
                <w:rFonts w:ascii="仿宋" w:hAnsi="仿宋" w:eastAsia="仿宋" w:cs="仿宋"/>
                <w:b/>
                <w:bCs/>
                <w:color w:val="000000"/>
                <w:spacing w:val="1"/>
                <w:sz w:val="24"/>
                <w:szCs w:val="24"/>
              </w:rPr>
              <w:t>审查项目</w:t>
            </w:r>
          </w:p>
        </w:tc>
        <w:tc>
          <w:tcPr>
            <w:tcW w:w="1380" w:type="dxa"/>
            <w:vAlign w:val="center"/>
          </w:tcPr>
          <w:p w14:paraId="36404B84">
            <w:pPr>
              <w:spacing w:line="240" w:lineRule="exact"/>
              <w:ind w:left="-20" w:firstLine="1"/>
              <w:jc w:val="center"/>
              <w:rPr>
                <w:rFonts w:ascii="仿宋" w:hAnsi="仿宋" w:eastAsia="仿宋" w:cs="仿宋"/>
                <w:b/>
                <w:bCs/>
                <w:color w:val="000000"/>
                <w:spacing w:val="2"/>
                <w:sz w:val="24"/>
                <w:szCs w:val="24"/>
              </w:rPr>
            </w:pPr>
            <w:r>
              <w:rPr>
                <w:rFonts w:ascii="仿宋" w:hAnsi="仿宋" w:eastAsia="仿宋" w:cs="仿宋"/>
                <w:b/>
                <w:bCs/>
                <w:color w:val="000000"/>
                <w:spacing w:val="1"/>
                <w:sz w:val="24"/>
                <w:szCs w:val="24"/>
              </w:rPr>
              <w:t>合格条件</w:t>
            </w:r>
          </w:p>
        </w:tc>
        <w:tc>
          <w:tcPr>
            <w:tcW w:w="1994" w:type="dxa"/>
            <w:vAlign w:val="center"/>
          </w:tcPr>
          <w:p w14:paraId="4D603F6E">
            <w:pPr>
              <w:spacing w:line="240" w:lineRule="exact"/>
              <w:ind w:left="-20" w:firstLine="1"/>
              <w:jc w:val="center"/>
              <w:rPr>
                <w:rFonts w:ascii="仿宋" w:hAnsi="仿宋" w:eastAsia="仿宋" w:cs="仿宋"/>
                <w:b/>
                <w:bCs/>
                <w:color w:val="000000"/>
                <w:sz w:val="24"/>
                <w:szCs w:val="24"/>
              </w:rPr>
            </w:pPr>
            <w:r>
              <w:rPr>
                <w:rFonts w:ascii="仿宋" w:hAnsi="仿宋" w:eastAsia="仿宋" w:cs="仿宋"/>
                <w:b/>
                <w:bCs/>
                <w:color w:val="000000"/>
                <w:sz w:val="24"/>
                <w:szCs w:val="24"/>
              </w:rPr>
              <w:t>备注</w:t>
            </w:r>
          </w:p>
        </w:tc>
      </w:tr>
      <w:tr w14:paraId="6E1990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4" w:hRule="atLeast"/>
          <w:jc w:val="center"/>
        </w:trPr>
        <w:tc>
          <w:tcPr>
            <w:tcW w:w="836" w:type="dxa"/>
            <w:vAlign w:val="center"/>
          </w:tcPr>
          <w:p w14:paraId="021923CB">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1</w:t>
            </w:r>
          </w:p>
        </w:tc>
        <w:tc>
          <w:tcPr>
            <w:tcW w:w="5168" w:type="dxa"/>
            <w:vAlign w:val="center"/>
          </w:tcPr>
          <w:p w14:paraId="31986E6C">
            <w:pPr>
              <w:spacing w:before="9" w:after="82" w:line="305" w:lineRule="exact"/>
              <w:ind w:left="97" w:firstLine="1"/>
              <w:rPr>
                <w:rFonts w:ascii="仿宋" w:hAnsi="仿宋" w:eastAsia="仿宋" w:cs="仿宋"/>
                <w:color w:val="000000"/>
                <w:spacing w:val="-6"/>
                <w:sz w:val="24"/>
                <w:szCs w:val="24"/>
                <w:lang w:eastAsia="zh-CN"/>
              </w:rPr>
            </w:pPr>
            <w:r>
              <w:rPr>
                <w:rFonts w:hint="eastAsia" w:ascii="仿宋" w:hAnsi="仿宋" w:eastAsia="仿宋" w:cs="宋体"/>
                <w:color w:val="000000"/>
                <w:spacing w:val="-6"/>
                <w:sz w:val="24"/>
                <w:szCs w:val="24"/>
                <w:lang w:eastAsia="zh-CN"/>
              </w:rPr>
              <w:t>三证</w:t>
            </w:r>
            <w:r>
              <w:rPr>
                <w:rFonts w:ascii="仿宋" w:hAnsi="仿宋" w:eastAsia="仿宋" w:cs="仿宋"/>
                <w:color w:val="000000"/>
                <w:spacing w:val="-6"/>
                <w:sz w:val="24"/>
                <w:szCs w:val="24"/>
                <w:lang w:eastAsia="zh-CN"/>
              </w:rPr>
              <w:t>(</w:t>
            </w:r>
            <w:r>
              <w:rPr>
                <w:rFonts w:hint="eastAsia" w:ascii="仿宋" w:hAnsi="仿宋" w:eastAsia="仿宋" w:cs="宋体"/>
                <w:color w:val="000000"/>
                <w:spacing w:val="-6"/>
                <w:sz w:val="24"/>
                <w:szCs w:val="24"/>
                <w:lang w:eastAsia="zh-CN"/>
              </w:rPr>
              <w:t>营业执照、税务登记证、组织机构代码证</w:t>
            </w:r>
            <w:r>
              <w:rPr>
                <w:rFonts w:ascii="仿宋" w:hAnsi="仿宋" w:eastAsia="仿宋" w:cs="仿宋"/>
                <w:color w:val="000000"/>
                <w:spacing w:val="-6"/>
                <w:sz w:val="24"/>
                <w:szCs w:val="24"/>
                <w:lang w:eastAsia="zh-CN"/>
              </w:rPr>
              <w:t>)副本；三证合一的只须提供营业执照副本；事业</w:t>
            </w:r>
            <w:r>
              <w:rPr>
                <w:rFonts w:hint="eastAsia" w:ascii="仿宋" w:hAnsi="仿宋" w:eastAsia="仿宋" w:cs="宋体"/>
                <w:color w:val="000000"/>
                <w:spacing w:val="-6"/>
                <w:sz w:val="24"/>
                <w:szCs w:val="24"/>
                <w:lang w:eastAsia="zh-CN"/>
              </w:rPr>
              <w:t>单位、社会团体提供法人登记证书复印件</w:t>
            </w:r>
          </w:p>
          <w:p w14:paraId="63CD08C9">
            <w:pPr>
              <w:spacing w:before="9" w:after="82" w:line="305" w:lineRule="exact"/>
              <w:ind w:left="97" w:firstLine="1"/>
              <w:rPr>
                <w:rFonts w:ascii="仿宋" w:hAnsi="仿宋" w:eastAsia="仿宋" w:cs="仿宋"/>
                <w:color w:val="000000"/>
                <w:spacing w:val="-6"/>
                <w:sz w:val="24"/>
                <w:szCs w:val="24"/>
                <w:highlight w:val="none"/>
                <w:lang w:eastAsia="zh-CN"/>
              </w:rPr>
            </w:pPr>
            <w:r>
              <w:rPr>
                <w:rFonts w:hint="eastAsia" w:ascii="仿宋" w:hAnsi="仿宋" w:eastAsia="仿宋" w:cs="宋体"/>
                <w:color w:val="000000"/>
                <w:spacing w:val="-6"/>
                <w:sz w:val="24"/>
                <w:szCs w:val="24"/>
                <w:highlight w:val="none"/>
                <w:lang w:eastAsia="zh-CN"/>
              </w:rPr>
              <w:t>注册资本金不得低于一千万元人民币</w:t>
            </w:r>
          </w:p>
          <w:p w14:paraId="2EE97EBE">
            <w:pPr>
              <w:spacing w:before="9" w:after="82" w:line="305" w:lineRule="exact"/>
              <w:ind w:left="97" w:firstLine="1"/>
              <w:rPr>
                <w:rFonts w:ascii="仿宋" w:hAnsi="仿宋" w:eastAsia="仿宋" w:cs="宋体"/>
                <w:color w:val="000000"/>
                <w:spacing w:val="-6"/>
                <w:sz w:val="24"/>
                <w:szCs w:val="24"/>
                <w:highlight w:val="none"/>
                <w:lang w:eastAsia="zh-CN"/>
              </w:rPr>
            </w:pPr>
            <w:r>
              <w:rPr>
                <w:rFonts w:hint="eastAsia" w:ascii="仿宋" w:hAnsi="仿宋" w:eastAsia="仿宋" w:cs="宋体"/>
                <w:color w:val="000000"/>
                <w:spacing w:val="-6"/>
                <w:sz w:val="24"/>
                <w:szCs w:val="24"/>
                <w:highlight w:val="none"/>
                <w:lang w:eastAsia="zh-CN"/>
              </w:rPr>
              <w:t>以分支机构名义响应的，应符合要求</w:t>
            </w:r>
          </w:p>
          <w:p w14:paraId="381110B0">
            <w:pPr>
              <w:spacing w:before="9" w:after="82" w:line="305" w:lineRule="exact"/>
              <w:ind w:left="97" w:firstLine="1"/>
              <w:rPr>
                <w:rFonts w:ascii="仿宋" w:hAnsi="仿宋" w:eastAsia="仿宋" w:cs="仿宋"/>
                <w:color w:val="000000"/>
                <w:spacing w:val="-6"/>
                <w:sz w:val="24"/>
                <w:szCs w:val="24"/>
                <w:lang w:eastAsia="zh-CN"/>
              </w:rPr>
            </w:pPr>
            <w:r>
              <w:rPr>
                <w:rFonts w:hint="eastAsia" w:ascii="仿宋" w:hAnsi="仿宋" w:eastAsia="仿宋" w:cs="宋体"/>
                <w:color w:val="000000"/>
                <w:spacing w:val="-6"/>
                <w:sz w:val="24"/>
                <w:szCs w:val="24"/>
                <w:highlight w:val="none"/>
                <w:lang w:eastAsia="zh-CN"/>
              </w:rPr>
              <w:t>以厂商代理销售商响应</w:t>
            </w:r>
            <w:r>
              <w:rPr>
                <w:rFonts w:ascii="仿宋" w:hAnsi="仿宋" w:eastAsia="仿宋" w:cs="宋体"/>
                <w:color w:val="000000"/>
                <w:spacing w:val="-6"/>
                <w:sz w:val="24"/>
                <w:szCs w:val="24"/>
                <w:highlight w:val="none"/>
                <w:lang w:eastAsia="zh-CN"/>
              </w:rPr>
              <w:t>的，应</w:t>
            </w:r>
            <w:r>
              <w:rPr>
                <w:rFonts w:ascii="仿宋" w:hAnsi="仿宋" w:eastAsia="仿宋" w:cs="宋体"/>
                <w:color w:val="000000"/>
                <w:spacing w:val="-6"/>
                <w:sz w:val="24"/>
                <w:szCs w:val="24"/>
                <w:lang w:eastAsia="zh-CN"/>
              </w:rPr>
              <w:t>符合要求</w:t>
            </w:r>
          </w:p>
        </w:tc>
        <w:tc>
          <w:tcPr>
            <w:tcW w:w="1380" w:type="dxa"/>
            <w:vAlign w:val="center"/>
          </w:tcPr>
          <w:p w14:paraId="3145A2F8">
            <w:pPr>
              <w:spacing w:line="240" w:lineRule="exact"/>
              <w:ind w:left="-20" w:firstLine="1"/>
              <w:jc w:val="center"/>
              <w:rPr>
                <w:rFonts w:ascii="仿宋" w:hAnsi="仿宋" w:eastAsia="仿宋" w:cs="仿宋"/>
                <w:color w:val="000000"/>
                <w:sz w:val="24"/>
                <w:szCs w:val="24"/>
              </w:rPr>
            </w:pPr>
            <w:r>
              <w:rPr>
                <w:rFonts w:hint="eastAsia" w:ascii="仿宋" w:hAnsi="仿宋" w:eastAsia="仿宋" w:cs="宋体"/>
                <w:color w:val="000000"/>
                <w:sz w:val="24"/>
                <w:szCs w:val="24"/>
              </w:rPr>
              <w:t>有</w:t>
            </w:r>
            <w:r>
              <w:rPr>
                <w:rFonts w:ascii="仿宋" w:hAnsi="仿宋" w:eastAsia="仿宋" w:cs="仿宋"/>
                <w:color w:val="000000"/>
                <w:sz w:val="24"/>
                <w:szCs w:val="24"/>
              </w:rPr>
              <w:t>效</w:t>
            </w:r>
          </w:p>
        </w:tc>
        <w:tc>
          <w:tcPr>
            <w:tcW w:w="1994" w:type="dxa"/>
            <w:vAlign w:val="center"/>
          </w:tcPr>
          <w:p w14:paraId="527F8105">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复印件加盖公章</w:t>
            </w:r>
          </w:p>
        </w:tc>
      </w:tr>
      <w:tr w14:paraId="15BAAA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6" w:hRule="atLeast"/>
          <w:jc w:val="center"/>
        </w:trPr>
        <w:tc>
          <w:tcPr>
            <w:tcW w:w="836" w:type="dxa"/>
            <w:vAlign w:val="center"/>
          </w:tcPr>
          <w:p w14:paraId="54B924D9">
            <w:pPr>
              <w:spacing w:line="240" w:lineRule="exact"/>
              <w:ind w:left="-20" w:firstLine="1"/>
              <w:jc w:val="center"/>
              <w:rPr>
                <w:rFonts w:ascii="仿宋" w:hAnsi="仿宋" w:cs="仿宋"/>
                <w:color w:val="000000"/>
                <w:sz w:val="24"/>
                <w:szCs w:val="24"/>
                <w:lang w:eastAsia="zh-CN"/>
              </w:rPr>
            </w:pPr>
            <w:r>
              <w:rPr>
                <w:rFonts w:hint="eastAsia" w:ascii="仿宋" w:hAnsi="仿宋" w:cs="仿宋"/>
                <w:color w:val="000000"/>
                <w:sz w:val="24"/>
                <w:szCs w:val="24"/>
                <w:lang w:eastAsia="zh-CN"/>
              </w:rPr>
              <w:t>2</w:t>
            </w:r>
          </w:p>
        </w:tc>
        <w:tc>
          <w:tcPr>
            <w:tcW w:w="5168" w:type="dxa"/>
            <w:vAlign w:val="center"/>
          </w:tcPr>
          <w:p w14:paraId="2B2A0D3B">
            <w:pPr>
              <w:spacing w:before="9" w:after="82" w:line="305" w:lineRule="exact"/>
              <w:ind w:left="97" w:firstLine="1"/>
              <w:rPr>
                <w:rFonts w:ascii="仿宋" w:hAnsi="仿宋" w:eastAsia="仿宋" w:cs="宋体"/>
                <w:color w:val="000000"/>
                <w:spacing w:val="-6"/>
                <w:sz w:val="24"/>
                <w:szCs w:val="24"/>
                <w:lang w:eastAsia="zh-CN"/>
              </w:rPr>
            </w:pPr>
            <w:r>
              <w:rPr>
                <w:rFonts w:hint="eastAsia" w:ascii="仿宋" w:hAnsi="仿宋" w:eastAsia="仿宋" w:cs="宋体"/>
                <w:color w:val="000000"/>
                <w:spacing w:val="-6"/>
                <w:sz w:val="24"/>
                <w:szCs w:val="24"/>
                <w:lang w:eastAsia="zh-CN"/>
              </w:rPr>
              <w:t>近三年度经会计事务所出具的审计报告及财务报表</w:t>
            </w:r>
          </w:p>
        </w:tc>
        <w:tc>
          <w:tcPr>
            <w:tcW w:w="1380" w:type="dxa"/>
            <w:vAlign w:val="center"/>
          </w:tcPr>
          <w:p w14:paraId="32CA0FFB">
            <w:pPr>
              <w:spacing w:line="240" w:lineRule="exact"/>
              <w:ind w:left="-20" w:firstLine="1"/>
              <w:jc w:val="center"/>
              <w:rPr>
                <w:rFonts w:ascii="仿宋" w:hAnsi="仿宋" w:eastAsia="仿宋" w:cs="仿宋"/>
                <w:color w:val="000000"/>
                <w:sz w:val="24"/>
                <w:szCs w:val="24"/>
              </w:rPr>
            </w:pPr>
            <w:r>
              <w:rPr>
                <w:rFonts w:hint="eastAsia" w:ascii="仿宋" w:hAnsi="仿宋" w:eastAsia="仿宋" w:cs="宋体"/>
                <w:color w:val="000000"/>
                <w:sz w:val="24"/>
                <w:szCs w:val="24"/>
              </w:rPr>
              <w:t>有</w:t>
            </w:r>
            <w:r>
              <w:rPr>
                <w:rFonts w:ascii="仿宋" w:hAnsi="仿宋" w:eastAsia="仿宋" w:cs="仿宋"/>
                <w:color w:val="000000"/>
                <w:sz w:val="24"/>
                <w:szCs w:val="24"/>
              </w:rPr>
              <w:t>效</w:t>
            </w:r>
          </w:p>
        </w:tc>
        <w:tc>
          <w:tcPr>
            <w:tcW w:w="1994" w:type="dxa"/>
            <w:vAlign w:val="center"/>
          </w:tcPr>
          <w:p w14:paraId="7CBCCC51">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复印件加盖公章</w:t>
            </w:r>
          </w:p>
        </w:tc>
      </w:tr>
      <w:tr w14:paraId="1422BD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7" w:hRule="atLeast"/>
          <w:jc w:val="center"/>
        </w:trPr>
        <w:tc>
          <w:tcPr>
            <w:tcW w:w="836" w:type="dxa"/>
            <w:vAlign w:val="center"/>
          </w:tcPr>
          <w:p w14:paraId="3445B0EB">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3</w:t>
            </w:r>
          </w:p>
        </w:tc>
        <w:tc>
          <w:tcPr>
            <w:tcW w:w="5168" w:type="dxa"/>
            <w:vAlign w:val="center"/>
          </w:tcPr>
          <w:p w14:paraId="3AB7F8B2">
            <w:pPr>
              <w:spacing w:before="9" w:after="82" w:line="305" w:lineRule="exact"/>
              <w:ind w:left="97" w:firstLine="1"/>
              <w:rPr>
                <w:rFonts w:ascii="仿宋" w:hAnsi="仿宋" w:eastAsia="仿宋" w:cs="宋体"/>
                <w:color w:val="000000"/>
                <w:spacing w:val="-6"/>
                <w:sz w:val="24"/>
                <w:szCs w:val="24"/>
                <w:lang w:eastAsia="zh-CN"/>
              </w:rPr>
            </w:pPr>
            <w:r>
              <w:rPr>
                <w:rFonts w:hint="eastAsia" w:ascii="仿宋" w:hAnsi="仿宋" w:eastAsia="仿宋" w:cs="宋体"/>
                <w:color w:val="000000"/>
                <w:spacing w:val="-6"/>
                <w:sz w:val="24"/>
                <w:szCs w:val="24"/>
                <w:lang w:eastAsia="zh-CN"/>
              </w:rPr>
              <w:t>磋商</w:t>
            </w:r>
            <w:r>
              <w:rPr>
                <w:rFonts w:ascii="仿宋" w:hAnsi="仿宋" w:eastAsia="仿宋" w:cs="宋体"/>
                <w:color w:val="000000"/>
                <w:spacing w:val="-6"/>
                <w:sz w:val="24"/>
                <w:szCs w:val="24"/>
                <w:lang w:eastAsia="zh-CN"/>
              </w:rPr>
              <w:t>响应函</w:t>
            </w:r>
          </w:p>
          <w:p w14:paraId="56B8D64E">
            <w:pPr>
              <w:spacing w:before="9" w:after="82" w:line="305" w:lineRule="exact"/>
              <w:ind w:left="97" w:firstLine="1"/>
              <w:rPr>
                <w:rFonts w:ascii="仿宋" w:hAnsi="仿宋" w:eastAsia="仿宋" w:cs="宋体"/>
                <w:color w:val="000000"/>
                <w:spacing w:val="-6"/>
                <w:sz w:val="24"/>
                <w:szCs w:val="24"/>
                <w:lang w:eastAsia="zh-CN"/>
              </w:rPr>
            </w:pPr>
            <w:r>
              <w:rPr>
                <w:rFonts w:hint="eastAsia" w:ascii="仿宋" w:hAnsi="仿宋" w:eastAsia="仿宋" w:cs="宋体"/>
                <w:color w:val="000000"/>
                <w:spacing w:val="-6"/>
                <w:sz w:val="24"/>
                <w:szCs w:val="24"/>
                <w:lang w:eastAsia="zh-CN"/>
              </w:rPr>
              <w:t>承诺函</w:t>
            </w:r>
          </w:p>
          <w:p w14:paraId="38C77FA8">
            <w:pPr>
              <w:spacing w:before="9" w:after="82" w:line="305" w:lineRule="exact"/>
              <w:ind w:left="97" w:firstLine="1"/>
              <w:rPr>
                <w:rFonts w:ascii="仿宋" w:hAnsi="仿宋" w:eastAsia="仿宋" w:cs="宋体"/>
                <w:color w:val="000000"/>
                <w:spacing w:val="-6"/>
                <w:sz w:val="24"/>
                <w:szCs w:val="24"/>
                <w:lang w:eastAsia="zh-CN"/>
              </w:rPr>
            </w:pPr>
            <w:r>
              <w:rPr>
                <w:rFonts w:hint="eastAsia" w:ascii="仿宋" w:hAnsi="仿宋" w:eastAsia="仿宋" w:cs="宋体"/>
                <w:color w:val="000000"/>
                <w:spacing w:val="-6"/>
                <w:sz w:val="24"/>
                <w:szCs w:val="24"/>
                <w:lang w:eastAsia="zh-CN"/>
              </w:rPr>
              <w:t>知识</w:t>
            </w:r>
            <w:r>
              <w:rPr>
                <w:rFonts w:ascii="仿宋" w:hAnsi="仿宋" w:eastAsia="仿宋" w:cs="宋体"/>
                <w:color w:val="000000"/>
                <w:spacing w:val="-6"/>
                <w:sz w:val="24"/>
                <w:szCs w:val="24"/>
                <w:lang w:eastAsia="zh-CN"/>
              </w:rPr>
              <w:t>产权承诺书</w:t>
            </w:r>
          </w:p>
          <w:p w14:paraId="3943375A">
            <w:pPr>
              <w:spacing w:before="9" w:after="82" w:line="305" w:lineRule="exact"/>
              <w:ind w:left="97" w:firstLine="1"/>
              <w:rPr>
                <w:rFonts w:ascii="仿宋" w:hAnsi="仿宋" w:eastAsia="仿宋" w:cs="宋体"/>
                <w:color w:val="000000"/>
                <w:spacing w:val="-6"/>
                <w:sz w:val="24"/>
                <w:szCs w:val="24"/>
                <w:lang w:eastAsia="zh-CN"/>
              </w:rPr>
            </w:pPr>
            <w:r>
              <w:rPr>
                <w:rFonts w:hint="eastAsia" w:ascii="仿宋" w:hAnsi="仿宋" w:eastAsia="仿宋" w:cs="宋体"/>
                <w:color w:val="000000"/>
                <w:spacing w:val="-6"/>
                <w:sz w:val="24"/>
                <w:szCs w:val="24"/>
                <w:lang w:eastAsia="zh-CN"/>
              </w:rPr>
              <w:t>(</w:t>
            </w:r>
            <w:r>
              <w:rPr>
                <w:rFonts w:ascii="仿宋" w:hAnsi="仿宋" w:eastAsia="仿宋" w:cs="宋体"/>
                <w:color w:val="000000"/>
                <w:spacing w:val="-6"/>
                <w:sz w:val="24"/>
                <w:szCs w:val="24"/>
                <w:lang w:eastAsia="zh-CN"/>
              </w:rPr>
              <w:t>格式详见响应文件部分</w:t>
            </w:r>
            <w:r>
              <w:rPr>
                <w:rFonts w:hint="eastAsia" w:ascii="仿宋" w:hAnsi="仿宋" w:eastAsia="仿宋" w:cs="宋体"/>
                <w:color w:val="000000"/>
                <w:spacing w:val="-6"/>
                <w:sz w:val="24"/>
                <w:szCs w:val="24"/>
                <w:lang w:eastAsia="zh-CN"/>
              </w:rPr>
              <w:t>)</w:t>
            </w:r>
          </w:p>
        </w:tc>
        <w:tc>
          <w:tcPr>
            <w:tcW w:w="1380" w:type="dxa"/>
            <w:vAlign w:val="center"/>
          </w:tcPr>
          <w:p w14:paraId="3AC99E75">
            <w:pPr>
              <w:spacing w:line="240" w:lineRule="exact"/>
              <w:ind w:left="-20" w:firstLine="1"/>
              <w:jc w:val="center"/>
              <w:rPr>
                <w:rFonts w:ascii="仿宋" w:hAnsi="仿宋" w:eastAsia="仿宋" w:cs="仿宋"/>
                <w:color w:val="000000"/>
                <w:sz w:val="24"/>
                <w:szCs w:val="24"/>
              </w:rPr>
            </w:pPr>
            <w:r>
              <w:rPr>
                <w:rFonts w:hint="eastAsia" w:ascii="仿宋" w:hAnsi="仿宋" w:eastAsia="仿宋" w:cs="宋体"/>
                <w:color w:val="000000"/>
                <w:sz w:val="24"/>
                <w:szCs w:val="24"/>
              </w:rPr>
              <w:t>有</w:t>
            </w:r>
            <w:r>
              <w:rPr>
                <w:rFonts w:ascii="仿宋" w:hAnsi="仿宋" w:eastAsia="仿宋" w:cs="仿宋"/>
                <w:color w:val="000000"/>
                <w:sz w:val="24"/>
                <w:szCs w:val="24"/>
              </w:rPr>
              <w:t>效</w:t>
            </w:r>
          </w:p>
        </w:tc>
        <w:tc>
          <w:tcPr>
            <w:tcW w:w="1994" w:type="dxa"/>
            <w:vAlign w:val="center"/>
          </w:tcPr>
          <w:p w14:paraId="2ED92D41">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原件</w:t>
            </w:r>
          </w:p>
        </w:tc>
      </w:tr>
      <w:tr w14:paraId="50883B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5" w:hRule="atLeast"/>
          <w:jc w:val="center"/>
        </w:trPr>
        <w:tc>
          <w:tcPr>
            <w:tcW w:w="836" w:type="dxa"/>
            <w:vAlign w:val="center"/>
          </w:tcPr>
          <w:p w14:paraId="28D362E4">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4</w:t>
            </w:r>
          </w:p>
        </w:tc>
        <w:tc>
          <w:tcPr>
            <w:tcW w:w="5168" w:type="dxa"/>
            <w:vAlign w:val="center"/>
          </w:tcPr>
          <w:p w14:paraId="0F16DE8F">
            <w:pPr>
              <w:spacing w:before="11" w:after="82" w:line="305" w:lineRule="exact"/>
              <w:ind w:left="97" w:right="70" w:firstLine="1"/>
              <w:jc w:val="both"/>
              <w:rPr>
                <w:rFonts w:ascii="仿宋" w:hAnsi="仿宋" w:eastAsia="仿宋" w:cs="仿宋"/>
                <w:color w:val="000000"/>
                <w:sz w:val="24"/>
                <w:szCs w:val="24"/>
                <w:lang w:eastAsia="zh-CN"/>
              </w:rPr>
            </w:pPr>
            <w:r>
              <w:rPr>
                <w:rFonts w:ascii="仿宋" w:hAnsi="仿宋" w:eastAsia="仿宋" w:cs="仿宋"/>
                <w:color w:val="000000"/>
                <w:sz w:val="24"/>
                <w:szCs w:val="24"/>
                <w:lang w:eastAsia="zh-CN"/>
              </w:rPr>
              <w:t>法定代表人/单位负责人授权委托书(法定代表人/单位负责人参与磋商响应的须提供法定代表</w:t>
            </w:r>
            <w:r>
              <w:rPr>
                <w:rFonts w:ascii="仿宋" w:hAnsi="仿宋" w:eastAsia="仿宋" w:cs="仿宋"/>
                <w:color w:val="000000"/>
                <w:spacing w:val="1"/>
                <w:sz w:val="24"/>
                <w:szCs w:val="24"/>
                <w:lang w:eastAsia="zh-CN"/>
              </w:rPr>
              <w:t>人/单位负责人证明书)</w:t>
            </w:r>
          </w:p>
        </w:tc>
        <w:tc>
          <w:tcPr>
            <w:tcW w:w="1380" w:type="dxa"/>
            <w:vAlign w:val="center"/>
          </w:tcPr>
          <w:p w14:paraId="35C9C6DF">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有效</w:t>
            </w:r>
          </w:p>
        </w:tc>
        <w:tc>
          <w:tcPr>
            <w:tcW w:w="1994" w:type="dxa"/>
            <w:vAlign w:val="center"/>
          </w:tcPr>
          <w:p w14:paraId="38EEB01F">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原件</w:t>
            </w:r>
          </w:p>
        </w:tc>
      </w:tr>
      <w:tr w14:paraId="51F630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jc w:val="center"/>
        </w:trPr>
        <w:tc>
          <w:tcPr>
            <w:tcW w:w="836" w:type="dxa"/>
            <w:vAlign w:val="center"/>
          </w:tcPr>
          <w:p w14:paraId="672B402F">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5</w:t>
            </w:r>
          </w:p>
        </w:tc>
        <w:tc>
          <w:tcPr>
            <w:tcW w:w="5168" w:type="dxa"/>
            <w:vAlign w:val="center"/>
          </w:tcPr>
          <w:p w14:paraId="5A7C856B">
            <w:pPr>
              <w:spacing w:line="240" w:lineRule="exact"/>
              <w:ind w:left="97" w:firstLine="1"/>
              <w:rPr>
                <w:rFonts w:ascii="仿宋" w:hAnsi="仿宋" w:eastAsia="仿宋" w:cs="仿宋"/>
                <w:color w:val="000000"/>
                <w:sz w:val="24"/>
                <w:szCs w:val="24"/>
                <w:lang w:eastAsia="zh-CN"/>
              </w:rPr>
            </w:pPr>
            <w:r>
              <w:rPr>
                <w:rFonts w:ascii="仿宋" w:hAnsi="仿宋" w:eastAsia="仿宋" w:cs="仿宋"/>
                <w:color w:val="000000"/>
                <w:sz w:val="24"/>
                <w:szCs w:val="24"/>
                <w:lang w:eastAsia="zh-CN"/>
              </w:rPr>
              <w:t>法定代表人/单位负责人和授权代表的身份证</w:t>
            </w:r>
          </w:p>
        </w:tc>
        <w:tc>
          <w:tcPr>
            <w:tcW w:w="1380" w:type="dxa"/>
            <w:vAlign w:val="center"/>
          </w:tcPr>
          <w:p w14:paraId="397453CB">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有效</w:t>
            </w:r>
          </w:p>
        </w:tc>
        <w:tc>
          <w:tcPr>
            <w:tcW w:w="1994" w:type="dxa"/>
            <w:vAlign w:val="center"/>
          </w:tcPr>
          <w:p w14:paraId="70E9B5C1">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复印件加盖公章</w:t>
            </w:r>
          </w:p>
        </w:tc>
      </w:tr>
      <w:tr w14:paraId="49A1E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3" w:hRule="atLeast"/>
          <w:jc w:val="center"/>
        </w:trPr>
        <w:tc>
          <w:tcPr>
            <w:tcW w:w="836" w:type="dxa"/>
            <w:vAlign w:val="center"/>
          </w:tcPr>
          <w:p w14:paraId="012916B0">
            <w:pPr>
              <w:spacing w:line="240" w:lineRule="exact"/>
              <w:ind w:left="-20" w:firstLine="1"/>
              <w:jc w:val="center"/>
              <w:rPr>
                <w:rFonts w:ascii="仿宋" w:hAnsi="仿宋" w:cs="仿宋"/>
                <w:color w:val="000000"/>
                <w:sz w:val="24"/>
                <w:szCs w:val="24"/>
                <w:lang w:eastAsia="zh-CN"/>
              </w:rPr>
            </w:pPr>
            <w:r>
              <w:rPr>
                <w:rFonts w:hint="eastAsia" w:ascii="仿宋" w:hAnsi="仿宋" w:cs="仿宋"/>
                <w:color w:val="000000"/>
                <w:sz w:val="24"/>
                <w:szCs w:val="24"/>
                <w:lang w:eastAsia="zh-CN"/>
              </w:rPr>
              <w:t>6</w:t>
            </w:r>
          </w:p>
        </w:tc>
        <w:tc>
          <w:tcPr>
            <w:tcW w:w="5168" w:type="dxa"/>
            <w:vAlign w:val="center"/>
          </w:tcPr>
          <w:p w14:paraId="5386C106">
            <w:pPr>
              <w:spacing w:line="240" w:lineRule="exact"/>
              <w:ind w:left="97" w:firstLine="1"/>
              <w:rPr>
                <w:rFonts w:ascii="仿宋" w:hAnsi="仿宋" w:eastAsia="仿宋" w:cs="仿宋"/>
                <w:color w:val="000000"/>
                <w:sz w:val="24"/>
                <w:szCs w:val="24"/>
                <w:lang w:eastAsia="zh-CN"/>
              </w:rPr>
            </w:pPr>
            <w:r>
              <w:rPr>
                <w:rFonts w:hint="eastAsia" w:ascii="仿宋" w:hAnsi="仿宋" w:eastAsia="仿宋" w:cs="宋体"/>
                <w:color w:val="000000"/>
                <w:sz w:val="24"/>
                <w:szCs w:val="24"/>
                <w:lang w:eastAsia="zh-CN"/>
              </w:rPr>
              <w:t>供应商基本情况表</w:t>
            </w:r>
          </w:p>
        </w:tc>
        <w:tc>
          <w:tcPr>
            <w:tcW w:w="1380" w:type="dxa"/>
            <w:vAlign w:val="center"/>
          </w:tcPr>
          <w:p w14:paraId="20D63D8A">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有效</w:t>
            </w:r>
          </w:p>
        </w:tc>
        <w:tc>
          <w:tcPr>
            <w:tcW w:w="1994" w:type="dxa"/>
            <w:vAlign w:val="center"/>
          </w:tcPr>
          <w:p w14:paraId="65A2050D">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原件</w:t>
            </w:r>
          </w:p>
        </w:tc>
      </w:tr>
      <w:tr w14:paraId="549553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jc w:val="center"/>
        </w:trPr>
        <w:tc>
          <w:tcPr>
            <w:tcW w:w="836" w:type="dxa"/>
            <w:vAlign w:val="center"/>
          </w:tcPr>
          <w:p w14:paraId="326A5EDD">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7</w:t>
            </w:r>
          </w:p>
        </w:tc>
        <w:tc>
          <w:tcPr>
            <w:tcW w:w="5168" w:type="dxa"/>
            <w:vAlign w:val="center"/>
          </w:tcPr>
          <w:p w14:paraId="7D873190">
            <w:pPr>
              <w:spacing w:line="240" w:lineRule="exact"/>
              <w:ind w:left="97" w:firstLine="1"/>
              <w:rPr>
                <w:rFonts w:ascii="仿宋" w:hAnsi="仿宋" w:eastAsia="仿宋" w:cs="仿宋"/>
                <w:color w:val="000000"/>
                <w:sz w:val="24"/>
                <w:szCs w:val="24"/>
              </w:rPr>
            </w:pPr>
            <w:r>
              <w:rPr>
                <w:rFonts w:ascii="仿宋" w:hAnsi="仿宋" w:eastAsia="仿宋" w:cs="仿宋"/>
                <w:color w:val="000000"/>
                <w:sz w:val="24"/>
                <w:szCs w:val="24"/>
              </w:rPr>
              <w:t>磋商保证金缴纳凭证</w:t>
            </w:r>
          </w:p>
        </w:tc>
        <w:tc>
          <w:tcPr>
            <w:tcW w:w="1380" w:type="dxa"/>
            <w:vAlign w:val="center"/>
          </w:tcPr>
          <w:p w14:paraId="20752DCF">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有效</w:t>
            </w:r>
          </w:p>
        </w:tc>
        <w:tc>
          <w:tcPr>
            <w:tcW w:w="1994" w:type="dxa"/>
            <w:vAlign w:val="center"/>
          </w:tcPr>
          <w:p w14:paraId="614692A8">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复印件加盖公章</w:t>
            </w:r>
          </w:p>
        </w:tc>
      </w:tr>
      <w:tr w14:paraId="405B17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69" w:hRule="atLeast"/>
          <w:jc w:val="center"/>
        </w:trPr>
        <w:tc>
          <w:tcPr>
            <w:tcW w:w="836" w:type="dxa"/>
            <w:vAlign w:val="center"/>
          </w:tcPr>
          <w:p w14:paraId="05C507CB">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8</w:t>
            </w:r>
          </w:p>
        </w:tc>
        <w:tc>
          <w:tcPr>
            <w:tcW w:w="5168" w:type="dxa"/>
            <w:vAlign w:val="center"/>
          </w:tcPr>
          <w:p w14:paraId="7B30B1FC">
            <w:pPr>
              <w:spacing w:before="2" w:line="300" w:lineRule="exact"/>
              <w:ind w:left="97" w:firstLine="1"/>
              <w:rPr>
                <w:rFonts w:ascii="仿宋" w:hAnsi="仿宋" w:eastAsia="仿宋" w:cs="仿宋"/>
                <w:color w:val="000000"/>
                <w:sz w:val="24"/>
                <w:szCs w:val="24"/>
                <w:lang w:eastAsia="zh-CN"/>
              </w:rPr>
            </w:pPr>
            <w:r>
              <w:rPr>
                <w:rFonts w:hint="eastAsia" w:ascii="仿宋" w:hAnsi="仿宋" w:eastAsia="仿宋" w:cs="宋体"/>
                <w:color w:val="000000"/>
                <w:sz w:val="24"/>
                <w:szCs w:val="24"/>
                <w:lang w:eastAsia="zh-CN"/>
              </w:rPr>
              <w:t>供应商通过</w:t>
            </w:r>
            <w:r>
              <w:rPr>
                <w:rFonts w:ascii="仿宋" w:hAnsi="仿宋" w:eastAsia="仿宋" w:cs="仿宋"/>
                <w:color w:val="000000"/>
                <w:sz w:val="24"/>
                <w:szCs w:val="24"/>
                <w:lang w:eastAsia="zh-CN"/>
              </w:rPr>
              <w:t>“</w:t>
            </w:r>
            <w:r>
              <w:rPr>
                <w:rFonts w:hint="eastAsia" w:ascii="仿宋" w:hAnsi="仿宋" w:eastAsia="仿宋" w:cs="宋体"/>
                <w:color w:val="000000"/>
                <w:sz w:val="24"/>
                <w:szCs w:val="24"/>
                <w:lang w:eastAsia="zh-CN"/>
              </w:rPr>
              <w:t>信用中国</w:t>
            </w:r>
            <w:r>
              <w:rPr>
                <w:rFonts w:ascii="仿宋" w:hAnsi="仿宋" w:eastAsia="仿宋" w:cs="仿宋"/>
                <w:color w:val="000000"/>
                <w:sz w:val="24"/>
                <w:szCs w:val="24"/>
                <w:lang w:eastAsia="zh-CN"/>
              </w:rPr>
              <w:t>” (</w:t>
            </w:r>
            <w:r>
              <w:fldChar w:fldCharType="begin"/>
            </w:r>
            <w:r>
              <w:instrText xml:space="preserve"> HYPERLINK "http://www.creditchina.gov.cn" </w:instrText>
            </w:r>
            <w:r>
              <w:fldChar w:fldCharType="separate"/>
            </w:r>
            <w:r>
              <w:rPr>
                <w:rStyle w:val="15"/>
                <w:rFonts w:ascii="仿宋" w:hAnsi="仿宋" w:eastAsia="仿宋" w:cs="仿宋"/>
                <w:sz w:val="24"/>
                <w:szCs w:val="24"/>
                <w:lang w:eastAsia="zh-CN"/>
              </w:rPr>
              <w:t>www.creditchina.go</w:t>
            </w:r>
            <w:r>
              <w:rPr>
                <w:rStyle w:val="15"/>
                <w:rFonts w:ascii="仿宋" w:hAnsi="仿宋" w:eastAsia="仿宋" w:cs="仿宋"/>
                <w:spacing w:val="-4"/>
                <w:sz w:val="24"/>
                <w:szCs w:val="24"/>
                <w:lang w:eastAsia="zh-CN"/>
              </w:rPr>
              <w:t>v.cn</w:t>
            </w:r>
            <w:r>
              <w:rPr>
                <w:rStyle w:val="15"/>
                <w:rFonts w:ascii="仿宋" w:hAnsi="仿宋" w:eastAsia="仿宋" w:cs="仿宋"/>
                <w:spacing w:val="-4"/>
                <w:sz w:val="24"/>
                <w:szCs w:val="24"/>
                <w:lang w:eastAsia="zh-CN"/>
              </w:rPr>
              <w:fldChar w:fldCharType="end"/>
            </w:r>
            <w:r>
              <w:rPr>
                <w:rFonts w:ascii="仿宋" w:hAnsi="仿宋" w:eastAsia="仿宋" w:cs="仿宋"/>
                <w:color w:val="000000"/>
                <w:spacing w:val="-4"/>
                <w:sz w:val="24"/>
                <w:szCs w:val="24"/>
                <w:lang w:eastAsia="zh-CN"/>
              </w:rPr>
              <w:t xml:space="preserve">) </w:t>
            </w:r>
            <w:r>
              <w:rPr>
                <w:rFonts w:hint="eastAsia" w:ascii="仿宋" w:hAnsi="仿宋" w:eastAsia="仿宋" w:cs="宋体"/>
                <w:color w:val="000000"/>
                <w:spacing w:val="-4"/>
                <w:sz w:val="24"/>
                <w:szCs w:val="24"/>
                <w:lang w:eastAsia="zh-CN"/>
              </w:rPr>
              <w:t>、</w:t>
            </w:r>
            <w:r>
              <w:rPr>
                <w:rFonts w:ascii="仿宋" w:hAnsi="仿宋" w:eastAsia="仿宋" w:cs="仿宋"/>
                <w:color w:val="000000"/>
                <w:spacing w:val="-4"/>
                <w:sz w:val="24"/>
                <w:szCs w:val="24"/>
                <w:lang w:eastAsia="zh-CN"/>
              </w:rPr>
              <w:t>“</w:t>
            </w:r>
            <w:r>
              <w:rPr>
                <w:rFonts w:hint="eastAsia" w:ascii="仿宋" w:hAnsi="仿宋" w:eastAsia="仿宋" w:cs="宋体"/>
                <w:color w:val="000000"/>
                <w:spacing w:val="-4"/>
                <w:sz w:val="24"/>
                <w:szCs w:val="24"/>
                <w:lang w:eastAsia="zh-CN"/>
              </w:rPr>
              <w:t>中国政府采购网</w:t>
            </w:r>
            <w:r>
              <w:rPr>
                <w:rFonts w:ascii="仿宋" w:hAnsi="仿宋" w:eastAsia="仿宋" w:cs="仿宋"/>
                <w:color w:val="000000"/>
                <w:spacing w:val="-4"/>
                <w:sz w:val="24"/>
                <w:szCs w:val="24"/>
                <w:lang w:eastAsia="zh-CN"/>
              </w:rPr>
              <w:t>” (</w:t>
            </w:r>
            <w:r>
              <w:fldChar w:fldCharType="begin"/>
            </w:r>
            <w:r>
              <w:instrText xml:space="preserve"> HYPERLINK "http://www.ccgp.gov.cn" </w:instrText>
            </w:r>
            <w:r>
              <w:fldChar w:fldCharType="separate"/>
            </w:r>
            <w:r>
              <w:rPr>
                <w:rStyle w:val="15"/>
                <w:rFonts w:ascii="仿宋" w:hAnsi="仿宋" w:eastAsia="仿宋" w:cs="仿宋"/>
                <w:spacing w:val="-4"/>
                <w:sz w:val="24"/>
                <w:szCs w:val="24"/>
                <w:lang w:eastAsia="zh-CN"/>
              </w:rPr>
              <w:t>www.ccgp.gov.cn</w:t>
            </w:r>
            <w:r>
              <w:rPr>
                <w:rStyle w:val="15"/>
                <w:rFonts w:ascii="仿宋" w:hAnsi="仿宋" w:eastAsia="仿宋" w:cs="仿宋"/>
                <w:spacing w:val="-4"/>
                <w:sz w:val="24"/>
                <w:szCs w:val="24"/>
                <w:lang w:eastAsia="zh-CN"/>
              </w:rPr>
              <w:fldChar w:fldCharType="end"/>
            </w:r>
            <w:r>
              <w:rPr>
                <w:rFonts w:ascii="仿宋" w:hAnsi="仿宋" w:eastAsia="仿宋" w:cs="仿宋"/>
                <w:color w:val="000000"/>
                <w:spacing w:val="-4"/>
                <w:sz w:val="24"/>
                <w:szCs w:val="24"/>
                <w:lang w:eastAsia="zh-CN"/>
              </w:rPr>
              <w:t xml:space="preserve">) </w:t>
            </w:r>
            <w:r>
              <w:rPr>
                <w:rFonts w:hint="eastAsia" w:ascii="仿宋" w:hAnsi="仿宋" w:eastAsia="仿宋" w:cs="宋体"/>
                <w:color w:val="000000"/>
                <w:sz w:val="24"/>
                <w:szCs w:val="24"/>
                <w:lang w:eastAsia="zh-CN"/>
              </w:rPr>
              <w:t>网站查询的信用记录，未被列入失信被执行人、</w:t>
            </w:r>
            <w:r>
              <w:rPr>
                <w:rFonts w:hint="eastAsia" w:ascii="仿宋" w:hAnsi="仿宋" w:eastAsia="仿宋" w:cs="宋体"/>
                <w:color w:val="000000"/>
                <w:spacing w:val="-5"/>
                <w:sz w:val="24"/>
                <w:szCs w:val="24"/>
                <w:lang w:eastAsia="zh-CN"/>
              </w:rPr>
              <w:t>重大税收违法失信主体、政府采购严重违法失信</w:t>
            </w:r>
            <w:r>
              <w:rPr>
                <w:rFonts w:hint="eastAsia" w:ascii="仿宋" w:hAnsi="仿宋" w:eastAsia="仿宋" w:cs="宋体"/>
                <w:color w:val="000000"/>
                <w:spacing w:val="1"/>
                <w:sz w:val="24"/>
                <w:szCs w:val="24"/>
                <w:lang w:eastAsia="zh-CN"/>
              </w:rPr>
              <w:t>行为记录名单、企业经营异常名录等</w:t>
            </w:r>
          </w:p>
        </w:tc>
        <w:tc>
          <w:tcPr>
            <w:tcW w:w="1380" w:type="dxa"/>
            <w:vAlign w:val="center"/>
          </w:tcPr>
          <w:p w14:paraId="4AB4C6DD">
            <w:pPr>
              <w:spacing w:line="240" w:lineRule="exact"/>
              <w:ind w:left="-20" w:firstLine="1"/>
              <w:jc w:val="center"/>
              <w:rPr>
                <w:rFonts w:ascii="仿宋" w:hAnsi="仿宋" w:eastAsia="仿宋" w:cs="仿宋"/>
                <w:color w:val="000000"/>
                <w:sz w:val="24"/>
                <w:szCs w:val="24"/>
              </w:rPr>
            </w:pPr>
            <w:r>
              <w:rPr>
                <w:rFonts w:hint="eastAsia" w:ascii="仿宋" w:hAnsi="仿宋" w:eastAsia="仿宋" w:cs="宋体"/>
                <w:color w:val="000000"/>
                <w:sz w:val="24"/>
                <w:szCs w:val="24"/>
              </w:rPr>
              <w:t>有</w:t>
            </w:r>
            <w:r>
              <w:rPr>
                <w:rFonts w:ascii="仿宋" w:hAnsi="仿宋" w:eastAsia="仿宋" w:cs="仿宋"/>
                <w:color w:val="000000"/>
                <w:sz w:val="24"/>
                <w:szCs w:val="24"/>
              </w:rPr>
              <w:t>效</w:t>
            </w:r>
          </w:p>
        </w:tc>
        <w:tc>
          <w:tcPr>
            <w:tcW w:w="1994" w:type="dxa"/>
            <w:vAlign w:val="center"/>
          </w:tcPr>
          <w:p w14:paraId="61F6B2EF">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网页截图盖公章</w:t>
            </w:r>
          </w:p>
        </w:tc>
      </w:tr>
      <w:tr w14:paraId="000405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4" w:hRule="atLeast"/>
          <w:jc w:val="center"/>
        </w:trPr>
        <w:tc>
          <w:tcPr>
            <w:tcW w:w="836" w:type="dxa"/>
            <w:vAlign w:val="center"/>
          </w:tcPr>
          <w:p w14:paraId="6E53DF1E">
            <w:pPr>
              <w:spacing w:line="240" w:lineRule="exact"/>
              <w:ind w:left="-20" w:firstLine="1"/>
              <w:jc w:val="center"/>
              <w:rPr>
                <w:rFonts w:ascii="仿宋" w:hAnsi="仿宋" w:cs="仿宋"/>
                <w:color w:val="000000"/>
                <w:sz w:val="24"/>
                <w:szCs w:val="24"/>
                <w:highlight w:val="none"/>
                <w:lang w:eastAsia="zh-CN"/>
              </w:rPr>
            </w:pPr>
            <w:r>
              <w:rPr>
                <w:rFonts w:ascii="仿宋" w:hAnsi="仿宋" w:cs="仿宋"/>
                <w:color w:val="000000"/>
                <w:sz w:val="24"/>
                <w:szCs w:val="24"/>
                <w:highlight w:val="none"/>
                <w:lang w:eastAsia="zh-CN"/>
              </w:rPr>
              <w:t>9</w:t>
            </w:r>
          </w:p>
        </w:tc>
        <w:tc>
          <w:tcPr>
            <w:tcW w:w="5168" w:type="dxa"/>
            <w:vAlign w:val="center"/>
          </w:tcPr>
          <w:p w14:paraId="7FECF08F">
            <w:pPr>
              <w:spacing w:before="11" w:after="82" w:line="305" w:lineRule="exact"/>
              <w:ind w:left="97" w:right="70" w:firstLine="1"/>
              <w:jc w:val="both"/>
              <w:rPr>
                <w:rFonts w:ascii="仿宋" w:hAnsi="仿宋" w:eastAsia="仿宋" w:cs="宋体"/>
                <w:color w:val="000000"/>
                <w:sz w:val="24"/>
                <w:szCs w:val="24"/>
                <w:highlight w:val="none"/>
                <w:lang w:eastAsia="zh-CN"/>
              </w:rPr>
            </w:pPr>
            <w:r>
              <w:rPr>
                <w:rFonts w:hint="eastAsia" w:ascii="仿宋" w:hAnsi="仿宋" w:eastAsia="仿宋" w:cs="仿宋"/>
                <w:color w:val="000000"/>
                <w:sz w:val="24"/>
                <w:szCs w:val="24"/>
                <w:highlight w:val="none"/>
                <w:lang w:eastAsia="zh-CN"/>
              </w:rPr>
              <w:t xml:space="preserve">ISO27001 </w:t>
            </w:r>
            <w:r>
              <w:rPr>
                <w:rFonts w:hint="eastAsia" w:ascii="仿宋" w:hAnsi="仿宋" w:eastAsia="仿宋" w:cs="宋体"/>
                <w:color w:val="000000"/>
                <w:sz w:val="24"/>
                <w:szCs w:val="24"/>
                <w:highlight w:val="none"/>
                <w:lang w:eastAsia="zh-CN"/>
              </w:rPr>
              <w:t>信息安全管理体系认证</w:t>
            </w:r>
          </w:p>
          <w:p w14:paraId="54A01ECD">
            <w:pPr>
              <w:spacing w:before="11" w:after="82" w:line="305" w:lineRule="exact"/>
              <w:ind w:left="97" w:right="70" w:firstLine="1"/>
              <w:jc w:val="both"/>
              <w:rPr>
                <w:rFonts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eastAsia="zh-CN"/>
              </w:rPr>
              <w:t>IS020000</w:t>
            </w:r>
            <w:r>
              <w:rPr>
                <w:rFonts w:hint="eastAsia" w:ascii="仿宋" w:hAnsi="仿宋" w:eastAsia="仿宋" w:cs="宋体"/>
                <w:color w:val="000000"/>
                <w:sz w:val="24"/>
                <w:szCs w:val="24"/>
                <w:highlight w:val="none"/>
                <w:lang w:eastAsia="zh-CN"/>
              </w:rPr>
              <w:t>信息技术服务管理体系认证</w:t>
            </w:r>
          </w:p>
        </w:tc>
        <w:tc>
          <w:tcPr>
            <w:tcW w:w="1380" w:type="dxa"/>
            <w:vAlign w:val="center"/>
          </w:tcPr>
          <w:p w14:paraId="7799979B">
            <w:pPr>
              <w:spacing w:before="11" w:after="82" w:line="305" w:lineRule="exact"/>
              <w:ind w:left="-20" w:right="70" w:firstLine="1"/>
              <w:jc w:val="center"/>
              <w:rPr>
                <w:rFonts w:ascii="仿宋" w:hAnsi="仿宋" w:eastAsia="仿宋" w:cs="仿宋"/>
                <w:color w:val="000000"/>
                <w:sz w:val="24"/>
                <w:szCs w:val="24"/>
                <w:highlight w:val="none"/>
                <w:lang w:eastAsia="zh-CN"/>
              </w:rPr>
            </w:pPr>
            <w:r>
              <w:rPr>
                <w:rFonts w:hint="eastAsia" w:ascii="仿宋" w:hAnsi="仿宋" w:eastAsia="仿宋" w:cs="宋体"/>
                <w:color w:val="000000"/>
                <w:sz w:val="24"/>
                <w:szCs w:val="24"/>
                <w:highlight w:val="none"/>
                <w:lang w:eastAsia="zh-CN"/>
              </w:rPr>
              <w:t>有效</w:t>
            </w:r>
          </w:p>
        </w:tc>
        <w:tc>
          <w:tcPr>
            <w:tcW w:w="1994" w:type="dxa"/>
            <w:vAlign w:val="center"/>
          </w:tcPr>
          <w:p w14:paraId="4319FDF9">
            <w:pPr>
              <w:spacing w:before="11" w:after="82" w:line="305" w:lineRule="exact"/>
              <w:ind w:left="-20" w:right="70" w:firstLine="1"/>
              <w:jc w:val="center"/>
              <w:rPr>
                <w:rFonts w:ascii="仿宋" w:hAnsi="仿宋" w:eastAsia="仿宋" w:cs="仿宋"/>
                <w:color w:val="000000"/>
                <w:sz w:val="24"/>
                <w:szCs w:val="24"/>
                <w:highlight w:val="none"/>
                <w:lang w:eastAsia="zh-CN"/>
              </w:rPr>
            </w:pPr>
            <w:r>
              <w:rPr>
                <w:rFonts w:hint="eastAsia" w:ascii="仿宋" w:hAnsi="仿宋" w:eastAsia="仿宋" w:cs="宋体"/>
                <w:color w:val="000000"/>
                <w:sz w:val="24"/>
                <w:szCs w:val="24"/>
                <w:highlight w:val="none"/>
                <w:lang w:eastAsia="zh-CN"/>
              </w:rPr>
              <w:t>复印件加盖公章</w:t>
            </w:r>
          </w:p>
        </w:tc>
      </w:tr>
      <w:tr w14:paraId="08A18C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0" w:hRule="atLeast"/>
          <w:jc w:val="center"/>
        </w:trPr>
        <w:tc>
          <w:tcPr>
            <w:tcW w:w="836" w:type="dxa"/>
            <w:vAlign w:val="center"/>
          </w:tcPr>
          <w:p w14:paraId="11564148">
            <w:pPr>
              <w:spacing w:line="240" w:lineRule="exact"/>
              <w:ind w:left="-20" w:firstLine="1"/>
              <w:jc w:val="center"/>
              <w:rPr>
                <w:rFonts w:ascii="仿宋" w:hAnsi="仿宋" w:cs="仿宋"/>
                <w:color w:val="000000"/>
                <w:sz w:val="24"/>
                <w:szCs w:val="24"/>
                <w:highlight w:val="none"/>
                <w:lang w:eastAsia="zh-CN"/>
              </w:rPr>
            </w:pPr>
            <w:r>
              <w:rPr>
                <w:rFonts w:ascii="仿宋" w:hAnsi="仿宋" w:cs="仿宋"/>
                <w:color w:val="000000"/>
                <w:sz w:val="24"/>
                <w:szCs w:val="24"/>
                <w:highlight w:val="none"/>
                <w:lang w:eastAsia="zh-CN"/>
              </w:rPr>
              <w:t>10</w:t>
            </w:r>
          </w:p>
        </w:tc>
        <w:tc>
          <w:tcPr>
            <w:tcW w:w="5168" w:type="dxa"/>
            <w:vAlign w:val="center"/>
          </w:tcPr>
          <w:p w14:paraId="4A3ADAE6">
            <w:pPr>
              <w:spacing w:before="11" w:after="82" w:line="305" w:lineRule="exact"/>
              <w:ind w:left="97" w:right="70" w:firstLine="1"/>
              <w:jc w:val="both"/>
              <w:rPr>
                <w:rFonts w:ascii="仿宋" w:hAnsi="仿宋" w:eastAsia="仿宋" w:cs="仿宋"/>
                <w:color w:val="000000"/>
                <w:sz w:val="24"/>
                <w:szCs w:val="24"/>
                <w:highlight w:val="none"/>
                <w:lang w:eastAsia="zh-CN"/>
              </w:rPr>
            </w:pPr>
            <w:r>
              <w:rPr>
                <w:rFonts w:hint="eastAsia" w:ascii="仿宋" w:hAnsi="仿宋" w:eastAsia="仿宋" w:cs="宋体"/>
                <w:color w:val="000000"/>
                <w:sz w:val="24"/>
                <w:szCs w:val="24"/>
                <w:highlight w:val="none"/>
                <w:lang w:eastAsia="zh-CN"/>
              </w:rPr>
              <w:t>拟派的项目经理</w:t>
            </w:r>
            <w:r>
              <w:rPr>
                <w:rFonts w:hint="eastAsia" w:ascii="仿宋" w:hAnsi="仿宋" w:eastAsia="仿宋" w:cs="仿宋"/>
                <w:color w:val="000000"/>
                <w:sz w:val="24"/>
                <w:szCs w:val="24"/>
                <w:highlight w:val="none"/>
                <w:lang w:eastAsia="zh-CN"/>
              </w:rPr>
              <w:t>PMP</w:t>
            </w:r>
            <w:r>
              <w:rPr>
                <w:rFonts w:hint="eastAsia" w:ascii="仿宋" w:hAnsi="仿宋" w:eastAsia="仿宋" w:cs="宋体"/>
                <w:color w:val="000000"/>
                <w:sz w:val="24"/>
                <w:szCs w:val="24"/>
                <w:highlight w:val="none"/>
                <w:lang w:eastAsia="zh-CN"/>
              </w:rPr>
              <w:t>证书。</w:t>
            </w:r>
          </w:p>
        </w:tc>
        <w:tc>
          <w:tcPr>
            <w:tcW w:w="1380" w:type="dxa"/>
            <w:vAlign w:val="center"/>
          </w:tcPr>
          <w:p w14:paraId="412B046B">
            <w:pPr>
              <w:spacing w:before="11" w:after="82" w:line="305" w:lineRule="exact"/>
              <w:ind w:left="-20" w:right="70" w:firstLine="1"/>
              <w:jc w:val="center"/>
              <w:rPr>
                <w:rFonts w:ascii="仿宋" w:hAnsi="仿宋" w:eastAsia="仿宋" w:cs="仿宋"/>
                <w:color w:val="000000"/>
                <w:sz w:val="24"/>
                <w:szCs w:val="24"/>
                <w:highlight w:val="none"/>
                <w:lang w:eastAsia="zh-CN"/>
              </w:rPr>
            </w:pPr>
            <w:r>
              <w:rPr>
                <w:rFonts w:hint="eastAsia" w:ascii="仿宋" w:hAnsi="仿宋" w:eastAsia="仿宋" w:cs="宋体"/>
                <w:color w:val="000000"/>
                <w:sz w:val="24"/>
                <w:szCs w:val="24"/>
                <w:highlight w:val="none"/>
                <w:lang w:eastAsia="zh-CN"/>
              </w:rPr>
              <w:t>有效</w:t>
            </w:r>
          </w:p>
        </w:tc>
        <w:tc>
          <w:tcPr>
            <w:tcW w:w="1994" w:type="dxa"/>
            <w:vAlign w:val="center"/>
          </w:tcPr>
          <w:p w14:paraId="239F4035">
            <w:pPr>
              <w:spacing w:before="11" w:after="82" w:line="305" w:lineRule="exact"/>
              <w:ind w:left="-20" w:right="70" w:firstLine="1"/>
              <w:jc w:val="center"/>
              <w:rPr>
                <w:rFonts w:ascii="仿宋" w:hAnsi="仿宋" w:eastAsia="仿宋" w:cs="仿宋"/>
                <w:color w:val="000000"/>
                <w:sz w:val="24"/>
                <w:szCs w:val="24"/>
                <w:highlight w:val="none"/>
                <w:lang w:eastAsia="zh-CN"/>
              </w:rPr>
            </w:pPr>
            <w:r>
              <w:rPr>
                <w:rFonts w:hint="eastAsia" w:ascii="仿宋" w:hAnsi="仿宋" w:eastAsia="仿宋" w:cs="宋体"/>
                <w:color w:val="000000"/>
                <w:sz w:val="24"/>
                <w:szCs w:val="24"/>
                <w:highlight w:val="none"/>
                <w:lang w:eastAsia="zh-CN"/>
              </w:rPr>
              <w:t>复印件加盖公章</w:t>
            </w:r>
          </w:p>
        </w:tc>
      </w:tr>
      <w:tr w14:paraId="1F0417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jc w:val="center"/>
        </w:trPr>
        <w:tc>
          <w:tcPr>
            <w:tcW w:w="836" w:type="dxa"/>
            <w:vAlign w:val="center"/>
          </w:tcPr>
          <w:p w14:paraId="0A4AD418">
            <w:pPr>
              <w:spacing w:line="240" w:lineRule="exact"/>
              <w:ind w:left="-20" w:firstLine="1"/>
              <w:jc w:val="center"/>
              <w:rPr>
                <w:rFonts w:ascii="仿宋" w:hAnsi="仿宋" w:cs="仿宋"/>
                <w:color w:val="000000"/>
                <w:sz w:val="24"/>
                <w:szCs w:val="24"/>
                <w:highlight w:val="none"/>
                <w:lang w:eastAsia="zh-CN"/>
              </w:rPr>
            </w:pPr>
            <w:r>
              <w:rPr>
                <w:rFonts w:hint="eastAsia" w:ascii="仿宋" w:hAnsi="仿宋" w:cs="仿宋"/>
                <w:color w:val="000000"/>
                <w:sz w:val="24"/>
                <w:szCs w:val="24"/>
                <w:highlight w:val="none"/>
                <w:lang w:eastAsia="zh-CN"/>
              </w:rPr>
              <w:t>1</w:t>
            </w:r>
            <w:r>
              <w:rPr>
                <w:rFonts w:ascii="仿宋" w:hAnsi="仿宋" w:cs="仿宋"/>
                <w:color w:val="000000"/>
                <w:sz w:val="24"/>
                <w:szCs w:val="24"/>
                <w:highlight w:val="none"/>
                <w:lang w:eastAsia="zh-CN"/>
              </w:rPr>
              <w:t>1</w:t>
            </w:r>
          </w:p>
        </w:tc>
        <w:tc>
          <w:tcPr>
            <w:tcW w:w="5168" w:type="dxa"/>
            <w:vAlign w:val="center"/>
          </w:tcPr>
          <w:p w14:paraId="67D31BF6">
            <w:pPr>
              <w:spacing w:before="2" w:line="300" w:lineRule="exact"/>
              <w:ind w:left="97" w:firstLine="1"/>
              <w:rPr>
                <w:rFonts w:ascii="仿宋" w:hAnsi="仿宋" w:eastAsia="仿宋" w:cs="仿宋"/>
                <w:color w:val="000000"/>
                <w:sz w:val="24"/>
                <w:szCs w:val="24"/>
                <w:highlight w:val="none"/>
                <w:lang w:eastAsia="zh-CN"/>
              </w:rPr>
            </w:pPr>
            <w:r>
              <w:rPr>
                <w:rFonts w:hint="eastAsia" w:ascii="仿宋" w:hAnsi="仿宋" w:eastAsia="仿宋" w:cs="仿宋"/>
                <w:color w:val="000000"/>
                <w:spacing w:val="-2"/>
                <w:sz w:val="24"/>
                <w:szCs w:val="24"/>
                <w:highlight w:val="none"/>
                <w:lang w:eastAsia="zh-CN"/>
              </w:rPr>
              <w:t>供应商</w:t>
            </w:r>
            <w:r>
              <w:rPr>
                <w:rFonts w:ascii="仿宋" w:hAnsi="仿宋" w:eastAsia="仿宋" w:cs="仿宋"/>
                <w:color w:val="000000"/>
                <w:spacing w:val="-2"/>
                <w:sz w:val="24"/>
                <w:szCs w:val="24"/>
                <w:highlight w:val="none"/>
                <w:lang w:eastAsia="zh-CN"/>
              </w:rPr>
              <w:t>业绩</w:t>
            </w:r>
            <w:r>
              <w:rPr>
                <w:rFonts w:hint="eastAsia" w:ascii="仿宋" w:hAnsi="仿宋" w:eastAsia="仿宋" w:cs="仿宋"/>
                <w:color w:val="000000"/>
                <w:spacing w:val="-2"/>
                <w:sz w:val="24"/>
                <w:szCs w:val="24"/>
                <w:highlight w:val="none"/>
                <w:lang w:eastAsia="zh-CN"/>
              </w:rPr>
              <w:t>的数量、合同</w:t>
            </w:r>
            <w:r>
              <w:rPr>
                <w:rFonts w:ascii="仿宋" w:hAnsi="仿宋" w:eastAsia="仿宋" w:cs="仿宋"/>
                <w:color w:val="000000"/>
                <w:spacing w:val="-2"/>
                <w:sz w:val="24"/>
                <w:szCs w:val="24"/>
                <w:highlight w:val="none"/>
                <w:lang w:eastAsia="zh-CN"/>
              </w:rPr>
              <w:t>额、用户类型</w:t>
            </w:r>
            <w:r>
              <w:rPr>
                <w:rFonts w:hint="eastAsia" w:ascii="仿宋" w:hAnsi="仿宋" w:eastAsia="仿宋" w:cs="仿宋"/>
                <w:color w:val="000000"/>
                <w:spacing w:val="-2"/>
                <w:sz w:val="24"/>
                <w:szCs w:val="24"/>
                <w:highlight w:val="none"/>
                <w:lang w:eastAsia="zh-CN"/>
              </w:rPr>
              <w:t>符合</w:t>
            </w:r>
          </w:p>
        </w:tc>
        <w:tc>
          <w:tcPr>
            <w:tcW w:w="1380" w:type="dxa"/>
            <w:vAlign w:val="center"/>
          </w:tcPr>
          <w:p w14:paraId="567A5C86">
            <w:pPr>
              <w:spacing w:line="240" w:lineRule="exact"/>
              <w:ind w:left="-20" w:firstLine="1"/>
              <w:jc w:val="center"/>
              <w:rPr>
                <w:rFonts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eastAsia="zh-CN"/>
              </w:rPr>
              <w:t>有</w:t>
            </w:r>
            <w:r>
              <w:rPr>
                <w:rFonts w:ascii="仿宋" w:hAnsi="仿宋" w:eastAsia="仿宋" w:cs="仿宋"/>
                <w:color w:val="000000"/>
                <w:sz w:val="24"/>
                <w:szCs w:val="24"/>
                <w:highlight w:val="none"/>
                <w:lang w:eastAsia="zh-CN"/>
              </w:rPr>
              <w:t>效</w:t>
            </w:r>
          </w:p>
        </w:tc>
        <w:tc>
          <w:tcPr>
            <w:tcW w:w="1994" w:type="dxa"/>
            <w:vAlign w:val="center"/>
          </w:tcPr>
          <w:p w14:paraId="263BD2F5">
            <w:pPr>
              <w:spacing w:line="240" w:lineRule="exact"/>
              <w:ind w:left="-20" w:firstLine="1"/>
              <w:jc w:val="center"/>
              <w:rPr>
                <w:rFonts w:ascii="仿宋" w:hAnsi="仿宋" w:eastAsia="仿宋" w:cs="仿宋"/>
                <w:color w:val="000000"/>
                <w:sz w:val="24"/>
                <w:szCs w:val="24"/>
                <w:highlight w:val="none"/>
                <w:lang w:eastAsia="zh-CN"/>
              </w:rPr>
            </w:pPr>
            <w:r>
              <w:rPr>
                <w:rFonts w:hint="eastAsia" w:ascii="仿宋" w:hAnsi="仿宋" w:eastAsia="仿宋" w:cs="宋体"/>
                <w:color w:val="000000"/>
                <w:sz w:val="24"/>
                <w:szCs w:val="24"/>
                <w:highlight w:val="none"/>
                <w:lang w:eastAsia="zh-CN"/>
              </w:rPr>
              <w:t>复印件加盖公章</w:t>
            </w:r>
          </w:p>
        </w:tc>
      </w:tr>
    </w:tbl>
    <w:p w14:paraId="246309D8">
      <w:pPr>
        <w:spacing w:before="170" w:line="281" w:lineRule="exact"/>
        <w:ind w:firstLine="566" w:firstLineChars="200"/>
        <w:rPr>
          <w:rFonts w:ascii="仿宋" w:hAnsi="仿宋" w:eastAsia="仿宋" w:cs="仿宋"/>
          <w:b/>
          <w:bCs/>
          <w:color w:val="000000"/>
          <w:spacing w:val="2"/>
          <w:sz w:val="28"/>
          <w:szCs w:val="28"/>
          <w:lang w:eastAsia="zh-CN"/>
        </w:rPr>
      </w:pPr>
      <w:r>
        <w:rPr>
          <w:rFonts w:hint="eastAsia" w:ascii="宋体" w:hAnsi="宋体" w:eastAsia="宋体" w:cs="宋体"/>
          <w:b/>
          <w:bCs/>
          <w:color w:val="000000"/>
          <w:spacing w:val="1"/>
          <w:sz w:val="28"/>
          <w:szCs w:val="28"/>
        </w:rPr>
        <w:t>注：</w:t>
      </w:r>
      <w:r>
        <w:rPr>
          <w:rFonts w:ascii="仿宋" w:hAnsi="仿宋" w:eastAsia="仿宋" w:cs="仿宋"/>
          <w:b/>
          <w:bCs/>
          <w:color w:val="000000"/>
          <w:spacing w:val="2"/>
          <w:sz w:val="28"/>
          <w:szCs w:val="28"/>
          <w:lang w:eastAsia="zh-CN"/>
        </w:rPr>
        <w:t xml:space="preserve"> </w:t>
      </w:r>
    </w:p>
    <w:p w14:paraId="60BF580C">
      <w:pPr>
        <w:spacing w:line="560" w:lineRule="exact"/>
        <w:ind w:firstLine="558" w:firstLineChars="200"/>
        <w:rPr>
          <w:rFonts w:ascii="仿宋" w:hAnsi="仿宋" w:eastAsia="仿宋" w:cs="仿宋"/>
          <w:b/>
          <w:bCs/>
          <w:color w:val="000000"/>
          <w:spacing w:val="-27"/>
          <w:sz w:val="28"/>
          <w:szCs w:val="28"/>
          <w:lang w:eastAsia="zh-CN"/>
        </w:rPr>
      </w:pPr>
      <w:r>
        <w:rPr>
          <w:rFonts w:ascii="仿宋" w:hAnsi="仿宋" w:eastAsia="仿宋" w:cs="仿宋"/>
          <w:b/>
          <w:bCs/>
          <w:color w:val="000000"/>
          <w:spacing w:val="-1"/>
          <w:sz w:val="28"/>
          <w:szCs w:val="28"/>
          <w:lang w:eastAsia="zh-CN"/>
        </w:rPr>
        <w:t>1、供应商必须提供相应充足材料以证明满足上述要求，经审查任意一项</w:t>
      </w:r>
      <w:r>
        <w:rPr>
          <w:rFonts w:ascii="仿宋" w:hAnsi="仿宋" w:eastAsia="仿宋" w:cs="仿宋"/>
          <w:b/>
          <w:bCs/>
          <w:color w:val="000000"/>
          <w:spacing w:val="3"/>
          <w:sz w:val="28"/>
          <w:szCs w:val="28"/>
          <w:lang w:eastAsia="zh-CN"/>
        </w:rPr>
        <w:t>不合格做无效处理。</w:t>
      </w:r>
    </w:p>
    <w:p w14:paraId="74CC9090">
      <w:pPr>
        <w:spacing w:before="2" w:line="560" w:lineRule="exact"/>
        <w:ind w:firstLine="556" w:firstLineChars="200"/>
        <w:jc w:val="both"/>
        <w:rPr>
          <w:rFonts w:ascii="仿宋" w:hAnsi="仿宋" w:eastAsia="仿宋" w:cs="仿宋"/>
          <w:color w:val="000000"/>
          <w:spacing w:val="2"/>
          <w:sz w:val="28"/>
          <w:szCs w:val="28"/>
          <w:lang w:eastAsia="zh-CN"/>
        </w:rPr>
      </w:pPr>
      <w:r>
        <w:rPr>
          <w:rFonts w:ascii="仿宋" w:hAnsi="仿宋" w:eastAsia="仿宋" w:cs="仿宋"/>
          <w:color w:val="000000"/>
          <w:spacing w:val="-1"/>
          <w:sz w:val="28"/>
          <w:szCs w:val="28"/>
          <w:lang w:eastAsia="zh-CN"/>
        </w:rPr>
        <w:t>2、本项目确定供应商重大违法记录中较大数额罚款的金额标准是指：若采购项目所属行业行政主管部门对较大数额罚款金额标准有明文规定的，以所属行业行政主管部门规定的较大数额罚款金额标准；若采购项目所属行业行政主管部门对较大数额罚款金额标准未明文规定的，以四川省人民政府规</w:t>
      </w:r>
      <w:r>
        <w:rPr>
          <w:rFonts w:ascii="仿宋" w:hAnsi="仿宋" w:eastAsia="仿宋" w:cs="仿宋"/>
          <w:color w:val="000000"/>
          <w:sz w:val="28"/>
          <w:szCs w:val="28"/>
          <w:lang w:eastAsia="zh-CN"/>
        </w:rPr>
        <w:t>定的行政处罚罚款听证标准金额为准。</w:t>
      </w:r>
    </w:p>
    <w:p w14:paraId="0B172761">
      <w:pPr>
        <w:spacing w:line="560" w:lineRule="exact"/>
        <w:ind w:firstLine="556" w:firstLineChars="200"/>
        <w:jc w:val="both"/>
        <w:rPr>
          <w:rFonts w:ascii="仿宋" w:hAnsi="仿宋" w:eastAsia="仿宋" w:cs="仿宋"/>
          <w:color w:val="000000"/>
          <w:spacing w:val="-27"/>
          <w:sz w:val="28"/>
          <w:szCs w:val="28"/>
          <w:lang w:eastAsia="zh-CN"/>
        </w:rPr>
      </w:pPr>
      <w:r>
        <w:rPr>
          <w:rFonts w:ascii="仿宋" w:hAnsi="仿宋" w:eastAsia="仿宋" w:cs="仿宋"/>
          <w:color w:val="000000"/>
          <w:spacing w:val="-1"/>
          <w:sz w:val="28"/>
          <w:szCs w:val="28"/>
          <w:lang w:eastAsia="zh-CN"/>
        </w:rPr>
        <w:t>3、供应商在参加采购活动前，被纳入法院、工商行政管理部门、税务部门、银行认定的失信名单且在有效期内，或者在前三年采购合同履约过程中及其他经营活动履约过程中未依法履约被有关行政部门处罚(处理)的，本</w:t>
      </w:r>
      <w:r>
        <w:rPr>
          <w:rFonts w:ascii="仿宋" w:hAnsi="仿宋" w:eastAsia="仿宋" w:cs="仿宋"/>
          <w:color w:val="000000"/>
          <w:spacing w:val="1"/>
          <w:sz w:val="28"/>
          <w:szCs w:val="28"/>
          <w:lang w:eastAsia="zh-CN"/>
        </w:rPr>
        <w:t>项目不认定其具有良好的商业信誉。</w:t>
      </w:r>
    </w:p>
    <w:p w14:paraId="38654DD7">
      <w:pPr>
        <w:spacing w:line="560" w:lineRule="exact"/>
        <w:ind w:firstLine="552" w:firstLineChars="200"/>
        <w:rPr>
          <w:rFonts w:ascii="仿宋" w:hAnsi="仿宋" w:eastAsia="仿宋" w:cs="仿宋"/>
          <w:color w:val="000000"/>
          <w:spacing w:val="1"/>
          <w:sz w:val="28"/>
          <w:szCs w:val="28"/>
          <w:lang w:eastAsia="zh-CN"/>
        </w:rPr>
      </w:pPr>
      <w:r>
        <w:rPr>
          <w:rFonts w:ascii="仿宋" w:hAnsi="仿宋" w:eastAsia="仿宋" w:cs="仿宋"/>
          <w:color w:val="000000"/>
          <w:spacing w:val="-2"/>
          <w:sz w:val="28"/>
          <w:szCs w:val="28"/>
          <w:lang w:eastAsia="zh-CN"/>
        </w:rPr>
        <w:t>4、本章要求提供的相关证明材料，除供应商自愿以外，不能要求供应商</w:t>
      </w:r>
      <w:r>
        <w:rPr>
          <w:rFonts w:ascii="仿宋" w:hAnsi="仿宋" w:eastAsia="仿宋" w:cs="仿宋"/>
          <w:color w:val="000000"/>
          <w:spacing w:val="-1"/>
          <w:sz w:val="28"/>
          <w:szCs w:val="28"/>
          <w:lang w:eastAsia="zh-CN"/>
        </w:rPr>
        <w:t>提供额外的证明材料。如果要求提供额外的证明材料，供应商有权拒绝提供，</w:t>
      </w:r>
      <w:r>
        <w:rPr>
          <w:rFonts w:ascii="仿宋" w:hAnsi="仿宋" w:eastAsia="仿宋" w:cs="仿宋"/>
          <w:color w:val="000000"/>
          <w:spacing w:val="1"/>
          <w:sz w:val="28"/>
          <w:szCs w:val="28"/>
          <w:lang w:eastAsia="zh-CN"/>
        </w:rPr>
        <w:t>且不影响响应文件的有效性和完整性。</w:t>
      </w:r>
      <w:bookmarkStart w:id="24" w:name="31"/>
      <w:bookmarkEnd w:id="24"/>
      <w:r>
        <w:rPr>
          <w:rFonts w:ascii="仿宋" w:hAnsi="仿宋" w:eastAsia="仿宋" w:cs="仿宋"/>
          <w:color w:val="000000"/>
          <w:spacing w:val="1"/>
          <w:sz w:val="28"/>
          <w:szCs w:val="28"/>
          <w:lang w:eastAsia="zh-CN"/>
        </w:rPr>
        <w:br w:type="page"/>
      </w:r>
    </w:p>
    <w:p w14:paraId="34BBFD73">
      <w:pPr>
        <w:pStyle w:val="12"/>
        <w:rPr>
          <w:lang w:eastAsia="zh-CN"/>
        </w:rPr>
      </w:pPr>
      <w:bookmarkStart w:id="25" w:name="_Toc31694"/>
      <w:r>
        <w:rPr>
          <w:lang w:eastAsia="zh-CN"/>
        </w:rPr>
        <w:t>第四章 供应商符合性要求及通过标准</w:t>
      </w:r>
      <w:bookmarkEnd w:id="25"/>
    </w:p>
    <w:p w14:paraId="0445189B">
      <w:pPr>
        <w:spacing w:line="266" w:lineRule="exact"/>
        <w:ind w:firstLine="1"/>
        <w:jc w:val="center"/>
        <w:rPr>
          <w:rFonts w:ascii="宋体" w:hAnsi="宋体" w:eastAsia="宋体" w:cs="宋体"/>
          <w:color w:val="000000"/>
          <w:spacing w:val="1"/>
          <w:sz w:val="18"/>
          <w:szCs w:val="18"/>
          <w:lang w:eastAsia="zh-CN"/>
        </w:rPr>
      </w:pP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36"/>
        <w:gridCol w:w="4270"/>
        <w:gridCol w:w="4334"/>
      </w:tblGrid>
      <w:tr w14:paraId="50001E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2" w:hRule="atLeast"/>
          <w:jc w:val="center"/>
        </w:trPr>
        <w:tc>
          <w:tcPr>
            <w:tcW w:w="936" w:type="dxa"/>
            <w:vAlign w:val="bottom"/>
          </w:tcPr>
          <w:p w14:paraId="08CB9194">
            <w:pPr>
              <w:spacing w:line="240" w:lineRule="exact"/>
              <w:ind w:left="-20" w:firstLine="1"/>
              <w:jc w:val="center"/>
              <w:rPr>
                <w:rFonts w:ascii="仿宋" w:hAnsi="仿宋" w:eastAsia="仿宋" w:cs="仿宋"/>
                <w:b/>
                <w:bCs/>
                <w:color w:val="000000"/>
                <w:sz w:val="24"/>
                <w:szCs w:val="24"/>
              </w:rPr>
            </w:pPr>
            <w:r>
              <w:rPr>
                <w:rFonts w:ascii="仿宋" w:hAnsi="仿宋" w:eastAsia="仿宋" w:cs="仿宋"/>
                <w:b/>
                <w:bCs/>
                <w:color w:val="000000"/>
                <w:sz w:val="24"/>
                <w:szCs w:val="24"/>
              </w:rPr>
              <w:t>序号</w:t>
            </w:r>
          </w:p>
          <w:p w14:paraId="499F0E81">
            <w:pPr>
              <w:spacing w:line="247" w:lineRule="exact"/>
              <w:ind w:left="216" w:firstLine="1"/>
              <w:rPr>
                <w:rFonts w:ascii="仿宋" w:hAnsi="仿宋" w:eastAsia="仿宋" w:cs="仿宋"/>
                <w:b/>
                <w:bCs/>
                <w:color w:val="000000"/>
                <w:sz w:val="24"/>
                <w:szCs w:val="24"/>
              </w:rPr>
            </w:pPr>
          </w:p>
        </w:tc>
        <w:tc>
          <w:tcPr>
            <w:tcW w:w="4270" w:type="dxa"/>
            <w:vAlign w:val="bottom"/>
          </w:tcPr>
          <w:p w14:paraId="20385BB4">
            <w:pPr>
              <w:spacing w:line="240" w:lineRule="exact"/>
              <w:ind w:left="-20" w:firstLine="1"/>
              <w:jc w:val="center"/>
              <w:rPr>
                <w:rFonts w:ascii="仿宋" w:hAnsi="仿宋" w:eastAsia="仿宋" w:cs="仿宋"/>
                <w:b/>
                <w:bCs/>
                <w:color w:val="000000"/>
                <w:spacing w:val="2"/>
                <w:sz w:val="24"/>
                <w:szCs w:val="24"/>
              </w:rPr>
            </w:pPr>
            <w:r>
              <w:rPr>
                <w:rFonts w:ascii="仿宋" w:hAnsi="仿宋" w:eastAsia="仿宋" w:cs="仿宋"/>
                <w:b/>
                <w:bCs/>
                <w:color w:val="000000"/>
                <w:spacing w:val="1"/>
                <w:sz w:val="24"/>
                <w:szCs w:val="24"/>
              </w:rPr>
              <w:t>审查项目</w:t>
            </w:r>
          </w:p>
          <w:p w14:paraId="7B958073">
            <w:pPr>
              <w:spacing w:line="247" w:lineRule="exact"/>
              <w:ind w:left="1642" w:firstLine="1"/>
              <w:rPr>
                <w:rFonts w:ascii="仿宋" w:hAnsi="仿宋" w:eastAsia="仿宋" w:cs="仿宋"/>
                <w:b/>
                <w:bCs/>
                <w:color w:val="000000"/>
                <w:spacing w:val="2"/>
                <w:sz w:val="24"/>
                <w:szCs w:val="24"/>
              </w:rPr>
            </w:pPr>
          </w:p>
        </w:tc>
        <w:tc>
          <w:tcPr>
            <w:tcW w:w="4334" w:type="dxa"/>
            <w:vAlign w:val="bottom"/>
          </w:tcPr>
          <w:p w14:paraId="0C854CF4">
            <w:pPr>
              <w:spacing w:line="240" w:lineRule="exact"/>
              <w:ind w:left="-20" w:firstLine="1"/>
              <w:jc w:val="center"/>
              <w:rPr>
                <w:rFonts w:ascii="仿宋" w:hAnsi="仿宋" w:eastAsia="仿宋" w:cs="仿宋"/>
                <w:b/>
                <w:bCs/>
                <w:color w:val="000000"/>
                <w:sz w:val="24"/>
                <w:szCs w:val="24"/>
              </w:rPr>
            </w:pPr>
            <w:r>
              <w:rPr>
                <w:rFonts w:ascii="仿宋" w:hAnsi="仿宋" w:eastAsia="仿宋" w:cs="仿宋"/>
                <w:b/>
                <w:bCs/>
                <w:color w:val="000000"/>
                <w:sz w:val="24"/>
                <w:szCs w:val="24"/>
              </w:rPr>
              <w:t>通过条件</w:t>
            </w:r>
          </w:p>
          <w:p w14:paraId="7E3A4D07">
            <w:pPr>
              <w:spacing w:line="247" w:lineRule="exact"/>
              <w:ind w:left="1675" w:firstLine="1"/>
              <w:rPr>
                <w:rFonts w:ascii="仿宋" w:hAnsi="仿宋" w:eastAsia="仿宋" w:cs="仿宋"/>
                <w:b/>
                <w:bCs/>
                <w:color w:val="000000"/>
                <w:sz w:val="24"/>
                <w:szCs w:val="24"/>
              </w:rPr>
            </w:pPr>
          </w:p>
        </w:tc>
      </w:tr>
      <w:tr w14:paraId="2D5793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jc w:val="center"/>
        </w:trPr>
        <w:tc>
          <w:tcPr>
            <w:tcW w:w="936" w:type="dxa"/>
            <w:vAlign w:val="bottom"/>
          </w:tcPr>
          <w:p w14:paraId="735A0BCC">
            <w:pPr>
              <w:spacing w:line="240" w:lineRule="exact"/>
              <w:ind w:firstLine="1"/>
              <w:jc w:val="center"/>
              <w:rPr>
                <w:rFonts w:ascii="仿宋" w:hAnsi="仿宋" w:eastAsia="仿宋" w:cs="仿宋"/>
                <w:color w:val="000000"/>
                <w:sz w:val="24"/>
                <w:szCs w:val="24"/>
              </w:rPr>
            </w:pPr>
            <w:r>
              <w:rPr>
                <w:rFonts w:ascii="仿宋" w:hAnsi="仿宋" w:eastAsia="仿宋" w:cs="仿宋"/>
                <w:color w:val="000000"/>
                <w:sz w:val="24"/>
                <w:szCs w:val="24"/>
              </w:rPr>
              <w:t>1</w:t>
            </w:r>
          </w:p>
          <w:p w14:paraId="19E7A625">
            <w:pPr>
              <w:spacing w:line="229" w:lineRule="exact"/>
              <w:ind w:left="399" w:firstLine="1"/>
              <w:rPr>
                <w:rFonts w:ascii="仿宋" w:hAnsi="仿宋" w:eastAsia="仿宋" w:cs="仿宋"/>
                <w:color w:val="000000"/>
              </w:rPr>
            </w:pPr>
          </w:p>
        </w:tc>
        <w:tc>
          <w:tcPr>
            <w:tcW w:w="4270" w:type="dxa"/>
            <w:vAlign w:val="bottom"/>
          </w:tcPr>
          <w:p w14:paraId="0CA7412D">
            <w:pPr>
              <w:spacing w:line="240" w:lineRule="exact"/>
              <w:ind w:left="-20" w:firstLine="1"/>
              <w:jc w:val="center"/>
              <w:rPr>
                <w:rFonts w:ascii="仿宋" w:hAnsi="仿宋" w:eastAsia="仿宋" w:cs="仿宋"/>
                <w:color w:val="000000"/>
                <w:spacing w:val="-1"/>
                <w:sz w:val="24"/>
                <w:szCs w:val="24"/>
              </w:rPr>
            </w:pPr>
            <w:r>
              <w:rPr>
                <w:rFonts w:ascii="仿宋" w:hAnsi="仿宋" w:eastAsia="仿宋" w:cs="仿宋"/>
                <w:color w:val="000000"/>
                <w:spacing w:val="-1"/>
                <w:sz w:val="24"/>
                <w:szCs w:val="24"/>
              </w:rPr>
              <w:t>响应文件签署、盖章</w:t>
            </w:r>
          </w:p>
          <w:p w14:paraId="6852233D">
            <w:pPr>
              <w:spacing w:line="229" w:lineRule="exact"/>
              <w:ind w:left="1044" w:firstLine="1"/>
              <w:rPr>
                <w:rFonts w:ascii="仿宋" w:hAnsi="仿宋" w:eastAsia="仿宋" w:cs="仿宋"/>
                <w:color w:val="000000"/>
                <w:spacing w:val="-1"/>
              </w:rPr>
            </w:pPr>
          </w:p>
        </w:tc>
        <w:tc>
          <w:tcPr>
            <w:tcW w:w="4334" w:type="dxa"/>
            <w:vAlign w:val="bottom"/>
          </w:tcPr>
          <w:p w14:paraId="53F2070B">
            <w:pPr>
              <w:spacing w:line="240" w:lineRule="exact"/>
              <w:ind w:firstLine="1"/>
              <w:jc w:val="center"/>
              <w:rPr>
                <w:rFonts w:ascii="仿宋" w:hAnsi="仿宋" w:eastAsia="仿宋" w:cs="仿宋"/>
                <w:color w:val="000000"/>
                <w:sz w:val="24"/>
                <w:szCs w:val="24"/>
              </w:rPr>
            </w:pPr>
            <w:r>
              <w:rPr>
                <w:rFonts w:ascii="仿宋" w:hAnsi="仿宋" w:eastAsia="仿宋" w:cs="仿宋"/>
                <w:color w:val="000000"/>
                <w:sz w:val="24"/>
                <w:szCs w:val="24"/>
              </w:rPr>
              <w:t>符合磋商文件要求</w:t>
            </w:r>
          </w:p>
          <w:p w14:paraId="6C1AF93B">
            <w:pPr>
              <w:spacing w:line="229" w:lineRule="exact"/>
              <w:ind w:left="1198" w:firstLine="1"/>
              <w:rPr>
                <w:rFonts w:ascii="仿宋" w:hAnsi="仿宋" w:eastAsia="仿宋" w:cs="仿宋"/>
                <w:color w:val="000000"/>
              </w:rPr>
            </w:pPr>
          </w:p>
        </w:tc>
      </w:tr>
      <w:tr w14:paraId="711EA5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jc w:val="center"/>
        </w:trPr>
        <w:tc>
          <w:tcPr>
            <w:tcW w:w="936" w:type="dxa"/>
            <w:vAlign w:val="bottom"/>
          </w:tcPr>
          <w:p w14:paraId="075599CB">
            <w:pPr>
              <w:spacing w:line="240" w:lineRule="exact"/>
              <w:ind w:firstLine="1"/>
              <w:jc w:val="center"/>
              <w:rPr>
                <w:rFonts w:ascii="仿宋" w:hAnsi="仿宋" w:eastAsia="仿宋" w:cs="仿宋"/>
                <w:color w:val="000000"/>
                <w:sz w:val="24"/>
                <w:szCs w:val="24"/>
              </w:rPr>
            </w:pPr>
            <w:r>
              <w:rPr>
                <w:rFonts w:ascii="仿宋" w:hAnsi="仿宋" w:eastAsia="仿宋" w:cs="仿宋"/>
                <w:color w:val="000000"/>
                <w:sz w:val="24"/>
                <w:szCs w:val="24"/>
              </w:rPr>
              <w:t>2</w:t>
            </w:r>
          </w:p>
          <w:p w14:paraId="7DF71497">
            <w:pPr>
              <w:spacing w:line="227" w:lineRule="exact"/>
              <w:ind w:left="399" w:firstLine="1"/>
              <w:rPr>
                <w:rFonts w:ascii="仿宋" w:hAnsi="仿宋" w:eastAsia="仿宋" w:cs="仿宋"/>
                <w:color w:val="000000"/>
              </w:rPr>
            </w:pPr>
          </w:p>
        </w:tc>
        <w:tc>
          <w:tcPr>
            <w:tcW w:w="4270" w:type="dxa"/>
            <w:vAlign w:val="bottom"/>
          </w:tcPr>
          <w:p w14:paraId="388922C0">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响应文件组成</w:t>
            </w:r>
          </w:p>
          <w:p w14:paraId="2740CF64">
            <w:pPr>
              <w:spacing w:line="227" w:lineRule="exact"/>
              <w:ind w:left="1404" w:firstLine="1"/>
              <w:rPr>
                <w:rFonts w:ascii="仿宋" w:hAnsi="仿宋" w:eastAsia="仿宋" w:cs="仿宋"/>
                <w:color w:val="000000"/>
              </w:rPr>
            </w:pPr>
          </w:p>
        </w:tc>
        <w:tc>
          <w:tcPr>
            <w:tcW w:w="4334" w:type="dxa"/>
            <w:vAlign w:val="bottom"/>
          </w:tcPr>
          <w:p w14:paraId="6664E6BC">
            <w:pPr>
              <w:spacing w:line="240" w:lineRule="exact"/>
              <w:ind w:firstLine="1"/>
              <w:jc w:val="center"/>
              <w:rPr>
                <w:rFonts w:ascii="仿宋" w:hAnsi="仿宋" w:eastAsia="仿宋" w:cs="仿宋"/>
                <w:color w:val="000000"/>
                <w:sz w:val="24"/>
                <w:szCs w:val="24"/>
              </w:rPr>
            </w:pPr>
            <w:r>
              <w:rPr>
                <w:rFonts w:ascii="仿宋" w:hAnsi="仿宋" w:eastAsia="仿宋" w:cs="仿宋"/>
                <w:color w:val="000000"/>
                <w:sz w:val="24"/>
                <w:szCs w:val="24"/>
              </w:rPr>
              <w:t>符合磋商文件要求</w:t>
            </w:r>
          </w:p>
          <w:p w14:paraId="6D2F3F00">
            <w:pPr>
              <w:spacing w:line="227" w:lineRule="exact"/>
              <w:ind w:left="1198" w:firstLine="1"/>
              <w:rPr>
                <w:rFonts w:ascii="仿宋" w:hAnsi="仿宋" w:eastAsia="仿宋" w:cs="仿宋"/>
                <w:color w:val="000000"/>
              </w:rPr>
            </w:pPr>
          </w:p>
        </w:tc>
      </w:tr>
      <w:tr w14:paraId="04E6DB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16" w:hRule="atLeast"/>
          <w:jc w:val="center"/>
        </w:trPr>
        <w:tc>
          <w:tcPr>
            <w:tcW w:w="936" w:type="dxa"/>
            <w:vAlign w:val="center"/>
          </w:tcPr>
          <w:p w14:paraId="5AB5F912">
            <w:pPr>
              <w:spacing w:line="240" w:lineRule="exact"/>
              <w:ind w:firstLine="1"/>
              <w:jc w:val="center"/>
              <w:rPr>
                <w:rFonts w:ascii="仿宋" w:hAnsi="仿宋" w:eastAsia="仿宋" w:cs="仿宋"/>
                <w:color w:val="000000"/>
                <w:sz w:val="24"/>
                <w:szCs w:val="24"/>
              </w:rPr>
            </w:pPr>
            <w:r>
              <w:rPr>
                <w:rFonts w:ascii="仿宋" w:hAnsi="仿宋" w:eastAsia="仿宋" w:cs="仿宋"/>
                <w:color w:val="000000"/>
                <w:sz w:val="24"/>
                <w:szCs w:val="24"/>
              </w:rPr>
              <w:t>3</w:t>
            </w:r>
          </w:p>
        </w:tc>
        <w:tc>
          <w:tcPr>
            <w:tcW w:w="4270" w:type="dxa"/>
            <w:vAlign w:val="bottom"/>
          </w:tcPr>
          <w:p w14:paraId="72D58C69">
            <w:pPr>
              <w:spacing w:before="19" w:after="319" w:line="470" w:lineRule="exact"/>
              <w:ind w:left="99" w:right="37" w:firstLine="1"/>
              <w:jc w:val="center"/>
              <w:rPr>
                <w:rFonts w:ascii="仿宋" w:hAnsi="仿宋" w:eastAsia="仿宋" w:cs="仿宋"/>
                <w:color w:val="000000"/>
                <w:spacing w:val="-27"/>
                <w:sz w:val="24"/>
                <w:szCs w:val="24"/>
                <w:lang w:eastAsia="zh-CN"/>
              </w:rPr>
            </w:pPr>
            <w:r>
              <w:rPr>
                <w:rFonts w:ascii="仿宋" w:hAnsi="仿宋" w:eastAsia="仿宋" w:cs="仿宋"/>
                <w:color w:val="000000"/>
                <w:spacing w:val="-2"/>
                <w:sz w:val="24"/>
                <w:szCs w:val="24"/>
                <w:lang w:eastAsia="zh-CN"/>
              </w:rPr>
              <w:t>响应文件的格式、语言、计量单位、报</w:t>
            </w:r>
            <w:r>
              <w:rPr>
                <w:rFonts w:ascii="仿宋" w:hAnsi="仿宋" w:eastAsia="仿宋" w:cs="仿宋"/>
                <w:color w:val="000000"/>
                <w:spacing w:val="1"/>
                <w:sz w:val="24"/>
                <w:szCs w:val="24"/>
                <w:lang w:eastAsia="zh-CN"/>
              </w:rPr>
              <w:t>价货币、知识产权、有效期等</w:t>
            </w:r>
          </w:p>
        </w:tc>
        <w:tc>
          <w:tcPr>
            <w:tcW w:w="4334" w:type="dxa"/>
            <w:vAlign w:val="center"/>
          </w:tcPr>
          <w:p w14:paraId="71C18270">
            <w:pPr>
              <w:spacing w:line="240" w:lineRule="exact"/>
              <w:ind w:firstLine="1"/>
              <w:jc w:val="center"/>
              <w:rPr>
                <w:rFonts w:ascii="仿宋" w:hAnsi="仿宋" w:eastAsia="仿宋" w:cs="仿宋"/>
                <w:color w:val="000000"/>
                <w:sz w:val="24"/>
                <w:szCs w:val="24"/>
              </w:rPr>
            </w:pPr>
            <w:r>
              <w:rPr>
                <w:rFonts w:ascii="仿宋" w:hAnsi="仿宋" w:eastAsia="仿宋" w:cs="仿宋"/>
                <w:color w:val="000000"/>
                <w:sz w:val="24"/>
                <w:szCs w:val="24"/>
              </w:rPr>
              <w:t>符合磋商文件要求</w:t>
            </w:r>
          </w:p>
        </w:tc>
      </w:tr>
      <w:tr w14:paraId="29636C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0" w:hRule="atLeast"/>
          <w:jc w:val="center"/>
        </w:trPr>
        <w:tc>
          <w:tcPr>
            <w:tcW w:w="936" w:type="dxa"/>
            <w:vAlign w:val="bottom"/>
          </w:tcPr>
          <w:p w14:paraId="26039AA3">
            <w:pPr>
              <w:spacing w:line="240" w:lineRule="exact"/>
              <w:ind w:firstLine="1"/>
              <w:jc w:val="center"/>
              <w:rPr>
                <w:rFonts w:ascii="仿宋" w:hAnsi="仿宋" w:eastAsia="仿宋" w:cs="仿宋"/>
                <w:color w:val="000000"/>
                <w:sz w:val="24"/>
                <w:szCs w:val="24"/>
              </w:rPr>
            </w:pPr>
            <w:r>
              <w:rPr>
                <w:rFonts w:ascii="仿宋" w:hAnsi="仿宋" w:eastAsia="仿宋" w:cs="仿宋"/>
                <w:color w:val="000000"/>
                <w:sz w:val="24"/>
                <w:szCs w:val="24"/>
              </w:rPr>
              <w:t>4</w:t>
            </w:r>
          </w:p>
          <w:p w14:paraId="73252BB5">
            <w:pPr>
              <w:spacing w:line="228" w:lineRule="exact"/>
              <w:ind w:left="399" w:firstLine="1"/>
              <w:rPr>
                <w:rFonts w:ascii="仿宋" w:hAnsi="仿宋" w:eastAsia="仿宋" w:cs="仿宋"/>
                <w:color w:val="000000"/>
              </w:rPr>
            </w:pPr>
          </w:p>
        </w:tc>
        <w:tc>
          <w:tcPr>
            <w:tcW w:w="4270" w:type="dxa"/>
            <w:vAlign w:val="bottom"/>
          </w:tcPr>
          <w:p w14:paraId="41B422AD">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响应文件报价</w:t>
            </w:r>
          </w:p>
          <w:p w14:paraId="74BAE3B4">
            <w:pPr>
              <w:spacing w:line="228" w:lineRule="exact"/>
              <w:ind w:left="1404" w:firstLine="1"/>
              <w:rPr>
                <w:rFonts w:ascii="仿宋" w:hAnsi="仿宋" w:eastAsia="仿宋" w:cs="仿宋"/>
                <w:color w:val="000000"/>
              </w:rPr>
            </w:pPr>
          </w:p>
        </w:tc>
        <w:tc>
          <w:tcPr>
            <w:tcW w:w="4334" w:type="dxa"/>
            <w:vAlign w:val="bottom"/>
          </w:tcPr>
          <w:p w14:paraId="13AF173A">
            <w:pPr>
              <w:spacing w:line="240" w:lineRule="exact"/>
              <w:ind w:firstLine="1"/>
              <w:jc w:val="center"/>
              <w:rPr>
                <w:rFonts w:ascii="仿宋" w:hAnsi="仿宋" w:eastAsia="仿宋" w:cs="仿宋"/>
                <w:color w:val="000000"/>
                <w:sz w:val="24"/>
                <w:szCs w:val="24"/>
              </w:rPr>
            </w:pPr>
            <w:r>
              <w:rPr>
                <w:rFonts w:ascii="仿宋" w:hAnsi="仿宋" w:eastAsia="仿宋" w:cs="仿宋"/>
                <w:color w:val="000000"/>
                <w:sz w:val="24"/>
                <w:szCs w:val="24"/>
              </w:rPr>
              <w:t>符合磋商文件要求</w:t>
            </w:r>
          </w:p>
          <w:p w14:paraId="37150CDD">
            <w:pPr>
              <w:spacing w:line="228" w:lineRule="exact"/>
              <w:ind w:left="1198" w:firstLine="1"/>
              <w:rPr>
                <w:rFonts w:ascii="仿宋" w:hAnsi="仿宋" w:eastAsia="仿宋" w:cs="仿宋"/>
                <w:color w:val="000000"/>
              </w:rPr>
            </w:pPr>
          </w:p>
        </w:tc>
      </w:tr>
      <w:tr w14:paraId="549914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20" w:hRule="atLeast"/>
          <w:jc w:val="center"/>
        </w:trPr>
        <w:tc>
          <w:tcPr>
            <w:tcW w:w="936" w:type="dxa"/>
            <w:vAlign w:val="bottom"/>
          </w:tcPr>
          <w:p w14:paraId="7EDDF79F">
            <w:pPr>
              <w:spacing w:line="240" w:lineRule="exact"/>
              <w:ind w:firstLine="1"/>
              <w:jc w:val="center"/>
              <w:rPr>
                <w:rFonts w:ascii="仿宋" w:hAnsi="仿宋" w:eastAsia="仿宋" w:cs="仿宋"/>
                <w:color w:val="000000"/>
                <w:sz w:val="24"/>
                <w:szCs w:val="24"/>
              </w:rPr>
            </w:pPr>
            <w:r>
              <w:rPr>
                <w:rFonts w:ascii="仿宋" w:hAnsi="仿宋" w:eastAsia="仿宋" w:cs="仿宋"/>
                <w:color w:val="000000"/>
                <w:sz w:val="24"/>
                <w:szCs w:val="24"/>
              </w:rPr>
              <w:t>5</w:t>
            </w:r>
          </w:p>
          <w:p w14:paraId="3704AEF9">
            <w:pPr>
              <w:spacing w:line="367" w:lineRule="exact"/>
              <w:ind w:left="399" w:firstLine="1"/>
              <w:rPr>
                <w:rFonts w:ascii="仿宋" w:hAnsi="仿宋" w:eastAsia="仿宋" w:cs="仿宋"/>
                <w:color w:val="000000"/>
                <w:sz w:val="24"/>
                <w:szCs w:val="24"/>
              </w:rPr>
            </w:pPr>
          </w:p>
        </w:tc>
        <w:tc>
          <w:tcPr>
            <w:tcW w:w="4270" w:type="dxa"/>
            <w:vAlign w:val="bottom"/>
          </w:tcPr>
          <w:p w14:paraId="2F810ABD">
            <w:pPr>
              <w:spacing w:line="240" w:lineRule="exact"/>
              <w:ind w:left="-20" w:firstLine="1"/>
              <w:jc w:val="center"/>
              <w:rPr>
                <w:rFonts w:ascii="仿宋" w:hAnsi="仿宋" w:eastAsia="仿宋" w:cs="仿宋"/>
                <w:color w:val="000000"/>
                <w:spacing w:val="-1"/>
                <w:sz w:val="24"/>
                <w:szCs w:val="24"/>
              </w:rPr>
            </w:pPr>
            <w:r>
              <w:rPr>
                <w:rFonts w:ascii="仿宋" w:hAnsi="仿宋" w:eastAsia="仿宋" w:cs="仿宋"/>
                <w:color w:val="000000"/>
                <w:spacing w:val="-1"/>
                <w:sz w:val="24"/>
                <w:szCs w:val="24"/>
              </w:rPr>
              <w:t>技术、服务应答内容</w:t>
            </w:r>
          </w:p>
          <w:p w14:paraId="6FDA5C4F">
            <w:pPr>
              <w:spacing w:line="367" w:lineRule="exact"/>
              <w:ind w:left="1044" w:firstLine="1"/>
              <w:rPr>
                <w:rFonts w:ascii="仿宋" w:hAnsi="仿宋" w:eastAsia="仿宋" w:cs="仿宋"/>
                <w:color w:val="000000"/>
                <w:spacing w:val="-1"/>
                <w:sz w:val="24"/>
                <w:szCs w:val="24"/>
              </w:rPr>
            </w:pPr>
          </w:p>
        </w:tc>
        <w:tc>
          <w:tcPr>
            <w:tcW w:w="4334" w:type="dxa"/>
            <w:vAlign w:val="bottom"/>
          </w:tcPr>
          <w:p w14:paraId="1D27314D">
            <w:pPr>
              <w:spacing w:before="160" w:line="240" w:lineRule="exact"/>
              <w:ind w:firstLine="1"/>
              <w:jc w:val="center"/>
              <w:rPr>
                <w:rFonts w:ascii="仿宋" w:hAnsi="仿宋" w:eastAsia="仿宋" w:cs="仿宋"/>
                <w:color w:val="000000"/>
                <w:sz w:val="24"/>
                <w:szCs w:val="24"/>
                <w:lang w:eastAsia="zh-CN"/>
              </w:rPr>
            </w:pPr>
            <w:r>
              <w:rPr>
                <w:rFonts w:ascii="仿宋" w:hAnsi="仿宋" w:eastAsia="仿宋" w:cs="仿宋"/>
                <w:color w:val="000000"/>
                <w:sz w:val="24"/>
                <w:szCs w:val="24"/>
                <w:lang w:eastAsia="zh-CN"/>
              </w:rPr>
              <w:t>符合磋商文件或经过磋商后满足实质性</w:t>
            </w:r>
          </w:p>
          <w:p w14:paraId="22DB12BD">
            <w:pPr>
              <w:spacing w:before="319" w:line="240" w:lineRule="exact"/>
              <w:ind w:firstLine="1"/>
              <w:jc w:val="center"/>
              <w:rPr>
                <w:rFonts w:ascii="仿宋" w:hAnsi="仿宋" w:eastAsia="仿宋" w:cs="仿宋"/>
                <w:color w:val="000000"/>
                <w:sz w:val="24"/>
                <w:szCs w:val="24"/>
              </w:rPr>
            </w:pPr>
            <w:r>
              <w:rPr>
                <w:rFonts w:ascii="仿宋" w:hAnsi="仿宋" w:eastAsia="仿宋" w:cs="仿宋"/>
                <w:color w:val="000000"/>
                <w:sz w:val="24"/>
                <w:szCs w:val="24"/>
              </w:rPr>
              <w:t>要求</w:t>
            </w:r>
          </w:p>
          <w:p w14:paraId="20B8B03A">
            <w:pPr>
              <w:spacing w:line="89" w:lineRule="exact"/>
              <w:ind w:left="118" w:firstLine="1"/>
              <w:rPr>
                <w:rFonts w:ascii="仿宋" w:hAnsi="仿宋" w:eastAsia="仿宋" w:cs="仿宋"/>
                <w:color w:val="000000"/>
                <w:sz w:val="8"/>
                <w:szCs w:val="8"/>
              </w:rPr>
            </w:pPr>
          </w:p>
        </w:tc>
      </w:tr>
      <w:tr w14:paraId="146787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13" w:hRule="atLeast"/>
          <w:jc w:val="center"/>
        </w:trPr>
        <w:tc>
          <w:tcPr>
            <w:tcW w:w="936" w:type="dxa"/>
            <w:vAlign w:val="center"/>
          </w:tcPr>
          <w:p w14:paraId="3F02EA3F">
            <w:pPr>
              <w:spacing w:line="240" w:lineRule="exact"/>
              <w:ind w:firstLine="1"/>
              <w:jc w:val="center"/>
              <w:rPr>
                <w:rFonts w:ascii="仿宋" w:hAnsi="仿宋" w:eastAsia="仿宋" w:cs="仿宋"/>
                <w:color w:val="000000"/>
                <w:sz w:val="24"/>
                <w:szCs w:val="24"/>
              </w:rPr>
            </w:pPr>
            <w:r>
              <w:rPr>
                <w:rFonts w:ascii="仿宋" w:hAnsi="仿宋" w:eastAsia="仿宋" w:cs="仿宋"/>
                <w:color w:val="000000"/>
                <w:sz w:val="24"/>
                <w:szCs w:val="24"/>
              </w:rPr>
              <w:t>6</w:t>
            </w:r>
          </w:p>
        </w:tc>
        <w:tc>
          <w:tcPr>
            <w:tcW w:w="4270" w:type="dxa"/>
            <w:vAlign w:val="bottom"/>
          </w:tcPr>
          <w:p w14:paraId="564587FB">
            <w:pPr>
              <w:spacing w:before="19" w:after="319" w:line="470" w:lineRule="exact"/>
              <w:ind w:left="99" w:right="37" w:firstLine="1"/>
              <w:jc w:val="center"/>
              <w:rPr>
                <w:rFonts w:ascii="仿宋" w:hAnsi="仿宋" w:eastAsia="仿宋" w:cs="仿宋"/>
                <w:color w:val="000000"/>
                <w:spacing w:val="-27"/>
                <w:sz w:val="24"/>
                <w:szCs w:val="24"/>
                <w:lang w:eastAsia="zh-CN"/>
              </w:rPr>
            </w:pPr>
            <w:r>
              <w:rPr>
                <w:rFonts w:ascii="仿宋" w:hAnsi="仿宋" w:eastAsia="仿宋" w:cs="仿宋"/>
                <w:color w:val="000000"/>
                <w:spacing w:val="-2"/>
                <w:sz w:val="24"/>
                <w:szCs w:val="24"/>
                <w:lang w:eastAsia="zh-CN"/>
              </w:rPr>
              <w:t>采购项目履约时间、方式、数量和其他</w:t>
            </w:r>
            <w:r>
              <w:rPr>
                <w:rFonts w:ascii="仿宋" w:hAnsi="仿宋" w:eastAsia="仿宋" w:cs="仿宋"/>
                <w:color w:val="000000"/>
                <w:spacing w:val="1"/>
                <w:sz w:val="24"/>
                <w:szCs w:val="24"/>
                <w:lang w:eastAsia="zh-CN"/>
              </w:rPr>
              <w:t>采购合同主要内容</w:t>
            </w:r>
          </w:p>
          <w:p w14:paraId="6545FFAC">
            <w:pPr>
              <w:spacing w:line="116" w:lineRule="exact"/>
              <w:ind w:left="99" w:firstLine="1"/>
              <w:rPr>
                <w:rFonts w:ascii="仿宋" w:hAnsi="仿宋" w:eastAsia="仿宋" w:cs="仿宋"/>
                <w:color w:val="000000"/>
                <w:spacing w:val="-27"/>
                <w:sz w:val="10"/>
                <w:szCs w:val="10"/>
                <w:lang w:eastAsia="zh-CN"/>
              </w:rPr>
            </w:pPr>
          </w:p>
        </w:tc>
        <w:tc>
          <w:tcPr>
            <w:tcW w:w="4334" w:type="dxa"/>
            <w:vAlign w:val="bottom"/>
          </w:tcPr>
          <w:p w14:paraId="5952C37B">
            <w:pPr>
              <w:spacing w:before="19" w:after="319" w:line="470" w:lineRule="exact"/>
              <w:ind w:left="118" w:right="56" w:firstLine="1"/>
              <w:jc w:val="center"/>
              <w:rPr>
                <w:rFonts w:ascii="仿宋" w:hAnsi="仿宋" w:eastAsia="仿宋" w:cs="仿宋"/>
                <w:color w:val="000000"/>
                <w:sz w:val="24"/>
                <w:szCs w:val="24"/>
                <w:lang w:eastAsia="zh-CN"/>
              </w:rPr>
            </w:pPr>
            <w:r>
              <w:rPr>
                <w:rFonts w:ascii="仿宋" w:hAnsi="仿宋" w:eastAsia="仿宋" w:cs="仿宋"/>
                <w:color w:val="000000"/>
                <w:sz w:val="24"/>
                <w:szCs w:val="24"/>
                <w:lang w:eastAsia="zh-CN"/>
              </w:rPr>
              <w:t>符合磋商文件或经过磋商后满足实质性</w:t>
            </w:r>
            <w:r>
              <w:rPr>
                <w:rFonts w:ascii="仿宋" w:hAnsi="仿宋" w:eastAsia="仿宋" w:cs="仿宋"/>
                <w:color w:val="000000"/>
                <w:spacing w:val="6"/>
                <w:sz w:val="24"/>
                <w:szCs w:val="24"/>
                <w:lang w:eastAsia="zh-CN"/>
              </w:rPr>
              <w:t>要求</w:t>
            </w:r>
          </w:p>
          <w:p w14:paraId="759CF009">
            <w:pPr>
              <w:spacing w:line="116" w:lineRule="exact"/>
              <w:ind w:left="118" w:firstLine="1"/>
              <w:rPr>
                <w:rFonts w:ascii="仿宋" w:hAnsi="仿宋" w:eastAsia="仿宋" w:cs="仿宋"/>
                <w:color w:val="000000"/>
                <w:sz w:val="10"/>
                <w:szCs w:val="10"/>
                <w:lang w:eastAsia="zh-CN"/>
              </w:rPr>
            </w:pPr>
          </w:p>
        </w:tc>
      </w:tr>
      <w:tr w14:paraId="3E639A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jc w:val="center"/>
        </w:trPr>
        <w:tc>
          <w:tcPr>
            <w:tcW w:w="936" w:type="dxa"/>
            <w:vAlign w:val="bottom"/>
          </w:tcPr>
          <w:p w14:paraId="745A7057">
            <w:pPr>
              <w:spacing w:line="240" w:lineRule="exact"/>
              <w:ind w:firstLine="1"/>
              <w:jc w:val="center"/>
              <w:rPr>
                <w:rFonts w:ascii="仿宋" w:hAnsi="仿宋" w:eastAsia="仿宋" w:cs="仿宋"/>
                <w:color w:val="000000"/>
                <w:sz w:val="24"/>
                <w:szCs w:val="24"/>
              </w:rPr>
            </w:pPr>
            <w:r>
              <w:rPr>
                <w:rFonts w:hint="eastAsia" w:cs="仿宋" w:asciiTheme="minorEastAsia" w:hAnsiTheme="minorEastAsia"/>
                <w:color w:val="000000"/>
                <w:sz w:val="24"/>
                <w:szCs w:val="24"/>
                <w:lang w:eastAsia="zh-CN"/>
              </w:rPr>
              <w:t>7</w:t>
            </w:r>
          </w:p>
          <w:p w14:paraId="7321D3FC">
            <w:pPr>
              <w:spacing w:line="145" w:lineRule="exact"/>
              <w:ind w:left="399" w:firstLine="1"/>
              <w:rPr>
                <w:rFonts w:ascii="仿宋" w:hAnsi="仿宋" w:eastAsia="仿宋" w:cs="仿宋"/>
                <w:color w:val="000000"/>
                <w:sz w:val="14"/>
                <w:szCs w:val="14"/>
              </w:rPr>
            </w:pPr>
          </w:p>
        </w:tc>
        <w:tc>
          <w:tcPr>
            <w:tcW w:w="4270" w:type="dxa"/>
            <w:vAlign w:val="bottom"/>
          </w:tcPr>
          <w:p w14:paraId="2DA8A488">
            <w:pPr>
              <w:spacing w:line="240" w:lineRule="exact"/>
              <w:ind w:left="-20" w:firstLine="1"/>
              <w:jc w:val="center"/>
              <w:rPr>
                <w:rFonts w:ascii="仿宋" w:hAnsi="仿宋" w:eastAsia="仿宋" w:cs="仿宋"/>
                <w:color w:val="000000"/>
                <w:sz w:val="24"/>
                <w:szCs w:val="24"/>
                <w:lang w:eastAsia="zh-CN"/>
              </w:rPr>
            </w:pPr>
            <w:r>
              <w:rPr>
                <w:rFonts w:ascii="仿宋" w:hAnsi="仿宋" w:eastAsia="仿宋" w:cs="仿宋"/>
                <w:color w:val="000000"/>
                <w:sz w:val="24"/>
                <w:szCs w:val="24"/>
                <w:lang w:eastAsia="zh-CN"/>
              </w:rPr>
              <w:t>磋商文件规定的其他实质性内容</w:t>
            </w:r>
          </w:p>
          <w:p w14:paraId="3794963A">
            <w:pPr>
              <w:spacing w:line="145" w:lineRule="exact"/>
              <w:ind w:left="444" w:firstLine="1"/>
              <w:rPr>
                <w:rFonts w:ascii="仿宋" w:hAnsi="仿宋" w:eastAsia="仿宋" w:cs="仿宋"/>
                <w:color w:val="000000"/>
                <w:sz w:val="14"/>
                <w:szCs w:val="14"/>
                <w:lang w:eastAsia="zh-CN"/>
              </w:rPr>
            </w:pPr>
          </w:p>
        </w:tc>
        <w:tc>
          <w:tcPr>
            <w:tcW w:w="4334" w:type="dxa"/>
            <w:vAlign w:val="bottom"/>
          </w:tcPr>
          <w:p w14:paraId="2AEB873E">
            <w:pPr>
              <w:spacing w:line="240" w:lineRule="exact"/>
              <w:ind w:firstLine="1"/>
              <w:jc w:val="center"/>
              <w:rPr>
                <w:rFonts w:ascii="仿宋" w:hAnsi="仿宋" w:eastAsia="仿宋" w:cs="仿宋"/>
                <w:color w:val="000000"/>
                <w:sz w:val="24"/>
                <w:szCs w:val="24"/>
              </w:rPr>
            </w:pPr>
            <w:r>
              <w:rPr>
                <w:rFonts w:ascii="仿宋" w:hAnsi="仿宋" w:eastAsia="仿宋" w:cs="仿宋"/>
                <w:color w:val="000000"/>
                <w:sz w:val="24"/>
                <w:szCs w:val="24"/>
              </w:rPr>
              <w:t>符合磋商文件要求</w:t>
            </w:r>
          </w:p>
          <w:p w14:paraId="791F456F">
            <w:pPr>
              <w:spacing w:line="145" w:lineRule="exact"/>
              <w:ind w:left="1198" w:firstLine="1"/>
              <w:rPr>
                <w:rFonts w:ascii="仿宋" w:hAnsi="仿宋" w:eastAsia="仿宋" w:cs="仿宋"/>
                <w:color w:val="000000"/>
                <w:sz w:val="14"/>
                <w:szCs w:val="14"/>
              </w:rPr>
            </w:pPr>
          </w:p>
        </w:tc>
      </w:tr>
    </w:tbl>
    <w:p w14:paraId="0F707AC7">
      <w:pPr>
        <w:spacing w:line="378" w:lineRule="exact"/>
        <w:ind w:firstLine="1"/>
        <w:jc w:val="center"/>
        <w:rPr>
          <w:rFonts w:ascii="仿宋" w:hAnsi="仿宋" w:eastAsia="仿宋" w:cs="仿宋"/>
          <w:b/>
          <w:bCs/>
          <w:color w:val="000000"/>
          <w:spacing w:val="29"/>
          <w:sz w:val="36"/>
          <w:szCs w:val="36"/>
        </w:rPr>
      </w:pPr>
      <w:bookmarkStart w:id="26" w:name="32"/>
      <w:bookmarkEnd w:id="26"/>
    </w:p>
    <w:p w14:paraId="03E337A3">
      <w:pPr>
        <w:rPr>
          <w:rFonts w:ascii="仿宋" w:hAnsi="仿宋" w:eastAsia="仿宋" w:cs="仿宋"/>
          <w:b/>
          <w:bCs/>
          <w:color w:val="000000"/>
          <w:spacing w:val="29"/>
          <w:sz w:val="36"/>
          <w:szCs w:val="36"/>
        </w:rPr>
      </w:pPr>
      <w:r>
        <w:rPr>
          <w:rFonts w:ascii="仿宋" w:hAnsi="仿宋" w:eastAsia="仿宋" w:cs="仿宋"/>
          <w:b/>
          <w:bCs/>
          <w:color w:val="000000"/>
          <w:spacing w:val="29"/>
          <w:sz w:val="36"/>
          <w:szCs w:val="36"/>
        </w:rPr>
        <w:br w:type="page"/>
      </w:r>
    </w:p>
    <w:p w14:paraId="4BF4469F">
      <w:pPr>
        <w:pStyle w:val="12"/>
        <w:rPr>
          <w:lang w:eastAsia="zh-CN"/>
        </w:rPr>
      </w:pPr>
      <w:bookmarkStart w:id="27" w:name="_Toc11274"/>
      <w:r>
        <w:rPr>
          <w:lang w:eastAsia="zh-CN"/>
        </w:rPr>
        <w:t>第五章 采购项目技术、服务、采购合同内容条款及其他商务要求</w:t>
      </w:r>
      <w:bookmarkEnd w:id="27"/>
    </w:p>
    <w:p w14:paraId="73B94661">
      <w:pPr>
        <w:spacing w:line="371" w:lineRule="exact"/>
        <w:ind w:left="557" w:firstLine="1"/>
        <w:rPr>
          <w:rFonts w:ascii="仿宋" w:hAnsi="仿宋" w:eastAsia="仿宋" w:cs="仿宋"/>
          <w:b/>
          <w:bCs/>
          <w:color w:val="000000"/>
          <w:spacing w:val="7"/>
          <w:sz w:val="28"/>
          <w:szCs w:val="28"/>
          <w:lang w:eastAsia="zh-CN"/>
        </w:rPr>
      </w:pPr>
    </w:p>
    <w:p w14:paraId="23580D21">
      <w:pPr>
        <w:spacing w:before="281" w:line="281" w:lineRule="exact"/>
        <w:ind w:firstLine="566" w:firstLineChars="200"/>
        <w:rPr>
          <w:rFonts w:ascii="仿宋" w:hAnsi="仿宋" w:eastAsia="仿宋" w:cs="仿宋"/>
          <w:b/>
          <w:bCs/>
          <w:color w:val="000000"/>
          <w:spacing w:val="7"/>
          <w:sz w:val="28"/>
          <w:szCs w:val="28"/>
          <w:lang w:eastAsia="zh-CN"/>
        </w:rPr>
      </w:pPr>
      <w:r>
        <w:rPr>
          <w:rFonts w:ascii="仿宋" w:hAnsi="仿宋" w:eastAsia="仿宋" w:cs="仿宋"/>
          <w:b/>
          <w:bCs/>
          <w:color w:val="000000"/>
          <w:spacing w:val="1"/>
          <w:sz w:val="28"/>
          <w:szCs w:val="28"/>
          <w:lang w:eastAsia="zh-CN"/>
        </w:rPr>
        <w:t>一、项目概述</w:t>
      </w:r>
    </w:p>
    <w:p w14:paraId="720DB3C0">
      <w:pPr>
        <w:spacing w:before="185" w:line="480" w:lineRule="exact"/>
        <w:ind w:firstLine="496" w:firstLineChars="200"/>
        <w:rPr>
          <w:rFonts w:ascii="仿宋" w:hAnsi="仿宋" w:eastAsia="仿宋" w:cs="仿宋"/>
          <w:color w:val="000000"/>
          <w:spacing w:val="2"/>
          <w:sz w:val="24"/>
          <w:szCs w:val="24"/>
          <w:lang w:eastAsia="zh-CN"/>
        </w:rPr>
      </w:pPr>
      <w:r>
        <w:rPr>
          <w:rFonts w:ascii="仿宋" w:hAnsi="仿宋" w:eastAsia="仿宋" w:cs="仿宋"/>
          <w:color w:val="000000"/>
          <w:spacing w:val="4"/>
          <w:sz w:val="24"/>
          <w:szCs w:val="24"/>
          <w:lang w:eastAsia="zh-CN"/>
        </w:rPr>
        <w:t>本项目为</w:t>
      </w:r>
      <w:r>
        <w:rPr>
          <w:rFonts w:hint="eastAsia" w:ascii="宋体" w:hAnsi="宋体" w:eastAsia="宋体" w:cs="宋体"/>
          <w:color w:val="000000"/>
          <w:spacing w:val="4"/>
          <w:sz w:val="24"/>
          <w:szCs w:val="24"/>
          <w:u w:val="single"/>
          <w:lang w:eastAsia="zh-CN"/>
        </w:rPr>
        <w:t>四川嘉州东风电机有限公司</w:t>
      </w:r>
      <w:r>
        <w:rPr>
          <w:rFonts w:hint="eastAsia" w:ascii="宋体" w:hAnsi="宋体" w:eastAsia="宋体" w:cs="宋体"/>
          <w:color w:val="000000"/>
          <w:spacing w:val="15"/>
          <w:sz w:val="24"/>
          <w:szCs w:val="24"/>
          <w:u w:val="single"/>
          <w:lang w:eastAsia="zh-CN"/>
        </w:rPr>
        <w:t>数智化系统建设项目</w:t>
      </w:r>
      <w:r>
        <w:rPr>
          <w:rFonts w:ascii="仿宋" w:hAnsi="仿宋" w:eastAsia="仿宋" w:cs="仿宋"/>
          <w:color w:val="000000"/>
          <w:spacing w:val="2"/>
          <w:sz w:val="24"/>
          <w:szCs w:val="24"/>
          <w:lang w:eastAsia="zh-CN"/>
        </w:rPr>
        <w:t>。</w:t>
      </w:r>
    </w:p>
    <w:p w14:paraId="1021F415">
      <w:pPr>
        <w:spacing w:before="185" w:line="480" w:lineRule="exact"/>
        <w:ind w:firstLine="480" w:firstLineChars="200"/>
        <w:rPr>
          <w:rFonts w:ascii="仿宋" w:hAnsi="仿宋" w:eastAsia="仿宋" w:cs="仿宋"/>
          <w:color w:val="000000"/>
          <w:sz w:val="24"/>
          <w:szCs w:val="24"/>
          <w:lang w:eastAsia="zh-CN"/>
        </w:rPr>
      </w:pPr>
      <w:r>
        <w:rPr>
          <w:rFonts w:ascii="仿宋" w:hAnsi="仿宋" w:eastAsia="仿宋" w:cs="仿宋"/>
          <w:color w:val="000000"/>
          <w:sz w:val="24"/>
          <w:szCs w:val="24"/>
          <w:lang w:eastAsia="zh-CN"/>
        </w:rPr>
        <w:t>1</w:t>
      </w:r>
      <w:r>
        <w:rPr>
          <w:rFonts w:hint="eastAsia" w:ascii="仿宋" w:hAnsi="仿宋" w:eastAsia="仿宋" w:cs="仿宋"/>
          <w:color w:val="000000"/>
          <w:sz w:val="24"/>
          <w:szCs w:val="24"/>
          <w:lang w:eastAsia="zh-CN"/>
        </w:rPr>
        <w:t>.1</w:t>
      </w:r>
      <w:r>
        <w:rPr>
          <w:rFonts w:hint="eastAsia" w:ascii="宋体" w:hAnsi="宋体" w:eastAsia="宋体" w:cs="宋体"/>
          <w:color w:val="000000"/>
          <w:sz w:val="24"/>
          <w:szCs w:val="24"/>
          <w:lang w:eastAsia="zh-CN"/>
        </w:rPr>
        <w:t>项目背景</w:t>
      </w:r>
    </w:p>
    <w:p w14:paraId="65E05C84">
      <w:pPr>
        <w:spacing w:before="185" w:line="480" w:lineRule="exact"/>
        <w:ind w:firstLine="480" w:firstLineChars="200"/>
        <w:rPr>
          <w:rFonts w:ascii="仿宋" w:hAnsi="仿宋" w:eastAsia="仿宋" w:cs="仿宋"/>
          <w:color w:val="000000"/>
          <w:sz w:val="24"/>
          <w:szCs w:val="24"/>
          <w:lang w:eastAsia="zh-CN"/>
        </w:rPr>
      </w:pPr>
      <w:r>
        <w:rPr>
          <w:rFonts w:hint="eastAsia" w:ascii="宋体" w:hAnsi="宋体" w:eastAsia="宋体" w:cs="宋体"/>
          <w:color w:val="000000"/>
          <w:sz w:val="24"/>
          <w:szCs w:val="24"/>
          <w:lang w:eastAsia="zh-CN"/>
        </w:rPr>
        <w:t>四川嘉州东风电机有限公司前身东风电机厂，是国家于</w:t>
      </w:r>
      <w:r>
        <w:rPr>
          <w:rFonts w:hint="eastAsia" w:ascii="仿宋" w:hAnsi="仿宋" w:eastAsia="仿宋" w:cs="仿宋"/>
          <w:color w:val="000000"/>
          <w:sz w:val="24"/>
          <w:szCs w:val="24"/>
          <w:lang w:eastAsia="zh-CN"/>
        </w:rPr>
        <w:t>1965</w:t>
      </w:r>
      <w:r>
        <w:rPr>
          <w:rFonts w:hint="eastAsia" w:ascii="宋体" w:hAnsi="宋体" w:eastAsia="宋体" w:cs="宋体"/>
          <w:color w:val="000000"/>
          <w:sz w:val="24"/>
          <w:szCs w:val="24"/>
          <w:lang w:eastAsia="zh-CN"/>
        </w:rPr>
        <w:t>年建设的三线绝密级军工企业，为我国国防工业建设做出了重大贡献。上世纪八十年代企业实施</w:t>
      </w:r>
      <w:r>
        <w:rPr>
          <w:rFonts w:ascii="Times New Roman" w:hAnsi="Times New Roman" w:eastAsia="仿宋" w:cs="Times New Roman"/>
          <w:color w:val="000000"/>
          <w:sz w:val="24"/>
          <w:szCs w:val="24"/>
          <w:lang w:eastAsia="zh-CN"/>
        </w:rPr>
        <w:t>“</w:t>
      </w:r>
      <w:r>
        <w:rPr>
          <w:rFonts w:hint="eastAsia" w:ascii="宋体" w:hAnsi="宋体" w:eastAsia="宋体" w:cs="宋体"/>
          <w:color w:val="000000"/>
          <w:sz w:val="24"/>
          <w:szCs w:val="24"/>
          <w:lang w:eastAsia="zh-CN"/>
        </w:rPr>
        <w:t>军转民</w:t>
      </w:r>
      <w:r>
        <w:rPr>
          <w:rFonts w:ascii="Times New Roman" w:hAnsi="Times New Roman" w:eastAsia="仿宋" w:cs="Times New Roman"/>
          <w:color w:val="000000"/>
          <w:sz w:val="24"/>
          <w:szCs w:val="24"/>
          <w:lang w:eastAsia="zh-CN"/>
        </w:rPr>
        <w:t>”</w:t>
      </w:r>
      <w:r>
        <w:rPr>
          <w:rFonts w:hint="eastAsia" w:ascii="宋体" w:hAnsi="宋体" w:eastAsia="宋体" w:cs="宋体"/>
          <w:color w:val="000000"/>
          <w:sz w:val="24"/>
          <w:szCs w:val="24"/>
          <w:lang w:eastAsia="zh-CN"/>
        </w:rPr>
        <w:t>，</w:t>
      </w:r>
      <w:r>
        <w:rPr>
          <w:rFonts w:hint="eastAsia" w:ascii="仿宋" w:hAnsi="仿宋" w:eastAsia="仿宋" w:cs="仿宋"/>
          <w:color w:val="000000"/>
          <w:sz w:val="24"/>
          <w:szCs w:val="24"/>
          <w:lang w:eastAsia="zh-CN"/>
        </w:rPr>
        <w:t>2001</w:t>
      </w:r>
      <w:r>
        <w:rPr>
          <w:rFonts w:hint="eastAsia" w:ascii="宋体" w:hAnsi="宋体" w:eastAsia="宋体" w:cs="宋体"/>
          <w:color w:val="000000"/>
          <w:sz w:val="24"/>
          <w:szCs w:val="24"/>
          <w:lang w:eastAsia="zh-CN"/>
        </w:rPr>
        <w:t>年改制为有限公司，是我国发电设备及电机制造行业大型骨干企业。在数字经济深度重塑产业格局的当下，企业正面临着管理效率瓶颈、业务流程割裂、数据价值难以释放的现实挑战。同时面临原</w:t>
      </w:r>
      <w:r>
        <w:rPr>
          <w:rFonts w:hint="eastAsia" w:ascii="仿宋" w:hAnsi="仿宋" w:eastAsia="仿宋" w:cs="仿宋"/>
          <w:color w:val="000000"/>
          <w:sz w:val="24"/>
          <w:szCs w:val="24"/>
          <w:lang w:eastAsia="zh-CN"/>
        </w:rPr>
        <w:t>SAP—ERP</w:t>
      </w:r>
      <w:r>
        <w:rPr>
          <w:rFonts w:hint="eastAsia" w:ascii="宋体" w:hAnsi="宋体" w:eastAsia="宋体" w:cs="宋体"/>
          <w:color w:val="000000"/>
          <w:sz w:val="24"/>
          <w:szCs w:val="24"/>
          <w:lang w:eastAsia="zh-CN"/>
        </w:rPr>
        <w:t>、</w:t>
      </w:r>
      <w:r>
        <w:rPr>
          <w:rFonts w:hint="eastAsia" w:ascii="仿宋" w:hAnsi="仿宋" w:eastAsia="仿宋" w:cs="仿宋"/>
          <w:color w:val="000000"/>
          <w:sz w:val="24"/>
          <w:szCs w:val="24"/>
          <w:lang w:eastAsia="zh-CN"/>
        </w:rPr>
        <w:t>OA</w:t>
      </w:r>
      <w:r>
        <w:rPr>
          <w:rFonts w:hint="eastAsia" w:ascii="宋体" w:hAnsi="宋体" w:eastAsia="宋体" w:cs="宋体"/>
          <w:color w:val="000000"/>
          <w:sz w:val="24"/>
          <w:szCs w:val="24"/>
          <w:lang w:eastAsia="zh-CN"/>
        </w:rPr>
        <w:t>办公系统不能满足公司的发展需要，为系统性破解这一困局，全面提升企业管理效能、打通核心业务流程、构建智能数据决策中枢，正式启动</w:t>
      </w:r>
      <w:r>
        <w:rPr>
          <w:rFonts w:ascii="Times New Roman" w:hAnsi="Times New Roman" w:eastAsia="仿宋" w:cs="Times New Roman"/>
          <w:color w:val="000000"/>
          <w:sz w:val="24"/>
          <w:szCs w:val="24"/>
          <w:lang w:eastAsia="zh-CN"/>
        </w:rPr>
        <w:t>“</w:t>
      </w:r>
      <w:r>
        <w:rPr>
          <w:rFonts w:hint="eastAsia" w:ascii="宋体" w:hAnsi="宋体" w:eastAsia="宋体" w:cs="宋体"/>
          <w:color w:val="000000"/>
          <w:sz w:val="24"/>
          <w:szCs w:val="24"/>
          <w:lang w:eastAsia="zh-CN"/>
        </w:rPr>
        <w:t>新一代数智化系统建设项目</w:t>
      </w:r>
      <w:r>
        <w:rPr>
          <w:rFonts w:ascii="Times New Roman" w:hAnsi="Times New Roman" w:eastAsia="仿宋" w:cs="Times New Roman"/>
          <w:color w:val="000000"/>
          <w:sz w:val="24"/>
          <w:szCs w:val="24"/>
          <w:lang w:eastAsia="zh-CN"/>
        </w:rPr>
        <w:t>”</w:t>
      </w:r>
      <w:r>
        <w:rPr>
          <w:rFonts w:hint="eastAsia" w:ascii="宋体" w:hAnsi="宋体" w:eastAsia="宋体" w:cs="宋体"/>
          <w:color w:val="000000"/>
          <w:sz w:val="24"/>
          <w:szCs w:val="24"/>
          <w:lang w:eastAsia="zh-CN"/>
        </w:rPr>
        <w:t>。本项目致力于打造一套一体化、智能化、可扩展的全域信息化管理平台，彻底消除销售、项目、采购、生产、库存、财务、质量、成本等核心环节间的</w:t>
      </w:r>
      <w:r>
        <w:rPr>
          <w:rFonts w:ascii="Times New Roman" w:hAnsi="Times New Roman" w:eastAsia="仿宋" w:cs="Times New Roman"/>
          <w:color w:val="000000"/>
          <w:sz w:val="24"/>
          <w:szCs w:val="24"/>
          <w:lang w:eastAsia="zh-CN"/>
        </w:rPr>
        <w:t>“</w:t>
      </w:r>
      <w:r>
        <w:rPr>
          <w:rFonts w:hint="eastAsia" w:ascii="宋体" w:hAnsi="宋体" w:eastAsia="宋体" w:cs="宋体"/>
          <w:color w:val="000000"/>
          <w:sz w:val="24"/>
          <w:szCs w:val="24"/>
          <w:lang w:eastAsia="zh-CN"/>
        </w:rPr>
        <w:t>信息孤岛</w:t>
      </w:r>
      <w:r>
        <w:rPr>
          <w:rFonts w:ascii="Times New Roman" w:hAnsi="Times New Roman" w:eastAsia="仿宋" w:cs="Times New Roman"/>
          <w:color w:val="000000"/>
          <w:sz w:val="24"/>
          <w:szCs w:val="24"/>
          <w:lang w:eastAsia="zh-CN"/>
        </w:rPr>
        <w:t>”</w:t>
      </w:r>
      <w:r>
        <w:rPr>
          <w:rFonts w:hint="eastAsia" w:ascii="宋体" w:hAnsi="宋体" w:eastAsia="宋体" w:cs="宋体"/>
          <w:color w:val="000000"/>
          <w:sz w:val="24"/>
          <w:szCs w:val="24"/>
          <w:lang w:eastAsia="zh-CN"/>
        </w:rPr>
        <w:t>，实现业务流、资金流、信息流三流合一。</w:t>
      </w:r>
    </w:p>
    <w:p w14:paraId="66454E9C">
      <w:pPr>
        <w:spacing w:before="185" w:line="480" w:lineRule="exact"/>
        <w:ind w:firstLine="480" w:firstLineChars="200"/>
        <w:rPr>
          <w:rFonts w:ascii="仿宋" w:hAnsi="仿宋" w:eastAsia="仿宋" w:cs="仿宋"/>
          <w:color w:val="000000"/>
          <w:sz w:val="24"/>
          <w:szCs w:val="24"/>
          <w:lang w:eastAsia="zh-CN"/>
        </w:rPr>
      </w:pPr>
      <w:r>
        <w:rPr>
          <w:rFonts w:hint="eastAsia" w:ascii="宋体" w:hAnsi="宋体" w:eastAsia="宋体" w:cs="宋体"/>
          <w:color w:val="000000"/>
          <w:sz w:val="24"/>
          <w:szCs w:val="24"/>
          <w:lang w:eastAsia="zh-CN"/>
        </w:rPr>
        <w:t>系统建设以</w:t>
      </w:r>
      <w:r>
        <w:rPr>
          <w:rFonts w:ascii="Times New Roman" w:hAnsi="Times New Roman" w:eastAsia="仿宋" w:cs="Times New Roman"/>
          <w:color w:val="000000"/>
          <w:sz w:val="24"/>
          <w:szCs w:val="24"/>
          <w:lang w:eastAsia="zh-CN"/>
        </w:rPr>
        <w:t>“</w:t>
      </w:r>
      <w:r>
        <w:rPr>
          <w:rFonts w:hint="eastAsia" w:ascii="宋体" w:hAnsi="宋体" w:eastAsia="宋体" w:cs="宋体"/>
          <w:color w:val="000000"/>
          <w:sz w:val="24"/>
          <w:szCs w:val="24"/>
          <w:lang w:eastAsia="zh-CN"/>
        </w:rPr>
        <w:t>数据驱动、流程闭环、智能协同、敏捷响应</w:t>
      </w:r>
      <w:r>
        <w:rPr>
          <w:rFonts w:ascii="Times New Roman" w:hAnsi="Times New Roman" w:eastAsia="仿宋" w:cs="Times New Roman"/>
          <w:color w:val="000000"/>
          <w:sz w:val="24"/>
          <w:szCs w:val="24"/>
          <w:lang w:eastAsia="zh-CN"/>
        </w:rPr>
        <w:t>”</w:t>
      </w:r>
      <w:r>
        <w:rPr>
          <w:rFonts w:hint="eastAsia" w:ascii="宋体" w:hAnsi="宋体" w:eastAsia="宋体" w:cs="宋体"/>
          <w:color w:val="000000"/>
          <w:sz w:val="24"/>
          <w:szCs w:val="24"/>
          <w:lang w:eastAsia="zh-CN"/>
        </w:rPr>
        <w:t>为设计原则，采用先进技术架构与模块化开发模式，全面覆盖企业主价值链。平台将深度集成</w:t>
      </w:r>
      <w:r>
        <w:rPr>
          <w:rFonts w:hint="eastAsia" w:ascii="仿宋" w:hAnsi="仿宋" w:eastAsia="仿宋" w:cs="仿宋"/>
          <w:color w:val="000000"/>
          <w:sz w:val="24"/>
          <w:szCs w:val="24"/>
          <w:lang w:eastAsia="zh-CN"/>
        </w:rPr>
        <w:t>OA</w:t>
      </w:r>
      <w:r>
        <w:rPr>
          <w:rFonts w:hint="eastAsia" w:ascii="宋体" w:hAnsi="宋体" w:eastAsia="宋体" w:cs="宋体"/>
          <w:color w:val="000000"/>
          <w:sz w:val="24"/>
          <w:szCs w:val="24"/>
          <w:lang w:eastAsia="zh-CN"/>
        </w:rPr>
        <w:t>协同办公与企业门户系统，实现行政管理与业务运营的无缝衔接，构建</w:t>
      </w:r>
      <w:r>
        <w:rPr>
          <w:rFonts w:ascii="Times New Roman" w:hAnsi="Times New Roman" w:eastAsia="仿宋" w:cs="Times New Roman"/>
          <w:color w:val="000000"/>
          <w:sz w:val="24"/>
          <w:szCs w:val="24"/>
          <w:lang w:eastAsia="zh-CN"/>
        </w:rPr>
        <w:t>“</w:t>
      </w:r>
      <w:r>
        <w:rPr>
          <w:rFonts w:hint="eastAsia" w:ascii="宋体" w:hAnsi="宋体" w:eastAsia="宋体" w:cs="宋体"/>
          <w:color w:val="000000"/>
          <w:sz w:val="24"/>
          <w:szCs w:val="24"/>
          <w:lang w:eastAsia="zh-CN"/>
        </w:rPr>
        <w:t>业务</w:t>
      </w:r>
      <w:r>
        <w:rPr>
          <w:rFonts w:ascii="Times New Roman" w:hAnsi="Times New Roman" w:eastAsia="仿宋" w:cs="Times New Roman"/>
          <w:color w:val="000000"/>
          <w:sz w:val="24"/>
          <w:szCs w:val="24"/>
          <w:lang w:eastAsia="zh-CN"/>
        </w:rPr>
        <w:t>—</w:t>
      </w:r>
      <w:r>
        <w:rPr>
          <w:rFonts w:hint="eastAsia" w:ascii="宋体" w:hAnsi="宋体" w:eastAsia="宋体" w:cs="宋体"/>
          <w:color w:val="000000"/>
          <w:sz w:val="24"/>
          <w:szCs w:val="24"/>
          <w:lang w:eastAsia="zh-CN"/>
        </w:rPr>
        <w:t>财务</w:t>
      </w:r>
      <w:r>
        <w:rPr>
          <w:rFonts w:ascii="Times New Roman" w:hAnsi="Times New Roman" w:eastAsia="仿宋" w:cs="Times New Roman"/>
          <w:color w:val="000000"/>
          <w:sz w:val="24"/>
          <w:szCs w:val="24"/>
          <w:lang w:eastAsia="zh-CN"/>
        </w:rPr>
        <w:t>—</w:t>
      </w:r>
      <w:r>
        <w:rPr>
          <w:rFonts w:hint="eastAsia" w:ascii="宋体" w:hAnsi="宋体" w:eastAsia="宋体" w:cs="宋体"/>
          <w:color w:val="000000"/>
          <w:sz w:val="24"/>
          <w:szCs w:val="24"/>
          <w:lang w:eastAsia="zh-CN"/>
        </w:rPr>
        <w:t>管理</w:t>
      </w:r>
      <w:r>
        <w:rPr>
          <w:rFonts w:ascii="Times New Roman" w:hAnsi="Times New Roman" w:eastAsia="仿宋" w:cs="Times New Roman"/>
          <w:color w:val="000000"/>
          <w:sz w:val="24"/>
          <w:szCs w:val="24"/>
          <w:lang w:eastAsia="zh-CN"/>
        </w:rPr>
        <w:t>”</w:t>
      </w:r>
      <w:r>
        <w:rPr>
          <w:rFonts w:hint="eastAsia" w:ascii="宋体" w:hAnsi="宋体" w:eastAsia="宋体" w:cs="宋体"/>
          <w:color w:val="000000"/>
          <w:sz w:val="24"/>
          <w:szCs w:val="24"/>
          <w:lang w:eastAsia="zh-CN"/>
        </w:rPr>
        <w:t>一体化运营体系。</w:t>
      </w:r>
    </w:p>
    <w:p w14:paraId="015897B1">
      <w:pPr>
        <w:spacing w:before="185" w:line="480" w:lineRule="exact"/>
        <w:ind w:firstLine="480" w:firstLineChars="200"/>
        <w:rPr>
          <w:rFonts w:ascii="仿宋" w:hAnsi="仿宋" w:eastAsia="仿宋" w:cs="仿宋"/>
          <w:color w:val="000000"/>
          <w:sz w:val="24"/>
          <w:szCs w:val="24"/>
          <w:lang w:eastAsia="zh-CN"/>
        </w:rPr>
      </w:pPr>
      <w:r>
        <w:rPr>
          <w:rFonts w:hint="eastAsia" w:ascii="宋体" w:hAnsi="宋体" w:eastAsia="宋体" w:cs="宋体"/>
          <w:color w:val="000000"/>
          <w:sz w:val="24"/>
          <w:szCs w:val="24"/>
          <w:lang w:eastAsia="zh-CN"/>
        </w:rPr>
        <w:t>项目建成后，将支撑多组织、多工厂的集团化管控架构，具备高弹性扩展能力与开放接口生态，为未来接入智能制造、</w:t>
      </w:r>
      <w:r>
        <w:rPr>
          <w:rFonts w:hint="eastAsia" w:ascii="仿宋" w:hAnsi="仿宋" w:eastAsia="仿宋" w:cs="仿宋"/>
          <w:color w:val="000000"/>
          <w:sz w:val="24"/>
          <w:szCs w:val="24"/>
          <w:lang w:eastAsia="zh-CN"/>
        </w:rPr>
        <w:t>AI</w:t>
      </w:r>
      <w:r>
        <w:rPr>
          <w:rFonts w:hint="eastAsia" w:ascii="宋体" w:hAnsi="宋体" w:eastAsia="宋体" w:cs="宋体"/>
          <w:color w:val="000000"/>
          <w:sz w:val="24"/>
          <w:szCs w:val="24"/>
          <w:lang w:eastAsia="zh-CN"/>
        </w:rPr>
        <w:t>智能办公、税务平台等新兴场景预留技术通道，助力企业从</w:t>
      </w:r>
      <w:r>
        <w:rPr>
          <w:rFonts w:ascii="Times New Roman" w:hAnsi="Times New Roman" w:eastAsia="仿宋" w:cs="Times New Roman"/>
          <w:color w:val="000000"/>
          <w:sz w:val="24"/>
          <w:szCs w:val="24"/>
          <w:lang w:eastAsia="zh-CN"/>
        </w:rPr>
        <w:t>“</w:t>
      </w:r>
      <w:r>
        <w:rPr>
          <w:rFonts w:hint="eastAsia" w:ascii="宋体" w:hAnsi="宋体" w:eastAsia="宋体" w:cs="宋体"/>
          <w:color w:val="000000"/>
          <w:sz w:val="24"/>
          <w:szCs w:val="24"/>
          <w:lang w:eastAsia="zh-CN"/>
        </w:rPr>
        <w:t>经验决策</w:t>
      </w:r>
      <w:r>
        <w:rPr>
          <w:rFonts w:ascii="Times New Roman" w:hAnsi="Times New Roman" w:eastAsia="仿宋" w:cs="Times New Roman"/>
          <w:color w:val="000000"/>
          <w:sz w:val="24"/>
          <w:szCs w:val="24"/>
          <w:lang w:eastAsia="zh-CN"/>
        </w:rPr>
        <w:t>”</w:t>
      </w:r>
      <w:r>
        <w:rPr>
          <w:rFonts w:hint="eastAsia" w:ascii="宋体" w:hAnsi="宋体" w:eastAsia="宋体" w:cs="宋体"/>
          <w:color w:val="000000"/>
          <w:sz w:val="24"/>
          <w:szCs w:val="24"/>
          <w:lang w:eastAsia="zh-CN"/>
        </w:rPr>
        <w:t>向</w:t>
      </w:r>
      <w:r>
        <w:rPr>
          <w:rFonts w:ascii="Times New Roman" w:hAnsi="Times New Roman" w:eastAsia="仿宋" w:cs="Times New Roman"/>
          <w:color w:val="000000"/>
          <w:sz w:val="24"/>
          <w:szCs w:val="24"/>
          <w:lang w:eastAsia="zh-CN"/>
        </w:rPr>
        <w:t>“</w:t>
      </w:r>
      <w:r>
        <w:rPr>
          <w:rFonts w:hint="eastAsia" w:ascii="宋体" w:hAnsi="宋体" w:eastAsia="宋体" w:cs="宋体"/>
          <w:color w:val="000000"/>
          <w:sz w:val="24"/>
          <w:szCs w:val="24"/>
          <w:lang w:eastAsia="zh-CN"/>
        </w:rPr>
        <w:t>数据赋能</w:t>
      </w:r>
      <w:r>
        <w:rPr>
          <w:rFonts w:ascii="Times New Roman" w:hAnsi="Times New Roman" w:eastAsia="仿宋" w:cs="Times New Roman"/>
          <w:color w:val="000000"/>
          <w:sz w:val="24"/>
          <w:szCs w:val="24"/>
          <w:lang w:eastAsia="zh-CN"/>
        </w:rPr>
        <w:t>”</w:t>
      </w:r>
      <w:r>
        <w:rPr>
          <w:rFonts w:hint="eastAsia" w:ascii="宋体" w:hAnsi="宋体" w:eastAsia="宋体" w:cs="宋体"/>
          <w:color w:val="000000"/>
          <w:sz w:val="24"/>
          <w:szCs w:val="24"/>
          <w:lang w:eastAsia="zh-CN"/>
        </w:rPr>
        <w:t>跃迁。</w:t>
      </w:r>
    </w:p>
    <w:p w14:paraId="22CF53A2">
      <w:pPr>
        <w:spacing w:before="185" w:line="480" w:lineRule="exact"/>
        <w:ind w:firstLine="480" w:firstLineChars="200"/>
        <w:rPr>
          <w:rFonts w:ascii="仿宋" w:hAnsi="仿宋" w:eastAsia="仿宋" w:cs="仿宋"/>
          <w:color w:val="000000"/>
          <w:sz w:val="24"/>
          <w:szCs w:val="24"/>
          <w:lang w:eastAsia="zh-CN"/>
        </w:rPr>
      </w:pPr>
      <w:r>
        <w:rPr>
          <w:rFonts w:ascii="仿宋" w:hAnsi="仿宋" w:eastAsia="仿宋" w:cs="仿宋"/>
          <w:color w:val="000000"/>
          <w:sz w:val="24"/>
          <w:szCs w:val="24"/>
          <w:lang w:eastAsia="zh-CN"/>
        </w:rPr>
        <w:t>1</w:t>
      </w:r>
      <w:r>
        <w:rPr>
          <w:rFonts w:hint="eastAsia" w:ascii="仿宋" w:hAnsi="仿宋" w:eastAsia="仿宋" w:cs="仿宋"/>
          <w:color w:val="000000"/>
          <w:sz w:val="24"/>
          <w:szCs w:val="24"/>
          <w:lang w:eastAsia="zh-CN"/>
        </w:rPr>
        <w:t>.2</w:t>
      </w:r>
      <w:r>
        <w:rPr>
          <w:rFonts w:hint="eastAsia" w:ascii="宋体" w:hAnsi="宋体" w:eastAsia="宋体" w:cs="宋体"/>
          <w:color w:val="000000"/>
          <w:sz w:val="24"/>
          <w:szCs w:val="24"/>
          <w:lang w:eastAsia="zh-CN"/>
        </w:rPr>
        <w:t>项目目标</w:t>
      </w:r>
    </w:p>
    <w:p w14:paraId="244A2672">
      <w:pPr>
        <w:spacing w:before="185" w:line="480" w:lineRule="exact"/>
        <w:ind w:firstLine="480" w:firstLineChars="200"/>
        <w:rPr>
          <w:rFonts w:ascii="仿宋" w:hAnsi="仿宋" w:eastAsia="仿宋" w:cs="仿宋"/>
          <w:color w:val="000000"/>
          <w:sz w:val="24"/>
          <w:szCs w:val="24"/>
          <w:lang w:eastAsia="zh-CN"/>
        </w:rPr>
      </w:pPr>
      <w:r>
        <w:rPr>
          <w:rFonts w:ascii="仿宋" w:hAnsi="仿宋" w:eastAsia="仿宋" w:cs="仿宋"/>
          <w:color w:val="000000"/>
          <w:sz w:val="24"/>
          <w:szCs w:val="24"/>
          <w:lang w:eastAsia="zh-CN"/>
        </w:rPr>
        <w:t>1.2.1</w:t>
      </w:r>
      <w:r>
        <w:rPr>
          <w:rFonts w:hint="eastAsia" w:ascii="宋体" w:hAnsi="宋体" w:eastAsia="宋体" w:cs="宋体"/>
          <w:color w:val="000000"/>
          <w:sz w:val="24"/>
          <w:szCs w:val="24"/>
          <w:lang w:eastAsia="zh-CN"/>
        </w:rPr>
        <w:t>建立信息化运营管理平台</w:t>
      </w:r>
    </w:p>
    <w:p w14:paraId="33AA33B2">
      <w:pPr>
        <w:spacing w:before="185" w:line="480" w:lineRule="exact"/>
        <w:ind w:firstLine="480" w:firstLineChars="200"/>
        <w:rPr>
          <w:rFonts w:ascii="仿宋" w:hAnsi="仿宋" w:eastAsia="仿宋" w:cs="仿宋"/>
          <w:color w:val="000000"/>
          <w:sz w:val="24"/>
          <w:szCs w:val="24"/>
          <w:lang w:eastAsia="zh-CN"/>
        </w:rPr>
      </w:pPr>
      <w:r>
        <w:rPr>
          <w:rFonts w:hint="eastAsia" w:ascii="宋体" w:hAnsi="宋体" w:eastAsia="宋体" w:cs="宋体"/>
          <w:color w:val="000000"/>
          <w:sz w:val="24"/>
          <w:szCs w:val="24"/>
          <w:lang w:eastAsia="zh-CN"/>
        </w:rPr>
        <w:t>通过信息化平台建设，做好公司统一的全面信息资源规划工作。摸清信息家底，搞清信息需求，建立和初步形成公司信息资源管理基础标准体系；</w:t>
      </w:r>
      <w:r>
        <w:rPr>
          <w:rFonts w:hint="eastAsia" w:ascii="仿宋" w:hAnsi="仿宋" w:eastAsia="仿宋" w:cs="仿宋"/>
          <w:color w:val="000000"/>
          <w:sz w:val="24"/>
          <w:szCs w:val="24"/>
          <w:lang w:eastAsia="zh-CN"/>
        </w:rPr>
        <w:t xml:space="preserve"> </w:t>
      </w:r>
    </w:p>
    <w:p w14:paraId="5EFBC757">
      <w:pPr>
        <w:spacing w:before="185" w:line="480" w:lineRule="exact"/>
        <w:ind w:firstLine="480" w:firstLineChars="200"/>
        <w:rPr>
          <w:rFonts w:ascii="仿宋" w:hAnsi="仿宋" w:eastAsia="仿宋" w:cs="仿宋"/>
          <w:color w:val="000000"/>
          <w:sz w:val="24"/>
          <w:szCs w:val="24"/>
          <w:lang w:eastAsia="zh-CN"/>
        </w:rPr>
      </w:pPr>
      <w:r>
        <w:rPr>
          <w:rFonts w:ascii="仿宋" w:hAnsi="仿宋" w:eastAsia="仿宋" w:cs="仿宋"/>
          <w:color w:val="000000"/>
          <w:sz w:val="24"/>
          <w:szCs w:val="24"/>
          <w:lang w:eastAsia="zh-CN"/>
        </w:rPr>
        <w:t>1.2.2</w:t>
      </w:r>
      <w:r>
        <w:rPr>
          <w:rFonts w:hint="eastAsia" w:ascii="宋体" w:hAnsi="宋体" w:eastAsia="宋体" w:cs="宋体"/>
          <w:color w:val="000000"/>
          <w:sz w:val="24"/>
          <w:szCs w:val="24"/>
          <w:lang w:eastAsia="zh-CN"/>
        </w:rPr>
        <w:t>借鉴信息系统的能力和应用，以公司管理职能及工作流程的改进和优化为基础，通过</w:t>
      </w:r>
      <w:r>
        <w:rPr>
          <w:rFonts w:hint="eastAsia" w:ascii="仿宋" w:hAnsi="仿宋" w:eastAsia="仿宋" w:cs="仿宋"/>
          <w:color w:val="000000"/>
          <w:sz w:val="24"/>
          <w:szCs w:val="24"/>
          <w:lang w:eastAsia="zh-CN"/>
        </w:rPr>
        <w:t>ERP</w:t>
      </w:r>
      <w:r>
        <w:rPr>
          <w:rFonts w:hint="eastAsia" w:ascii="宋体" w:hAnsi="宋体" w:eastAsia="宋体" w:cs="宋体"/>
          <w:color w:val="000000"/>
          <w:sz w:val="24"/>
          <w:szCs w:val="24"/>
          <w:lang w:eastAsia="zh-CN"/>
        </w:rPr>
        <w:t>、</w:t>
      </w:r>
      <w:r>
        <w:rPr>
          <w:rFonts w:hint="eastAsia" w:ascii="仿宋" w:hAnsi="仿宋" w:eastAsia="仿宋" w:cs="仿宋"/>
          <w:color w:val="000000"/>
          <w:sz w:val="24"/>
          <w:szCs w:val="24"/>
          <w:lang w:eastAsia="zh-CN"/>
        </w:rPr>
        <w:t>OA</w:t>
      </w:r>
      <w:r>
        <w:rPr>
          <w:rFonts w:hint="eastAsia" w:ascii="宋体" w:hAnsi="宋体" w:eastAsia="宋体" w:cs="宋体"/>
          <w:color w:val="000000"/>
          <w:sz w:val="24"/>
          <w:szCs w:val="24"/>
          <w:lang w:eastAsia="zh-CN"/>
        </w:rPr>
        <w:t>等系统建设，建立和形成以公司规范管理为指导，覆盖研发管理、财务信息管理、供应链管理、生产过程管理、质量管理、项目管理、协同办公、智能决策等信息系统为配套的公司综合信息系统；</w:t>
      </w:r>
    </w:p>
    <w:p w14:paraId="5BECDFF9">
      <w:pPr>
        <w:spacing w:before="185" w:line="480" w:lineRule="exact"/>
        <w:ind w:firstLine="480" w:firstLineChars="200"/>
        <w:rPr>
          <w:rFonts w:ascii="宋体" w:hAnsi="宋体" w:eastAsia="宋体" w:cs="宋体"/>
          <w:color w:val="000000"/>
          <w:sz w:val="24"/>
          <w:szCs w:val="24"/>
          <w:lang w:eastAsia="zh-CN"/>
        </w:rPr>
      </w:pPr>
      <w:r>
        <w:rPr>
          <w:rFonts w:ascii="仿宋" w:hAnsi="仿宋" w:eastAsia="仿宋" w:cs="仿宋"/>
          <w:color w:val="000000"/>
          <w:sz w:val="24"/>
          <w:szCs w:val="24"/>
          <w:lang w:eastAsia="zh-CN"/>
        </w:rPr>
        <w:t>1.2.3</w:t>
      </w:r>
      <w:r>
        <w:rPr>
          <w:rFonts w:hint="eastAsia" w:ascii="宋体" w:hAnsi="宋体" w:eastAsia="宋体" w:cs="宋体"/>
          <w:color w:val="000000"/>
          <w:sz w:val="24"/>
          <w:szCs w:val="24"/>
          <w:lang w:eastAsia="zh-CN"/>
        </w:rPr>
        <w:t>在</w:t>
      </w:r>
      <w:r>
        <w:rPr>
          <w:rFonts w:hint="eastAsia" w:ascii="仿宋" w:hAnsi="仿宋" w:eastAsia="仿宋" w:cs="仿宋"/>
          <w:color w:val="000000"/>
          <w:sz w:val="24"/>
          <w:szCs w:val="24"/>
          <w:lang w:eastAsia="zh-CN"/>
        </w:rPr>
        <w:t>ERP</w:t>
      </w:r>
      <w:r>
        <w:rPr>
          <w:rFonts w:hint="eastAsia" w:ascii="宋体" w:hAnsi="宋体" w:eastAsia="宋体" w:cs="宋体"/>
          <w:color w:val="000000"/>
          <w:sz w:val="24"/>
          <w:szCs w:val="24"/>
          <w:lang w:eastAsia="zh-CN"/>
        </w:rPr>
        <w:t>、</w:t>
      </w:r>
      <w:r>
        <w:rPr>
          <w:rFonts w:hint="eastAsia" w:ascii="仿宋" w:hAnsi="仿宋" w:eastAsia="仿宋" w:cs="仿宋"/>
          <w:color w:val="000000"/>
          <w:sz w:val="24"/>
          <w:szCs w:val="24"/>
          <w:lang w:eastAsia="zh-CN"/>
        </w:rPr>
        <w:t>OA</w:t>
      </w:r>
      <w:r>
        <w:rPr>
          <w:rFonts w:hint="eastAsia" w:ascii="宋体" w:hAnsi="宋体" w:eastAsia="宋体" w:cs="宋体"/>
          <w:color w:val="000000"/>
          <w:sz w:val="24"/>
          <w:szCs w:val="24"/>
          <w:lang w:eastAsia="zh-CN"/>
        </w:rPr>
        <w:t>系统的建设之上，梳理需求、明确规则、统一数据底座，根据公司审核和批准后，策划和实施</w:t>
      </w:r>
      <w:r>
        <w:rPr>
          <w:rFonts w:hint="eastAsia" w:ascii="仿宋" w:hAnsi="仿宋" w:eastAsia="仿宋" w:cs="仿宋"/>
          <w:color w:val="000000"/>
          <w:sz w:val="24"/>
          <w:szCs w:val="24"/>
          <w:lang w:eastAsia="zh-CN"/>
        </w:rPr>
        <w:t>PLM</w:t>
      </w:r>
      <w:r>
        <w:rPr>
          <w:rFonts w:hint="eastAsia" w:ascii="宋体" w:hAnsi="宋体" w:eastAsia="宋体" w:cs="宋体"/>
          <w:color w:val="000000"/>
          <w:sz w:val="24"/>
          <w:szCs w:val="24"/>
          <w:lang w:eastAsia="zh-CN"/>
        </w:rPr>
        <w:t>系统的建设，搭建产品全周期管理平台，实现从产品研发到生产全业务流程的数据贯通。</w:t>
      </w:r>
    </w:p>
    <w:p w14:paraId="6FBE8CE4">
      <w:pPr>
        <w:spacing w:before="185" w:line="480" w:lineRule="exact"/>
        <w:ind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1.3 项目实施范围：四川嘉州东风电机有限公司、四川绿风机电有限公司</w:t>
      </w:r>
    </w:p>
    <w:p w14:paraId="1347E430">
      <w:pPr>
        <w:spacing w:before="185" w:line="480" w:lineRule="exact"/>
        <w:ind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1.4 项目实施地点：四川省乐山市五通桥区金粟镇、四川省乐山市市中区高新区</w:t>
      </w:r>
    </w:p>
    <w:p w14:paraId="4D560A94">
      <w:pPr>
        <w:spacing w:before="281" w:line="281" w:lineRule="exact"/>
        <w:ind w:firstLine="566" w:firstLineChars="200"/>
        <w:rPr>
          <w:rFonts w:ascii="仿宋" w:hAnsi="仿宋" w:eastAsia="仿宋" w:cs="仿宋"/>
          <w:b/>
          <w:bCs/>
          <w:color w:val="000000"/>
          <w:spacing w:val="1"/>
          <w:sz w:val="28"/>
          <w:szCs w:val="28"/>
          <w:lang w:eastAsia="zh-CN"/>
        </w:rPr>
      </w:pPr>
      <w:r>
        <w:rPr>
          <w:rFonts w:hint="eastAsia" w:ascii="宋体" w:hAnsi="宋体" w:eastAsia="宋体" w:cs="宋体"/>
          <w:b/>
          <w:bCs/>
          <w:color w:val="000000"/>
          <w:spacing w:val="1"/>
          <w:sz w:val="28"/>
          <w:szCs w:val="28"/>
          <w:lang w:eastAsia="zh-CN"/>
        </w:rPr>
        <w:t>二、采购清单及要求</w:t>
      </w:r>
    </w:p>
    <w:p w14:paraId="478BF95E">
      <w:pPr>
        <w:spacing w:before="242" w:line="240" w:lineRule="exact"/>
        <w:ind w:firstLine="486" w:firstLineChars="200"/>
        <w:rPr>
          <w:rFonts w:ascii="仿宋" w:hAnsi="仿宋" w:eastAsia="仿宋" w:cs="仿宋"/>
          <w:b/>
          <w:bCs/>
          <w:color w:val="000000"/>
          <w:spacing w:val="1"/>
          <w:sz w:val="24"/>
          <w:szCs w:val="24"/>
          <w:lang w:eastAsia="zh-CN"/>
        </w:rPr>
      </w:pPr>
      <w:r>
        <w:rPr>
          <w:rFonts w:ascii="仿宋" w:hAnsi="仿宋" w:eastAsia="仿宋" w:cs="仿宋"/>
          <w:b/>
          <w:bCs/>
          <w:color w:val="000000"/>
          <w:spacing w:val="1"/>
          <w:sz w:val="24"/>
          <w:szCs w:val="24"/>
          <w:lang w:eastAsia="zh-CN"/>
        </w:rPr>
        <w:t>(一)采购清单(实质性要求)</w:t>
      </w:r>
    </w:p>
    <w:p w14:paraId="5599C14D">
      <w:pPr>
        <w:spacing w:before="185" w:line="480" w:lineRule="exact"/>
        <w:ind w:firstLine="496" w:firstLineChars="200"/>
        <w:rPr>
          <w:rFonts w:ascii="仿宋" w:hAnsi="仿宋" w:eastAsia="仿宋" w:cs="仿宋"/>
          <w:color w:val="000000"/>
          <w:spacing w:val="4"/>
          <w:sz w:val="24"/>
          <w:szCs w:val="24"/>
          <w:lang w:eastAsia="zh-CN"/>
        </w:rPr>
      </w:pPr>
      <w:r>
        <w:rPr>
          <w:rFonts w:hint="eastAsia" w:ascii="宋体" w:hAnsi="宋体" w:eastAsia="宋体" w:cs="宋体"/>
          <w:color w:val="000000"/>
          <w:spacing w:val="4"/>
          <w:sz w:val="24"/>
          <w:szCs w:val="24"/>
          <w:lang w:eastAsia="zh-CN"/>
        </w:rPr>
        <w:t>为适应信息化高速发展和公司各项工作对信息化系统的需求，本次建设(一期)以</w:t>
      </w:r>
      <w:r>
        <w:rPr>
          <w:rFonts w:hint="eastAsia" w:ascii="仿宋" w:hAnsi="仿宋" w:eastAsia="仿宋" w:cs="仿宋"/>
          <w:color w:val="000000"/>
          <w:spacing w:val="4"/>
          <w:sz w:val="24"/>
          <w:szCs w:val="24"/>
          <w:lang w:eastAsia="zh-CN"/>
        </w:rPr>
        <w:t>ERP</w:t>
      </w:r>
      <w:r>
        <w:rPr>
          <w:rFonts w:hint="eastAsia" w:ascii="宋体" w:hAnsi="宋体" w:eastAsia="宋体" w:cs="宋体"/>
          <w:color w:val="000000"/>
          <w:spacing w:val="4"/>
          <w:sz w:val="24"/>
          <w:szCs w:val="24"/>
          <w:lang w:eastAsia="zh-CN"/>
        </w:rPr>
        <w:t>系统为核心，辅助</w:t>
      </w:r>
      <w:r>
        <w:rPr>
          <w:rFonts w:hint="eastAsia" w:ascii="仿宋" w:hAnsi="仿宋" w:eastAsia="仿宋" w:cs="仿宋"/>
          <w:color w:val="000000"/>
          <w:spacing w:val="4"/>
          <w:sz w:val="24"/>
          <w:szCs w:val="24"/>
          <w:lang w:eastAsia="zh-CN"/>
        </w:rPr>
        <w:t>OA</w:t>
      </w:r>
      <w:r>
        <w:rPr>
          <w:rFonts w:hint="eastAsia" w:ascii="宋体" w:hAnsi="宋体" w:eastAsia="宋体" w:cs="宋体"/>
          <w:color w:val="000000"/>
          <w:spacing w:val="4"/>
          <w:sz w:val="24"/>
          <w:szCs w:val="24"/>
          <w:lang w:eastAsia="zh-CN"/>
        </w:rPr>
        <w:t>系统打通各部门间工作协同；后续规划(二期)</w:t>
      </w:r>
      <w:r>
        <w:rPr>
          <w:rFonts w:hint="eastAsia" w:ascii="仿宋" w:hAnsi="仿宋" w:eastAsia="仿宋" w:cs="仿宋"/>
          <w:color w:val="000000"/>
          <w:spacing w:val="4"/>
          <w:sz w:val="24"/>
          <w:szCs w:val="24"/>
          <w:lang w:eastAsia="zh-CN"/>
        </w:rPr>
        <w:t>PLM</w:t>
      </w:r>
      <w:r>
        <w:rPr>
          <w:rFonts w:hint="eastAsia" w:ascii="宋体" w:hAnsi="宋体" w:eastAsia="宋体" w:cs="宋体"/>
          <w:color w:val="000000"/>
          <w:spacing w:val="4"/>
          <w:sz w:val="24"/>
          <w:szCs w:val="24"/>
          <w:lang w:eastAsia="zh-CN"/>
        </w:rPr>
        <w:t>系统功能模块，与</w:t>
      </w:r>
      <w:r>
        <w:rPr>
          <w:rFonts w:hint="eastAsia" w:ascii="仿宋" w:hAnsi="仿宋" w:eastAsia="仿宋" w:cs="仿宋"/>
          <w:color w:val="000000"/>
          <w:spacing w:val="4"/>
          <w:sz w:val="24"/>
          <w:szCs w:val="24"/>
          <w:lang w:eastAsia="zh-CN"/>
        </w:rPr>
        <w:t>ERP</w:t>
      </w:r>
      <w:r>
        <w:rPr>
          <w:rFonts w:hint="eastAsia" w:ascii="宋体" w:hAnsi="宋体" w:eastAsia="宋体" w:cs="宋体"/>
          <w:color w:val="000000"/>
          <w:spacing w:val="4"/>
          <w:sz w:val="24"/>
          <w:szCs w:val="24"/>
          <w:lang w:eastAsia="zh-CN"/>
        </w:rPr>
        <w:t>数据贯通，实现从项目、研发到生产、服务全周期的管理。依据项目统一平台、统一数据底座的核心原则，分期推进项目实施，具体为：先落地一期建设内容，完成一期验收后，根据公司审批，适时启动二期项目建设。本次采购为一期项目内容，二期相关内容(包括磋商和报价)仅作评审参考。</w:t>
      </w:r>
    </w:p>
    <w:p w14:paraId="00D056FC">
      <w:pPr>
        <w:spacing w:before="185" w:line="480" w:lineRule="exact"/>
        <w:ind w:firstLine="496" w:firstLineChars="200"/>
        <w:rPr>
          <w:rFonts w:ascii="宋体" w:hAnsi="宋体" w:eastAsia="宋体" w:cs="宋体"/>
          <w:color w:val="000000"/>
          <w:spacing w:val="4"/>
          <w:sz w:val="24"/>
          <w:szCs w:val="24"/>
          <w:lang w:eastAsia="zh-CN"/>
        </w:rPr>
      </w:pPr>
      <w:r>
        <w:rPr>
          <w:rFonts w:hint="eastAsia" w:ascii="宋体" w:hAnsi="宋体" w:eastAsia="宋体" w:cs="宋体"/>
          <w:color w:val="000000"/>
          <w:spacing w:val="4"/>
          <w:sz w:val="24"/>
          <w:szCs w:val="24"/>
          <w:lang w:eastAsia="zh-CN"/>
        </w:rPr>
        <w:t>一期建设范围：一期建设核心内容为ERP、OA系统，对应</w:t>
      </w:r>
      <w:r>
        <w:rPr>
          <w:rFonts w:ascii="宋体" w:hAnsi="宋体" w:eastAsia="宋体" w:cs="宋体"/>
          <w:color w:val="000000"/>
          <w:spacing w:val="4"/>
          <w:sz w:val="24"/>
          <w:szCs w:val="24"/>
          <w:lang w:eastAsia="zh-CN"/>
        </w:rPr>
        <w:t>“</w:t>
      </w:r>
      <w:r>
        <w:rPr>
          <w:rFonts w:hint="eastAsia" w:ascii="宋体" w:hAnsi="宋体" w:eastAsia="宋体" w:cs="宋体"/>
          <w:color w:val="000000"/>
          <w:spacing w:val="4"/>
          <w:sz w:val="24"/>
          <w:szCs w:val="24"/>
          <w:lang w:eastAsia="zh-CN"/>
        </w:rPr>
        <w:t>（</w:t>
      </w:r>
      <w:r>
        <w:rPr>
          <w:rFonts w:ascii="宋体" w:hAnsi="宋体" w:eastAsia="宋体" w:cs="宋体"/>
          <w:color w:val="000000"/>
          <w:spacing w:val="4"/>
          <w:sz w:val="24"/>
          <w:szCs w:val="24"/>
          <w:lang w:eastAsia="zh-CN"/>
        </w:rPr>
        <w:t>五）</w:t>
      </w:r>
      <w:r>
        <w:rPr>
          <w:rFonts w:hint="eastAsia" w:ascii="宋体" w:hAnsi="宋体" w:eastAsia="宋体" w:cs="宋体"/>
          <w:color w:val="000000"/>
          <w:spacing w:val="4"/>
          <w:sz w:val="24"/>
          <w:szCs w:val="24"/>
          <w:lang w:eastAsia="zh-CN"/>
        </w:rPr>
        <w:t>解决方案</w:t>
      </w:r>
      <w:r>
        <w:rPr>
          <w:rFonts w:ascii="宋体" w:hAnsi="宋体" w:eastAsia="宋体" w:cs="宋体"/>
          <w:color w:val="000000"/>
          <w:spacing w:val="4"/>
          <w:sz w:val="24"/>
          <w:szCs w:val="24"/>
          <w:lang w:eastAsia="zh-CN"/>
        </w:rPr>
        <w:t>及</w:t>
      </w:r>
      <w:r>
        <w:rPr>
          <w:rFonts w:hint="eastAsia" w:ascii="宋体" w:hAnsi="宋体" w:eastAsia="宋体" w:cs="宋体"/>
          <w:color w:val="000000"/>
          <w:spacing w:val="4"/>
          <w:sz w:val="24"/>
          <w:szCs w:val="24"/>
          <w:lang w:eastAsia="zh-CN"/>
        </w:rPr>
        <w:t>功能</w:t>
      </w:r>
      <w:r>
        <w:rPr>
          <w:rFonts w:ascii="宋体" w:hAnsi="宋体" w:eastAsia="宋体" w:cs="宋体"/>
          <w:color w:val="000000"/>
          <w:spacing w:val="4"/>
          <w:sz w:val="24"/>
          <w:szCs w:val="24"/>
          <w:lang w:eastAsia="zh-CN"/>
        </w:rPr>
        <w:t>需求说明”</w:t>
      </w:r>
      <w:r>
        <w:rPr>
          <w:rFonts w:hint="eastAsia" w:ascii="宋体" w:hAnsi="宋体" w:eastAsia="宋体" w:cs="宋体"/>
          <w:color w:val="000000"/>
          <w:spacing w:val="4"/>
          <w:sz w:val="24"/>
          <w:szCs w:val="24"/>
          <w:lang w:eastAsia="zh-CN"/>
        </w:rPr>
        <w:t>中</w:t>
      </w:r>
      <w:r>
        <w:rPr>
          <w:rFonts w:ascii="宋体" w:hAnsi="宋体" w:eastAsia="宋体" w:cs="宋体"/>
          <w:color w:val="000000"/>
          <w:spacing w:val="4"/>
          <w:sz w:val="24"/>
          <w:szCs w:val="24"/>
          <w:lang w:eastAsia="zh-CN"/>
        </w:rPr>
        <w:t>“5</w:t>
      </w:r>
      <w:r>
        <w:rPr>
          <w:rFonts w:hint="eastAsia" w:ascii="宋体" w:hAnsi="宋体" w:eastAsia="宋体" w:cs="宋体"/>
          <w:color w:val="000000"/>
          <w:spacing w:val="4"/>
          <w:sz w:val="24"/>
          <w:szCs w:val="24"/>
          <w:lang w:eastAsia="zh-CN"/>
        </w:rPr>
        <w:t>.1.1-</w:t>
      </w:r>
      <w:r>
        <w:rPr>
          <w:rFonts w:ascii="宋体" w:hAnsi="宋体" w:eastAsia="宋体" w:cs="宋体"/>
          <w:color w:val="000000"/>
          <w:spacing w:val="4"/>
          <w:sz w:val="24"/>
          <w:szCs w:val="24"/>
          <w:lang w:eastAsia="zh-CN"/>
        </w:rPr>
        <w:t>5</w:t>
      </w:r>
      <w:r>
        <w:rPr>
          <w:rFonts w:hint="eastAsia" w:ascii="宋体" w:hAnsi="宋体" w:eastAsia="宋体" w:cs="宋体"/>
          <w:color w:val="000000"/>
          <w:spacing w:val="4"/>
          <w:sz w:val="24"/>
          <w:szCs w:val="24"/>
          <w:lang w:eastAsia="zh-CN"/>
        </w:rPr>
        <w:t>.1.12”全部功能模块和相关</w:t>
      </w:r>
      <w:r>
        <w:rPr>
          <w:rFonts w:ascii="宋体" w:hAnsi="宋体" w:eastAsia="宋体" w:cs="宋体"/>
          <w:color w:val="000000"/>
          <w:spacing w:val="4"/>
          <w:sz w:val="24"/>
          <w:szCs w:val="24"/>
          <w:lang w:eastAsia="zh-CN"/>
        </w:rPr>
        <w:t>5</w:t>
      </w:r>
      <w:r>
        <w:rPr>
          <w:rFonts w:hint="eastAsia" w:ascii="宋体" w:hAnsi="宋体" w:eastAsia="宋体" w:cs="宋体"/>
          <w:color w:val="000000"/>
          <w:spacing w:val="4"/>
          <w:sz w:val="24"/>
          <w:szCs w:val="24"/>
          <w:lang w:eastAsia="zh-CN"/>
        </w:rPr>
        <w:t>.1.14基础能力中的要求，涵盖该区间内所有系统功能的设计、开发、部署、调试及上线，确保满足公司一期业务运营及管理需求，为后续二期建设奠定基础；</w:t>
      </w:r>
    </w:p>
    <w:p w14:paraId="02977908">
      <w:pPr>
        <w:spacing w:before="185" w:line="480" w:lineRule="exact"/>
        <w:ind w:firstLine="496" w:firstLineChars="200"/>
        <w:rPr>
          <w:rFonts w:ascii="宋体" w:hAnsi="宋体" w:eastAsia="宋体" w:cs="宋体"/>
          <w:color w:val="000000"/>
          <w:spacing w:val="4"/>
          <w:sz w:val="24"/>
          <w:szCs w:val="24"/>
          <w:lang w:eastAsia="zh-CN"/>
        </w:rPr>
      </w:pPr>
      <w:r>
        <w:rPr>
          <w:rFonts w:hint="eastAsia" w:ascii="宋体" w:hAnsi="宋体" w:eastAsia="宋体" w:cs="宋体"/>
          <w:color w:val="000000"/>
          <w:spacing w:val="4"/>
          <w:sz w:val="24"/>
          <w:szCs w:val="24"/>
          <w:lang w:eastAsia="zh-CN"/>
        </w:rPr>
        <w:t>规划二期建设范围：二期建设核心内容为PLM系统，对应</w:t>
      </w:r>
      <w:r>
        <w:rPr>
          <w:rFonts w:ascii="宋体" w:hAnsi="宋体" w:eastAsia="宋体" w:cs="宋体"/>
          <w:color w:val="000000"/>
          <w:spacing w:val="4"/>
          <w:sz w:val="24"/>
          <w:szCs w:val="24"/>
          <w:lang w:eastAsia="zh-CN"/>
        </w:rPr>
        <w:t>“</w:t>
      </w:r>
      <w:r>
        <w:rPr>
          <w:rFonts w:hint="eastAsia" w:ascii="宋体" w:hAnsi="宋体" w:eastAsia="宋体" w:cs="宋体"/>
          <w:color w:val="000000"/>
          <w:spacing w:val="4"/>
          <w:sz w:val="24"/>
          <w:szCs w:val="24"/>
          <w:lang w:eastAsia="zh-CN"/>
        </w:rPr>
        <w:t>（</w:t>
      </w:r>
      <w:r>
        <w:rPr>
          <w:rFonts w:ascii="宋体" w:hAnsi="宋体" w:eastAsia="宋体" w:cs="宋体"/>
          <w:color w:val="000000"/>
          <w:spacing w:val="4"/>
          <w:sz w:val="24"/>
          <w:szCs w:val="24"/>
          <w:lang w:eastAsia="zh-CN"/>
        </w:rPr>
        <w:t>五）</w:t>
      </w:r>
      <w:r>
        <w:rPr>
          <w:rFonts w:hint="eastAsia" w:ascii="宋体" w:hAnsi="宋体" w:eastAsia="宋体" w:cs="宋体"/>
          <w:color w:val="000000"/>
          <w:spacing w:val="4"/>
          <w:sz w:val="24"/>
          <w:szCs w:val="24"/>
          <w:lang w:eastAsia="zh-CN"/>
        </w:rPr>
        <w:t>解决方案</w:t>
      </w:r>
      <w:r>
        <w:rPr>
          <w:rFonts w:ascii="宋体" w:hAnsi="宋体" w:eastAsia="宋体" w:cs="宋体"/>
          <w:color w:val="000000"/>
          <w:spacing w:val="4"/>
          <w:sz w:val="24"/>
          <w:szCs w:val="24"/>
          <w:lang w:eastAsia="zh-CN"/>
        </w:rPr>
        <w:t>及</w:t>
      </w:r>
      <w:r>
        <w:rPr>
          <w:rFonts w:hint="eastAsia" w:ascii="宋体" w:hAnsi="宋体" w:eastAsia="宋体" w:cs="宋体"/>
          <w:color w:val="000000"/>
          <w:spacing w:val="4"/>
          <w:sz w:val="24"/>
          <w:szCs w:val="24"/>
          <w:lang w:eastAsia="zh-CN"/>
        </w:rPr>
        <w:t>功能</w:t>
      </w:r>
      <w:r>
        <w:rPr>
          <w:rFonts w:ascii="宋体" w:hAnsi="宋体" w:eastAsia="宋体" w:cs="宋体"/>
          <w:color w:val="000000"/>
          <w:spacing w:val="4"/>
          <w:sz w:val="24"/>
          <w:szCs w:val="24"/>
          <w:lang w:eastAsia="zh-CN"/>
        </w:rPr>
        <w:t>需求说明”</w:t>
      </w:r>
      <w:r>
        <w:rPr>
          <w:rFonts w:hint="eastAsia" w:ascii="宋体" w:hAnsi="宋体" w:eastAsia="宋体" w:cs="宋体"/>
          <w:color w:val="000000"/>
          <w:spacing w:val="4"/>
          <w:sz w:val="24"/>
          <w:szCs w:val="24"/>
          <w:lang w:eastAsia="zh-CN"/>
        </w:rPr>
        <w:t>中</w:t>
      </w:r>
      <w:r>
        <w:rPr>
          <w:rFonts w:ascii="宋体" w:hAnsi="宋体" w:eastAsia="宋体" w:cs="宋体"/>
          <w:color w:val="000000"/>
          <w:spacing w:val="4"/>
          <w:sz w:val="24"/>
          <w:szCs w:val="24"/>
          <w:lang w:eastAsia="zh-CN"/>
        </w:rPr>
        <w:t>“5</w:t>
      </w:r>
      <w:r>
        <w:rPr>
          <w:rFonts w:hint="eastAsia" w:ascii="宋体" w:hAnsi="宋体" w:eastAsia="宋体" w:cs="宋体"/>
          <w:color w:val="000000"/>
          <w:spacing w:val="4"/>
          <w:sz w:val="24"/>
          <w:szCs w:val="24"/>
          <w:lang w:eastAsia="zh-CN"/>
        </w:rPr>
        <w:t>.1.13”功能模块和相关</w:t>
      </w:r>
      <w:r>
        <w:rPr>
          <w:rFonts w:ascii="宋体" w:hAnsi="宋体" w:eastAsia="宋体" w:cs="宋体"/>
          <w:color w:val="000000"/>
          <w:spacing w:val="4"/>
          <w:sz w:val="24"/>
          <w:szCs w:val="24"/>
          <w:lang w:eastAsia="zh-CN"/>
        </w:rPr>
        <w:t>5</w:t>
      </w:r>
      <w:r>
        <w:rPr>
          <w:rFonts w:hint="eastAsia" w:ascii="宋体" w:hAnsi="宋体" w:eastAsia="宋体" w:cs="宋体"/>
          <w:color w:val="000000"/>
          <w:spacing w:val="4"/>
          <w:sz w:val="24"/>
          <w:szCs w:val="24"/>
          <w:lang w:eastAsia="zh-CN"/>
        </w:rPr>
        <w:t>.1.14基础能力中的要求，在一期项目合格验收后，根据采购</w:t>
      </w:r>
      <w:r>
        <w:rPr>
          <w:rFonts w:ascii="宋体" w:hAnsi="宋体" w:eastAsia="宋体" w:cs="宋体"/>
          <w:color w:val="000000"/>
          <w:spacing w:val="4"/>
          <w:sz w:val="24"/>
          <w:szCs w:val="24"/>
          <w:lang w:eastAsia="zh-CN"/>
        </w:rPr>
        <w:t>人的需求</w:t>
      </w:r>
      <w:r>
        <w:rPr>
          <w:rFonts w:hint="eastAsia" w:ascii="宋体" w:hAnsi="宋体" w:eastAsia="宋体" w:cs="宋体"/>
          <w:color w:val="000000"/>
          <w:spacing w:val="4"/>
          <w:sz w:val="24"/>
          <w:szCs w:val="24"/>
          <w:lang w:eastAsia="zh-CN"/>
        </w:rPr>
        <w:t>适时启动，重点实现PLM系统相关功能的落地，完善公司系统数据架构，进一步提升业务管理效能。</w:t>
      </w:r>
    </w:p>
    <w:p w14:paraId="0C085DB2">
      <w:pPr>
        <w:spacing w:before="185" w:line="480" w:lineRule="exact"/>
        <w:ind w:firstLine="496" w:firstLineChars="200"/>
        <w:rPr>
          <w:rFonts w:ascii="仿宋" w:hAnsi="仿宋" w:eastAsia="仿宋" w:cs="仿宋"/>
          <w:color w:val="000000"/>
          <w:spacing w:val="4"/>
          <w:sz w:val="24"/>
          <w:szCs w:val="24"/>
          <w:lang w:eastAsia="zh-CN"/>
        </w:rPr>
      </w:pPr>
      <w:r>
        <w:rPr>
          <w:rFonts w:hint="eastAsia" w:ascii="宋体" w:hAnsi="宋体" w:eastAsia="宋体" w:cs="宋体"/>
          <w:color w:val="000000"/>
          <w:spacing w:val="4"/>
          <w:sz w:val="24"/>
          <w:szCs w:val="24"/>
          <w:lang w:eastAsia="zh-CN"/>
        </w:rPr>
        <w:t>注：</w:t>
      </w:r>
    </w:p>
    <w:p w14:paraId="3F9F49B6">
      <w:pPr>
        <w:spacing w:before="185" w:line="480" w:lineRule="exact"/>
        <w:ind w:firstLine="496" w:firstLineChars="200"/>
        <w:rPr>
          <w:rFonts w:ascii="仿宋" w:hAnsi="仿宋" w:eastAsia="仿宋" w:cs="仿宋"/>
          <w:color w:val="000000"/>
          <w:spacing w:val="4"/>
          <w:sz w:val="24"/>
          <w:szCs w:val="24"/>
          <w:lang w:eastAsia="zh-CN"/>
        </w:rPr>
      </w:pPr>
      <w:r>
        <w:rPr>
          <w:rFonts w:ascii="仿宋" w:hAnsi="仿宋" w:eastAsia="仿宋" w:cs="仿宋"/>
          <w:color w:val="000000"/>
          <w:spacing w:val="4"/>
          <w:sz w:val="24"/>
          <w:szCs w:val="24"/>
          <w:lang w:eastAsia="zh-CN"/>
        </w:rPr>
        <w:t>1</w:t>
      </w:r>
      <w:r>
        <w:rPr>
          <w:rFonts w:hint="eastAsia" w:ascii="宋体" w:hAnsi="宋体" w:eastAsia="宋体" w:cs="宋体"/>
          <w:color w:val="000000"/>
          <w:spacing w:val="4"/>
          <w:sz w:val="24"/>
          <w:szCs w:val="24"/>
          <w:lang w:eastAsia="zh-CN"/>
        </w:rPr>
        <w:t>、物理资源及平台资源(网络、服务器、存储、操作系统、数据库、中间件等)均不在本次采购范围内，但供应商须提出参数要求、品牌型号、报价参考等，对其可用性进行验证和负责，并完成与其集成工作。(供应商需在中标后提供详细清单)</w:t>
      </w:r>
    </w:p>
    <w:p w14:paraId="02393426">
      <w:pPr>
        <w:spacing w:before="185" w:line="480" w:lineRule="exact"/>
        <w:ind w:firstLine="496" w:firstLineChars="200"/>
        <w:rPr>
          <w:rFonts w:ascii="仿宋" w:hAnsi="仿宋" w:eastAsia="仿宋" w:cs="仿宋"/>
          <w:color w:val="000000"/>
          <w:spacing w:val="4"/>
          <w:sz w:val="24"/>
          <w:szCs w:val="24"/>
          <w:lang w:eastAsia="zh-CN"/>
        </w:rPr>
      </w:pPr>
      <w:r>
        <w:rPr>
          <w:rFonts w:ascii="仿宋" w:hAnsi="仿宋" w:eastAsia="仿宋" w:cs="仿宋"/>
          <w:color w:val="000000"/>
          <w:spacing w:val="4"/>
          <w:sz w:val="24"/>
          <w:szCs w:val="24"/>
          <w:lang w:eastAsia="zh-CN"/>
        </w:rPr>
        <w:t>2</w:t>
      </w:r>
      <w:r>
        <w:rPr>
          <w:rFonts w:hint="eastAsia" w:ascii="宋体" w:hAnsi="宋体" w:eastAsia="宋体" w:cs="宋体"/>
          <w:color w:val="000000"/>
          <w:spacing w:val="4"/>
          <w:sz w:val="24"/>
          <w:szCs w:val="24"/>
          <w:lang w:eastAsia="zh-CN"/>
        </w:rPr>
        <w:t>、本项目对用户数的范围初步估算如下：</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6"/>
        <w:gridCol w:w="2316"/>
        <w:gridCol w:w="2316"/>
        <w:gridCol w:w="2316"/>
      </w:tblGrid>
      <w:tr w14:paraId="7D835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6" w:type="dxa"/>
          </w:tcPr>
          <w:p w14:paraId="5E67E5DC">
            <w:pPr>
              <w:spacing w:before="56" w:after="113" w:line="360" w:lineRule="auto"/>
              <w:jc w:val="center"/>
              <w:rPr>
                <w:rFonts w:ascii="宋体" w:hAnsi="宋体" w:eastAsia="仿宋_GB2312"/>
                <w:color w:val="000000"/>
                <w:sz w:val="24"/>
              </w:rPr>
            </w:pPr>
            <w:r>
              <w:rPr>
                <w:rFonts w:hint="eastAsia" w:ascii="宋体" w:hAnsi="宋体" w:eastAsia="仿宋_GB2312"/>
                <w:color w:val="000000"/>
                <w:sz w:val="24"/>
              </w:rPr>
              <w:t>序号</w:t>
            </w:r>
          </w:p>
        </w:tc>
        <w:tc>
          <w:tcPr>
            <w:tcW w:w="2316" w:type="dxa"/>
          </w:tcPr>
          <w:p w14:paraId="39D10310">
            <w:pPr>
              <w:spacing w:before="56" w:after="113" w:line="360" w:lineRule="auto"/>
              <w:jc w:val="center"/>
              <w:rPr>
                <w:rFonts w:ascii="宋体" w:hAnsi="宋体" w:eastAsia="仿宋_GB2312"/>
                <w:color w:val="000000"/>
                <w:sz w:val="24"/>
              </w:rPr>
            </w:pPr>
            <w:r>
              <w:rPr>
                <w:rFonts w:hint="eastAsia" w:ascii="宋体" w:hAnsi="宋体" w:eastAsia="仿宋_GB2312"/>
                <w:color w:val="000000"/>
                <w:sz w:val="24"/>
              </w:rPr>
              <w:t>系统</w:t>
            </w:r>
          </w:p>
        </w:tc>
        <w:tc>
          <w:tcPr>
            <w:tcW w:w="2316" w:type="dxa"/>
          </w:tcPr>
          <w:p w14:paraId="31A821B7">
            <w:pPr>
              <w:spacing w:before="56" w:after="113" w:line="360" w:lineRule="auto"/>
              <w:jc w:val="center"/>
              <w:rPr>
                <w:rFonts w:ascii="宋体" w:hAnsi="宋体" w:eastAsia="仿宋_GB2312"/>
                <w:color w:val="000000"/>
                <w:sz w:val="24"/>
              </w:rPr>
            </w:pPr>
            <w:r>
              <w:rPr>
                <w:rFonts w:hint="eastAsia" w:ascii="宋体" w:hAnsi="宋体" w:eastAsia="仿宋_GB2312"/>
                <w:color w:val="000000"/>
                <w:sz w:val="24"/>
              </w:rPr>
              <w:t>估算用户数(人)</w:t>
            </w:r>
          </w:p>
        </w:tc>
        <w:tc>
          <w:tcPr>
            <w:tcW w:w="2316" w:type="dxa"/>
          </w:tcPr>
          <w:p w14:paraId="32579F6F">
            <w:pPr>
              <w:spacing w:before="56" w:after="113" w:line="360" w:lineRule="auto"/>
              <w:jc w:val="center"/>
              <w:rPr>
                <w:rFonts w:ascii="宋体" w:hAnsi="宋体" w:eastAsia="仿宋_GB2312"/>
                <w:color w:val="000000"/>
                <w:sz w:val="24"/>
              </w:rPr>
            </w:pPr>
            <w:r>
              <w:rPr>
                <w:rFonts w:hint="eastAsia" w:ascii="宋体" w:hAnsi="宋体" w:eastAsia="仿宋_GB2312"/>
                <w:color w:val="000000"/>
                <w:sz w:val="24"/>
              </w:rPr>
              <w:t>备注</w:t>
            </w:r>
          </w:p>
        </w:tc>
      </w:tr>
      <w:tr w14:paraId="4E95B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6" w:type="dxa"/>
          </w:tcPr>
          <w:p w14:paraId="19D1ADB3">
            <w:pPr>
              <w:spacing w:before="56" w:after="113" w:line="360" w:lineRule="auto"/>
              <w:jc w:val="center"/>
              <w:rPr>
                <w:rFonts w:ascii="宋体" w:hAnsi="宋体" w:eastAsia="仿宋_GB2312"/>
                <w:color w:val="000000"/>
                <w:sz w:val="24"/>
              </w:rPr>
            </w:pPr>
            <w:r>
              <w:rPr>
                <w:rFonts w:hint="eastAsia" w:ascii="宋体" w:hAnsi="宋体" w:eastAsia="仿宋_GB2312"/>
                <w:color w:val="000000"/>
                <w:sz w:val="24"/>
              </w:rPr>
              <w:t>1</w:t>
            </w:r>
          </w:p>
        </w:tc>
        <w:tc>
          <w:tcPr>
            <w:tcW w:w="2316" w:type="dxa"/>
          </w:tcPr>
          <w:p w14:paraId="09CF8B85">
            <w:pPr>
              <w:spacing w:before="56" w:after="113" w:line="360" w:lineRule="auto"/>
              <w:jc w:val="center"/>
              <w:rPr>
                <w:rFonts w:ascii="宋体" w:hAnsi="宋体" w:eastAsia="仿宋_GB2312"/>
                <w:color w:val="000000"/>
                <w:sz w:val="24"/>
              </w:rPr>
            </w:pPr>
            <w:r>
              <w:rPr>
                <w:rFonts w:hint="eastAsia" w:ascii="宋体" w:hAnsi="宋体" w:eastAsia="仿宋_GB2312"/>
                <w:color w:val="000000"/>
                <w:sz w:val="24"/>
              </w:rPr>
              <w:t>ERP</w:t>
            </w:r>
          </w:p>
        </w:tc>
        <w:tc>
          <w:tcPr>
            <w:tcW w:w="2316" w:type="dxa"/>
          </w:tcPr>
          <w:p w14:paraId="0A0340AB">
            <w:pPr>
              <w:spacing w:before="56" w:after="113" w:line="360" w:lineRule="auto"/>
              <w:jc w:val="center"/>
              <w:rPr>
                <w:rFonts w:ascii="宋体" w:hAnsi="宋体" w:eastAsia="仿宋_GB2312"/>
                <w:color w:val="000000"/>
                <w:sz w:val="24"/>
              </w:rPr>
            </w:pPr>
            <w:r>
              <w:rPr>
                <w:rFonts w:hint="eastAsia" w:ascii="宋体" w:hAnsi="宋体" w:eastAsia="仿宋_GB2312"/>
                <w:color w:val="000000"/>
                <w:sz w:val="24"/>
              </w:rPr>
              <w:t>85-95</w:t>
            </w:r>
          </w:p>
        </w:tc>
        <w:tc>
          <w:tcPr>
            <w:tcW w:w="2316" w:type="dxa"/>
          </w:tcPr>
          <w:p w14:paraId="5479B777">
            <w:pPr>
              <w:spacing w:before="56" w:after="113" w:line="360" w:lineRule="auto"/>
              <w:jc w:val="center"/>
              <w:rPr>
                <w:rFonts w:ascii="宋体" w:hAnsi="宋体" w:eastAsia="仿宋_GB2312"/>
                <w:color w:val="000000"/>
                <w:sz w:val="24"/>
              </w:rPr>
            </w:pPr>
            <w:r>
              <w:rPr>
                <w:rFonts w:hint="eastAsia" w:ascii="宋体" w:hAnsi="宋体" w:eastAsia="仿宋_GB2312"/>
                <w:color w:val="000000"/>
                <w:sz w:val="24"/>
              </w:rPr>
              <w:t>一期</w:t>
            </w:r>
          </w:p>
        </w:tc>
      </w:tr>
      <w:tr w14:paraId="117C0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6" w:type="dxa"/>
          </w:tcPr>
          <w:p w14:paraId="178F9221">
            <w:pPr>
              <w:spacing w:before="56" w:after="113" w:line="360" w:lineRule="auto"/>
              <w:jc w:val="center"/>
              <w:rPr>
                <w:rFonts w:ascii="宋体" w:hAnsi="宋体" w:eastAsia="仿宋_GB2312"/>
                <w:color w:val="000000"/>
                <w:sz w:val="24"/>
              </w:rPr>
            </w:pPr>
            <w:r>
              <w:rPr>
                <w:rFonts w:hint="eastAsia" w:ascii="宋体" w:hAnsi="宋体" w:eastAsia="仿宋_GB2312"/>
                <w:color w:val="000000"/>
                <w:sz w:val="24"/>
              </w:rPr>
              <w:t>2</w:t>
            </w:r>
          </w:p>
        </w:tc>
        <w:tc>
          <w:tcPr>
            <w:tcW w:w="2316" w:type="dxa"/>
          </w:tcPr>
          <w:p w14:paraId="01233AF6">
            <w:pPr>
              <w:spacing w:before="56" w:after="113" w:line="360" w:lineRule="auto"/>
              <w:jc w:val="center"/>
              <w:rPr>
                <w:rFonts w:ascii="宋体" w:hAnsi="宋体" w:eastAsia="仿宋_GB2312"/>
                <w:color w:val="000000"/>
                <w:sz w:val="24"/>
              </w:rPr>
            </w:pPr>
            <w:r>
              <w:rPr>
                <w:rFonts w:hint="eastAsia" w:ascii="宋体" w:hAnsi="宋体" w:eastAsia="仿宋_GB2312"/>
                <w:color w:val="000000"/>
                <w:sz w:val="24"/>
              </w:rPr>
              <w:t>OA</w:t>
            </w:r>
          </w:p>
        </w:tc>
        <w:tc>
          <w:tcPr>
            <w:tcW w:w="2316" w:type="dxa"/>
          </w:tcPr>
          <w:p w14:paraId="2470B77C">
            <w:pPr>
              <w:spacing w:before="56" w:after="113" w:line="360" w:lineRule="auto"/>
              <w:jc w:val="center"/>
              <w:rPr>
                <w:rFonts w:ascii="宋体" w:hAnsi="宋体" w:eastAsia="仿宋_GB2312"/>
                <w:color w:val="000000"/>
                <w:sz w:val="24"/>
              </w:rPr>
            </w:pPr>
            <w:r>
              <w:rPr>
                <w:rFonts w:hint="eastAsia" w:ascii="宋体" w:hAnsi="宋体" w:eastAsia="仿宋_GB2312"/>
                <w:color w:val="000000"/>
                <w:sz w:val="24"/>
              </w:rPr>
              <w:t>210-230</w:t>
            </w:r>
          </w:p>
        </w:tc>
        <w:tc>
          <w:tcPr>
            <w:tcW w:w="2316" w:type="dxa"/>
          </w:tcPr>
          <w:p w14:paraId="33163683">
            <w:pPr>
              <w:spacing w:before="56" w:after="113" w:line="360" w:lineRule="auto"/>
              <w:jc w:val="center"/>
              <w:rPr>
                <w:rFonts w:ascii="宋体" w:hAnsi="宋体" w:eastAsia="仿宋_GB2312"/>
                <w:color w:val="000000"/>
                <w:sz w:val="24"/>
              </w:rPr>
            </w:pPr>
            <w:r>
              <w:rPr>
                <w:rFonts w:hint="eastAsia" w:ascii="宋体" w:hAnsi="宋体" w:eastAsia="仿宋_GB2312"/>
                <w:color w:val="000000"/>
                <w:sz w:val="24"/>
              </w:rPr>
              <w:t>一期</w:t>
            </w:r>
          </w:p>
        </w:tc>
      </w:tr>
      <w:tr w14:paraId="236AD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6" w:type="dxa"/>
          </w:tcPr>
          <w:p w14:paraId="74D450AF">
            <w:pPr>
              <w:spacing w:before="56" w:after="113" w:line="360" w:lineRule="auto"/>
              <w:jc w:val="center"/>
              <w:rPr>
                <w:rFonts w:ascii="宋体" w:hAnsi="宋体" w:eastAsia="仿宋_GB2312"/>
                <w:color w:val="000000"/>
                <w:sz w:val="24"/>
              </w:rPr>
            </w:pPr>
            <w:r>
              <w:rPr>
                <w:rFonts w:hint="eastAsia" w:ascii="宋体" w:hAnsi="宋体" w:eastAsia="仿宋_GB2312"/>
                <w:color w:val="000000"/>
                <w:sz w:val="24"/>
              </w:rPr>
              <w:t>3</w:t>
            </w:r>
          </w:p>
        </w:tc>
        <w:tc>
          <w:tcPr>
            <w:tcW w:w="2316" w:type="dxa"/>
          </w:tcPr>
          <w:p w14:paraId="471AB94A">
            <w:pPr>
              <w:spacing w:before="56" w:after="113" w:line="360" w:lineRule="auto"/>
              <w:jc w:val="center"/>
              <w:rPr>
                <w:rFonts w:ascii="宋体" w:hAnsi="宋体" w:eastAsia="仿宋_GB2312"/>
                <w:color w:val="000000"/>
                <w:sz w:val="24"/>
              </w:rPr>
            </w:pPr>
            <w:r>
              <w:rPr>
                <w:rFonts w:hint="eastAsia" w:ascii="宋体" w:hAnsi="宋体" w:eastAsia="仿宋_GB2312"/>
                <w:color w:val="000000"/>
                <w:sz w:val="24"/>
              </w:rPr>
              <w:t>PLM</w:t>
            </w:r>
          </w:p>
        </w:tc>
        <w:tc>
          <w:tcPr>
            <w:tcW w:w="2316" w:type="dxa"/>
          </w:tcPr>
          <w:p w14:paraId="53764362">
            <w:pPr>
              <w:spacing w:before="56" w:after="113" w:line="360" w:lineRule="auto"/>
              <w:jc w:val="center"/>
              <w:rPr>
                <w:rFonts w:ascii="宋体" w:hAnsi="宋体" w:eastAsia="仿宋_GB2312"/>
                <w:color w:val="000000"/>
                <w:sz w:val="24"/>
              </w:rPr>
            </w:pPr>
            <w:r>
              <w:rPr>
                <w:rFonts w:hint="eastAsia" w:ascii="宋体" w:hAnsi="宋体" w:eastAsia="仿宋_GB2312"/>
                <w:color w:val="000000"/>
                <w:sz w:val="24"/>
              </w:rPr>
              <w:t>75-85</w:t>
            </w:r>
          </w:p>
        </w:tc>
        <w:tc>
          <w:tcPr>
            <w:tcW w:w="2316" w:type="dxa"/>
          </w:tcPr>
          <w:p w14:paraId="75D72DFF">
            <w:pPr>
              <w:spacing w:before="56" w:after="113" w:line="360" w:lineRule="auto"/>
              <w:jc w:val="center"/>
              <w:rPr>
                <w:rFonts w:ascii="宋体" w:hAnsi="宋体" w:eastAsia="仿宋_GB2312"/>
                <w:color w:val="000000"/>
                <w:sz w:val="24"/>
              </w:rPr>
            </w:pPr>
            <w:r>
              <w:rPr>
                <w:rFonts w:hint="eastAsia" w:ascii="宋体" w:hAnsi="宋体" w:eastAsia="仿宋_GB2312"/>
                <w:color w:val="000000"/>
                <w:sz w:val="24"/>
              </w:rPr>
              <w:t>二期规划</w:t>
            </w:r>
          </w:p>
        </w:tc>
      </w:tr>
    </w:tbl>
    <w:p w14:paraId="6385B230">
      <w:pPr>
        <w:spacing w:before="185" w:line="480" w:lineRule="exact"/>
        <w:ind w:firstLine="486" w:firstLineChars="200"/>
        <w:rPr>
          <w:rFonts w:ascii="仿宋" w:hAnsi="仿宋" w:eastAsia="仿宋" w:cs="仿宋"/>
          <w:color w:val="000000"/>
          <w:sz w:val="24"/>
          <w:szCs w:val="24"/>
          <w:lang w:eastAsia="zh-CN"/>
        </w:rPr>
      </w:pPr>
      <w:r>
        <w:rPr>
          <w:rFonts w:hint="eastAsia" w:ascii="宋体" w:hAnsi="宋体" w:eastAsia="宋体" w:cs="宋体"/>
          <w:b/>
          <w:bCs/>
          <w:color w:val="000000"/>
          <w:spacing w:val="1"/>
          <w:sz w:val="24"/>
          <w:szCs w:val="24"/>
          <w:lang w:eastAsia="zh-CN"/>
        </w:rPr>
        <w:t>(二)</w:t>
      </w:r>
      <w:r>
        <w:rPr>
          <w:rFonts w:hint="eastAsia" w:ascii="宋体" w:hAnsi="宋体" w:eastAsia="宋体" w:cs="宋体"/>
          <w:color w:val="000000"/>
          <w:sz w:val="24"/>
          <w:szCs w:val="24"/>
          <w:lang w:eastAsia="zh-CN"/>
        </w:rPr>
        <w:t>方案设计要求</w:t>
      </w:r>
      <w:r>
        <w:rPr>
          <w:rFonts w:hint="eastAsia" w:ascii="宋体" w:hAnsi="宋体" w:eastAsia="宋体" w:cs="宋体"/>
          <w:b/>
          <w:bCs/>
          <w:color w:val="000000"/>
          <w:spacing w:val="1"/>
          <w:sz w:val="24"/>
          <w:szCs w:val="24"/>
          <w:lang w:eastAsia="zh-CN"/>
        </w:rPr>
        <w:t>(实质性要求)</w:t>
      </w:r>
    </w:p>
    <w:p w14:paraId="6AE9605F">
      <w:pPr>
        <w:spacing w:before="185" w:line="480" w:lineRule="exact"/>
        <w:ind w:firstLine="480" w:firstLineChars="200"/>
        <w:rPr>
          <w:rFonts w:ascii="仿宋" w:hAnsi="仿宋" w:eastAsia="仿宋" w:cs="仿宋"/>
          <w:color w:val="000000"/>
          <w:sz w:val="24"/>
          <w:szCs w:val="24"/>
          <w:lang w:eastAsia="zh-CN"/>
        </w:rPr>
      </w:pPr>
      <w:r>
        <w:rPr>
          <w:rFonts w:hint="eastAsia" w:ascii="宋体" w:hAnsi="宋体" w:eastAsia="宋体" w:cs="宋体"/>
          <w:color w:val="000000"/>
          <w:sz w:val="24"/>
          <w:szCs w:val="24"/>
          <w:lang w:eastAsia="zh-CN"/>
        </w:rPr>
        <w:t>本次信息化系统建设项目的实施必须遵循先进性、实用性、集成性、扩展性、资源共享等原则。</w:t>
      </w:r>
    </w:p>
    <w:p w14:paraId="5D5F7E43">
      <w:pPr>
        <w:spacing w:before="185" w:line="480" w:lineRule="exact"/>
        <w:ind w:firstLine="480" w:firstLineChars="200"/>
        <w:rPr>
          <w:rFonts w:ascii="仿宋" w:hAnsi="仿宋" w:eastAsia="仿宋" w:cs="仿宋"/>
          <w:color w:val="000000"/>
          <w:sz w:val="24"/>
          <w:szCs w:val="24"/>
          <w:lang w:eastAsia="zh-CN"/>
        </w:rPr>
      </w:pPr>
      <w:r>
        <w:rPr>
          <w:rFonts w:hint="eastAsia" w:ascii="宋体" w:hAnsi="宋体" w:eastAsia="宋体" w:cs="宋体"/>
          <w:color w:val="000000"/>
          <w:sz w:val="24"/>
          <w:szCs w:val="24"/>
          <w:lang w:eastAsia="zh-CN"/>
        </w:rPr>
        <w:t>先进性：管理思想的先进性、业务模式的先进性和信息技术的先进性。要求所提供的技术在近期内具有一定的先进性，并与未来的新技术具有兼容性。</w:t>
      </w:r>
    </w:p>
    <w:p w14:paraId="48639738">
      <w:pPr>
        <w:spacing w:before="185" w:line="480" w:lineRule="exact"/>
        <w:ind w:firstLine="480" w:firstLineChars="200"/>
        <w:rPr>
          <w:rFonts w:ascii="仿宋" w:hAnsi="仿宋" w:eastAsia="仿宋" w:cs="仿宋"/>
          <w:color w:val="000000"/>
          <w:sz w:val="24"/>
          <w:szCs w:val="24"/>
          <w:lang w:eastAsia="zh-CN"/>
        </w:rPr>
      </w:pPr>
      <w:r>
        <w:rPr>
          <w:rFonts w:hint="eastAsia" w:ascii="宋体" w:hAnsi="宋体" w:eastAsia="宋体" w:cs="宋体"/>
          <w:color w:val="000000"/>
          <w:sz w:val="24"/>
          <w:szCs w:val="24"/>
          <w:lang w:eastAsia="zh-CN"/>
        </w:rPr>
        <w:t>实用性：系统的建设必须立足于本公司实际业务情况，要体现公司产品特点和信息化发展要求；采用成熟技术组织系统应用实施，按照本技术要求，提出切实可行的系统解决方案；要坚持</w:t>
      </w:r>
      <w:r>
        <w:rPr>
          <w:rFonts w:ascii="Times New Roman" w:hAnsi="Times New Roman" w:eastAsia="仿宋" w:cs="Times New Roman"/>
          <w:color w:val="000000"/>
          <w:sz w:val="24"/>
          <w:szCs w:val="24"/>
          <w:lang w:eastAsia="zh-CN"/>
        </w:rPr>
        <w:t>“</w:t>
      </w:r>
      <w:r>
        <w:rPr>
          <w:rFonts w:hint="eastAsia" w:ascii="宋体" w:hAnsi="宋体" w:eastAsia="宋体" w:cs="宋体"/>
          <w:color w:val="000000"/>
          <w:sz w:val="24"/>
          <w:szCs w:val="24"/>
          <w:lang w:eastAsia="zh-CN"/>
        </w:rPr>
        <w:t>统一规划、制定目标、分步实施</w:t>
      </w:r>
      <w:r>
        <w:rPr>
          <w:rFonts w:ascii="Times New Roman" w:hAnsi="Times New Roman" w:eastAsia="仿宋" w:cs="Times New Roman"/>
          <w:color w:val="000000"/>
          <w:sz w:val="24"/>
          <w:szCs w:val="24"/>
          <w:lang w:eastAsia="zh-CN"/>
        </w:rPr>
        <w:t>”</w:t>
      </w:r>
      <w:r>
        <w:rPr>
          <w:rFonts w:hint="eastAsia" w:ascii="宋体" w:hAnsi="宋体" w:eastAsia="宋体" w:cs="宋体"/>
          <w:color w:val="000000"/>
          <w:sz w:val="24"/>
          <w:szCs w:val="24"/>
          <w:lang w:eastAsia="zh-CN"/>
        </w:rPr>
        <w:t>，以满足业务需要为根本出发点，应用先进的信息化手段，优化业务流程、提升人员工作效率，实现管理水平的切实提高。</w:t>
      </w:r>
    </w:p>
    <w:p w14:paraId="3B7E8CF4">
      <w:pPr>
        <w:spacing w:before="185" w:line="480" w:lineRule="exact"/>
        <w:ind w:firstLine="480" w:firstLineChars="200"/>
        <w:rPr>
          <w:rFonts w:ascii="仿宋" w:hAnsi="仿宋" w:eastAsia="仿宋" w:cs="仿宋"/>
          <w:color w:val="000000"/>
          <w:sz w:val="24"/>
          <w:szCs w:val="24"/>
          <w:lang w:eastAsia="zh-CN"/>
        </w:rPr>
      </w:pPr>
      <w:r>
        <w:rPr>
          <w:rFonts w:hint="eastAsia" w:ascii="宋体" w:hAnsi="宋体" w:eastAsia="宋体" w:cs="宋体"/>
          <w:color w:val="000000"/>
          <w:sz w:val="24"/>
          <w:szCs w:val="24"/>
          <w:lang w:eastAsia="zh-CN"/>
        </w:rPr>
        <w:t>扩展性：系统能有较强的扩展性，以适应公司的发展需求。扩展性的重点在于系统的灵活性和快速反应能力，面对今后公司组织结构和业务流程的调整，系统要能进行灵活的重构，以适应管理和业务活动的需要。</w:t>
      </w:r>
    </w:p>
    <w:p w14:paraId="5193B386">
      <w:pPr>
        <w:spacing w:before="185" w:line="480" w:lineRule="exact"/>
        <w:ind w:firstLine="480" w:firstLineChars="200"/>
        <w:rPr>
          <w:rFonts w:ascii="仿宋" w:hAnsi="仿宋" w:eastAsia="仿宋" w:cs="仿宋"/>
          <w:color w:val="000000"/>
          <w:sz w:val="24"/>
          <w:szCs w:val="24"/>
          <w:lang w:eastAsia="zh-CN"/>
        </w:rPr>
      </w:pPr>
      <w:r>
        <w:rPr>
          <w:rFonts w:hint="eastAsia" w:ascii="宋体" w:hAnsi="宋体" w:eastAsia="宋体" w:cs="宋体"/>
          <w:color w:val="000000"/>
          <w:sz w:val="24"/>
          <w:szCs w:val="24"/>
          <w:lang w:eastAsia="zh-CN"/>
        </w:rPr>
        <w:t>集成性：项目各功能模块相互之间的紧密集成</w:t>
      </w:r>
      <w:r>
        <w:rPr>
          <w:rFonts w:hint="eastAsia" w:ascii="仿宋" w:hAnsi="仿宋" w:eastAsia="仿宋" w:cs="仿宋"/>
          <w:color w:val="000000"/>
          <w:sz w:val="24"/>
          <w:szCs w:val="24"/>
          <w:lang w:eastAsia="zh-CN"/>
        </w:rPr>
        <w:t xml:space="preserve">, </w:t>
      </w:r>
      <w:r>
        <w:rPr>
          <w:rFonts w:hint="eastAsia" w:ascii="宋体" w:hAnsi="宋体" w:eastAsia="宋体" w:cs="宋体"/>
          <w:color w:val="000000"/>
          <w:sz w:val="24"/>
          <w:szCs w:val="24"/>
          <w:lang w:eastAsia="zh-CN"/>
        </w:rPr>
        <w:t>也应该保证项目与公司现有的主要管理信息系统能紧密集成。包括：</w:t>
      </w:r>
    </w:p>
    <w:p w14:paraId="47B4662A">
      <w:pPr>
        <w:spacing w:before="185" w:line="480" w:lineRule="exact"/>
        <w:ind w:firstLine="480" w:firstLineChars="200"/>
        <w:rPr>
          <w:rFonts w:ascii="仿宋" w:hAnsi="仿宋" w:eastAsia="仿宋" w:cs="仿宋"/>
          <w:color w:val="000000"/>
          <w:sz w:val="24"/>
          <w:szCs w:val="24"/>
          <w:lang w:eastAsia="zh-CN"/>
        </w:rPr>
      </w:pPr>
      <w:r>
        <w:rPr>
          <w:rFonts w:ascii="仿宋" w:hAnsi="仿宋" w:eastAsia="仿宋" w:cs="仿宋"/>
          <w:color w:val="000000"/>
          <w:sz w:val="24"/>
          <w:szCs w:val="24"/>
          <w:lang w:eastAsia="zh-CN"/>
        </w:rPr>
        <w:t></w:t>
      </w:r>
      <w:r>
        <w:rPr>
          <w:rFonts w:ascii="仿宋" w:hAnsi="仿宋" w:eastAsia="仿宋" w:cs="仿宋"/>
          <w:color w:val="000000"/>
          <w:sz w:val="24"/>
          <w:szCs w:val="24"/>
          <w:lang w:eastAsia="zh-CN"/>
        </w:rPr>
        <w:tab/>
      </w:r>
      <w:r>
        <w:rPr>
          <w:rFonts w:ascii="仿宋" w:hAnsi="仿宋" w:eastAsia="仿宋" w:cs="仿宋"/>
          <w:color w:val="000000"/>
          <w:sz w:val="24"/>
          <w:szCs w:val="24"/>
          <w:lang w:eastAsia="zh-CN"/>
        </w:rPr>
        <w:t>B/S</w:t>
      </w:r>
      <w:r>
        <w:rPr>
          <w:rFonts w:hint="eastAsia" w:ascii="宋体" w:hAnsi="宋体" w:eastAsia="宋体" w:cs="宋体"/>
          <w:color w:val="000000"/>
          <w:sz w:val="24"/>
          <w:szCs w:val="24"/>
          <w:lang w:eastAsia="zh-CN"/>
        </w:rPr>
        <w:t>应用形式，支持目前主流浏览器访问。</w:t>
      </w:r>
    </w:p>
    <w:p w14:paraId="4642704C">
      <w:pPr>
        <w:spacing w:before="185" w:line="480" w:lineRule="exact"/>
        <w:ind w:firstLine="480" w:firstLineChars="200"/>
        <w:rPr>
          <w:rFonts w:ascii="仿宋" w:hAnsi="仿宋" w:eastAsia="仿宋" w:cs="仿宋"/>
          <w:color w:val="000000"/>
          <w:sz w:val="24"/>
          <w:szCs w:val="24"/>
          <w:lang w:eastAsia="zh-CN"/>
        </w:rPr>
      </w:pPr>
      <w:r>
        <w:rPr>
          <w:rFonts w:ascii="仿宋" w:hAnsi="仿宋" w:eastAsia="仿宋" w:cs="仿宋"/>
          <w:color w:val="000000"/>
          <w:sz w:val="24"/>
          <w:szCs w:val="24"/>
          <w:lang w:eastAsia="zh-CN"/>
        </w:rPr>
        <w:t></w:t>
      </w:r>
      <w:r>
        <w:rPr>
          <w:rFonts w:ascii="仿宋" w:hAnsi="仿宋" w:eastAsia="仿宋" w:cs="仿宋"/>
          <w:color w:val="000000"/>
          <w:sz w:val="24"/>
          <w:szCs w:val="24"/>
          <w:lang w:eastAsia="zh-CN"/>
        </w:rPr>
        <w:tab/>
      </w:r>
      <w:r>
        <w:rPr>
          <w:rFonts w:hint="eastAsia" w:ascii="宋体" w:hAnsi="宋体" w:eastAsia="宋体" w:cs="宋体"/>
          <w:color w:val="000000"/>
          <w:sz w:val="24"/>
          <w:szCs w:val="24"/>
          <w:lang w:eastAsia="zh-CN"/>
        </w:rPr>
        <w:t>标准</w:t>
      </w:r>
      <w:r>
        <w:rPr>
          <w:rFonts w:ascii="仿宋" w:hAnsi="仿宋" w:eastAsia="仿宋" w:cs="仿宋"/>
          <w:color w:val="000000"/>
          <w:sz w:val="24"/>
          <w:szCs w:val="24"/>
          <w:lang w:eastAsia="zh-CN"/>
        </w:rPr>
        <w:t>API</w:t>
      </w:r>
      <w:r>
        <w:rPr>
          <w:rFonts w:hint="eastAsia" w:ascii="宋体" w:hAnsi="宋体" w:eastAsia="宋体" w:cs="宋体"/>
          <w:color w:val="000000"/>
          <w:sz w:val="24"/>
          <w:szCs w:val="24"/>
          <w:lang w:eastAsia="zh-CN"/>
        </w:rPr>
        <w:t>接口，轻松实现与其他软件系统对接，能很好的保证系统间的互动性。</w:t>
      </w:r>
    </w:p>
    <w:p w14:paraId="78029DBE">
      <w:pPr>
        <w:spacing w:before="185" w:line="480" w:lineRule="exact"/>
        <w:ind w:firstLine="480" w:firstLineChars="200"/>
        <w:rPr>
          <w:rFonts w:ascii="仿宋" w:hAnsi="仿宋" w:eastAsia="仿宋" w:cs="仿宋"/>
          <w:color w:val="000000"/>
          <w:sz w:val="24"/>
          <w:szCs w:val="24"/>
          <w:lang w:eastAsia="zh-CN"/>
        </w:rPr>
      </w:pPr>
      <w:r>
        <w:rPr>
          <w:rFonts w:hint="eastAsia" w:ascii="仿宋" w:hAnsi="仿宋" w:cs="仿宋"/>
          <w:color w:val="000000"/>
          <w:sz w:val="24"/>
          <w:szCs w:val="24"/>
          <w:lang w:eastAsia="zh-CN"/>
        </w:rPr>
        <w:t>(</w:t>
      </w:r>
      <w:r>
        <w:rPr>
          <w:rFonts w:ascii="仿宋" w:hAnsi="仿宋" w:cs="仿宋"/>
          <w:color w:val="000000"/>
          <w:sz w:val="24"/>
          <w:szCs w:val="24"/>
          <w:lang w:eastAsia="zh-CN"/>
        </w:rPr>
        <w:t>三)</w:t>
      </w:r>
      <w:r>
        <w:rPr>
          <w:rFonts w:hint="eastAsia" w:ascii="宋体" w:hAnsi="宋体" w:eastAsia="宋体" w:cs="宋体"/>
          <w:color w:val="000000"/>
          <w:sz w:val="24"/>
          <w:szCs w:val="24"/>
          <w:lang w:eastAsia="zh-CN"/>
        </w:rPr>
        <w:t>系统总体需求</w:t>
      </w:r>
      <w:r>
        <w:rPr>
          <w:rFonts w:hint="eastAsia" w:ascii="宋体" w:hAnsi="宋体" w:eastAsia="宋体" w:cs="宋体"/>
          <w:b/>
          <w:bCs/>
          <w:color w:val="000000"/>
          <w:spacing w:val="1"/>
          <w:sz w:val="24"/>
          <w:szCs w:val="24"/>
          <w:lang w:eastAsia="zh-CN"/>
        </w:rPr>
        <w:t>(实质性要求)</w:t>
      </w:r>
    </w:p>
    <w:p w14:paraId="32E09C94">
      <w:pPr>
        <w:spacing w:before="185" w:line="480" w:lineRule="exact"/>
        <w:ind w:firstLine="480" w:firstLineChars="200"/>
        <w:rPr>
          <w:rFonts w:ascii="仿宋" w:hAnsi="仿宋" w:eastAsia="仿宋" w:cs="仿宋"/>
          <w:color w:val="000000"/>
          <w:sz w:val="24"/>
          <w:szCs w:val="24"/>
          <w:lang w:eastAsia="zh-CN"/>
        </w:rPr>
      </w:pPr>
      <w:r>
        <w:rPr>
          <w:rFonts w:hint="eastAsia" w:ascii="宋体" w:hAnsi="宋体" w:eastAsia="宋体" w:cs="宋体"/>
          <w:color w:val="000000"/>
          <w:sz w:val="24"/>
          <w:szCs w:val="24"/>
          <w:lang w:eastAsia="zh-CN"/>
        </w:rPr>
        <w:t>全面梳理公司业务流程，并覆盖现有</w:t>
      </w:r>
      <w:r>
        <w:rPr>
          <w:rFonts w:hint="eastAsia" w:ascii="仿宋" w:hAnsi="仿宋" w:eastAsia="仿宋" w:cs="仿宋"/>
          <w:color w:val="000000"/>
          <w:sz w:val="24"/>
          <w:szCs w:val="24"/>
          <w:lang w:eastAsia="zh-CN"/>
        </w:rPr>
        <w:t>SAP</w:t>
      </w:r>
      <w:r>
        <w:rPr>
          <w:rFonts w:hint="eastAsia" w:ascii="宋体" w:hAnsi="宋体" w:eastAsia="宋体" w:cs="宋体"/>
          <w:color w:val="000000"/>
          <w:sz w:val="24"/>
          <w:szCs w:val="24"/>
          <w:lang w:eastAsia="zh-CN"/>
        </w:rPr>
        <w:t>所应用的模块功能，通过信息化系统对业务流程进行优化升级，以业务数据作为核心要素，实现公司整体数字化转型升级。一期建设</w:t>
      </w:r>
      <w:r>
        <w:rPr>
          <w:rFonts w:hint="eastAsia" w:ascii="仿宋" w:hAnsi="仿宋" w:eastAsia="仿宋" w:cs="仿宋"/>
          <w:color w:val="000000"/>
          <w:sz w:val="24"/>
          <w:szCs w:val="24"/>
          <w:lang w:eastAsia="zh-CN"/>
        </w:rPr>
        <w:t>ERP+OA</w:t>
      </w:r>
      <w:r>
        <w:rPr>
          <w:rFonts w:hint="eastAsia" w:ascii="宋体" w:hAnsi="宋体" w:eastAsia="宋体" w:cs="宋体"/>
          <w:color w:val="000000"/>
          <w:sz w:val="24"/>
          <w:szCs w:val="24"/>
          <w:lang w:eastAsia="zh-CN"/>
        </w:rPr>
        <w:t>管理系统；规划二期建设</w:t>
      </w:r>
      <w:r>
        <w:rPr>
          <w:rFonts w:hint="eastAsia" w:ascii="仿宋" w:hAnsi="仿宋" w:eastAsia="仿宋" w:cs="仿宋"/>
          <w:color w:val="000000"/>
          <w:sz w:val="24"/>
          <w:szCs w:val="24"/>
          <w:lang w:eastAsia="zh-CN"/>
        </w:rPr>
        <w:t>PLM</w:t>
      </w:r>
      <w:r>
        <w:rPr>
          <w:rFonts w:hint="eastAsia" w:ascii="宋体" w:hAnsi="宋体" w:eastAsia="宋体" w:cs="宋体"/>
          <w:color w:val="000000"/>
          <w:sz w:val="24"/>
          <w:szCs w:val="24"/>
          <w:lang w:eastAsia="zh-CN"/>
        </w:rPr>
        <w:t>管理系统；未来不局限</w:t>
      </w:r>
      <w:r>
        <w:rPr>
          <w:rFonts w:hint="eastAsia" w:ascii="仿宋" w:hAnsi="仿宋" w:eastAsia="仿宋" w:cs="仿宋"/>
          <w:color w:val="000000"/>
          <w:sz w:val="24"/>
          <w:szCs w:val="24"/>
          <w:lang w:eastAsia="zh-CN"/>
        </w:rPr>
        <w:t>MES</w:t>
      </w:r>
      <w:r>
        <w:rPr>
          <w:rFonts w:hint="eastAsia" w:ascii="宋体" w:hAnsi="宋体" w:eastAsia="宋体" w:cs="宋体"/>
          <w:color w:val="000000"/>
          <w:sz w:val="24"/>
          <w:szCs w:val="24"/>
          <w:lang w:eastAsia="zh-CN"/>
        </w:rPr>
        <w:t>、</w:t>
      </w:r>
      <w:r>
        <w:rPr>
          <w:rFonts w:hint="eastAsia" w:ascii="仿宋" w:hAnsi="仿宋" w:eastAsia="仿宋" w:cs="仿宋"/>
          <w:color w:val="000000"/>
          <w:sz w:val="24"/>
          <w:szCs w:val="24"/>
          <w:lang w:eastAsia="zh-CN"/>
        </w:rPr>
        <w:t>BI</w:t>
      </w:r>
      <w:r>
        <w:rPr>
          <w:rFonts w:hint="eastAsia" w:ascii="宋体" w:hAnsi="宋体" w:eastAsia="宋体" w:cs="宋体"/>
          <w:color w:val="000000"/>
          <w:sz w:val="24"/>
          <w:szCs w:val="24"/>
          <w:lang w:eastAsia="zh-CN"/>
        </w:rPr>
        <w:t>等管理系统。整合企业信息系统资源，通过经营数据与业务流程驱动公司高速发展，实现业财一体化、供应链协同、生产与执行、研发与工艺、项目管理、成本精细化管控、智能办公等多系统集成。实现公司数字化转型。</w:t>
      </w:r>
    </w:p>
    <w:p w14:paraId="092BDDD0">
      <w:pPr>
        <w:spacing w:before="242" w:line="240" w:lineRule="exact"/>
        <w:ind w:firstLine="486" w:firstLineChars="200"/>
        <w:rPr>
          <w:rFonts w:ascii="仿宋_GB2312" w:hAnsi="仿宋_GB2312" w:eastAsia="仿宋_GB2312" w:cs="Arial"/>
          <w:sz w:val="24"/>
          <w:lang w:eastAsia="zh-CN"/>
        </w:rPr>
      </w:pPr>
      <w:r>
        <w:rPr>
          <w:rFonts w:hint="eastAsia" w:ascii="宋体" w:hAnsi="宋体" w:eastAsia="宋体" w:cs="宋体"/>
          <w:b/>
          <w:bCs/>
          <w:color w:val="000000"/>
          <w:spacing w:val="1"/>
          <w:sz w:val="24"/>
          <w:szCs w:val="24"/>
          <w:lang w:eastAsia="zh-CN"/>
        </w:rPr>
        <w:t>(四</w:t>
      </w:r>
      <w:r>
        <w:rPr>
          <w:rFonts w:ascii="宋体" w:hAnsi="宋体" w:eastAsia="宋体" w:cs="宋体"/>
          <w:b/>
          <w:bCs/>
          <w:color w:val="000000"/>
          <w:spacing w:val="1"/>
          <w:sz w:val="24"/>
          <w:szCs w:val="24"/>
          <w:lang w:eastAsia="zh-CN"/>
        </w:rPr>
        <w:t>)</w:t>
      </w:r>
      <w:r>
        <w:rPr>
          <w:rFonts w:hint="eastAsia" w:ascii="宋体" w:hAnsi="宋体" w:eastAsia="宋体" w:cs="宋体"/>
          <w:b/>
          <w:bCs/>
          <w:color w:val="000000"/>
          <w:spacing w:val="1"/>
          <w:sz w:val="24"/>
          <w:szCs w:val="24"/>
          <w:lang w:eastAsia="zh-CN"/>
        </w:rPr>
        <w:t>技术要求</w:t>
      </w:r>
    </w:p>
    <w:p w14:paraId="61692277">
      <w:pPr>
        <w:spacing w:before="185" w:line="480" w:lineRule="exact"/>
        <w:ind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1.</w:t>
      </w:r>
      <w:r>
        <w:rPr>
          <w:rFonts w:ascii="宋体" w:hAnsi="宋体" w:eastAsia="宋体" w:cs="宋体"/>
          <w:color w:val="000000"/>
          <w:sz w:val="24"/>
          <w:szCs w:val="24"/>
          <w:lang w:eastAsia="zh-CN"/>
        </w:rPr>
        <w:t>ERP(企业资源计划)</w:t>
      </w:r>
    </w:p>
    <w:p w14:paraId="33956B4A">
      <w:pPr>
        <w:spacing w:before="185" w:line="480" w:lineRule="exact"/>
        <w:ind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1.1</w:t>
      </w:r>
      <w:r>
        <w:rPr>
          <w:rFonts w:ascii="宋体" w:hAnsi="宋体" w:eastAsia="宋体" w:cs="宋体"/>
          <w:color w:val="000000"/>
          <w:sz w:val="24"/>
          <w:szCs w:val="24"/>
          <w:lang w:eastAsia="zh-CN"/>
        </w:rPr>
        <w:t>以业务数据为核心生产要素</w:t>
      </w:r>
    </w:p>
    <w:p w14:paraId="568474D2">
      <w:pPr>
        <w:spacing w:before="185" w:line="480" w:lineRule="exact"/>
        <w:ind w:firstLine="480" w:firstLineChars="200"/>
        <w:rPr>
          <w:rFonts w:ascii="宋体" w:hAnsi="宋体" w:eastAsia="宋体" w:cs="宋体"/>
          <w:color w:val="000000"/>
          <w:sz w:val="24"/>
          <w:szCs w:val="24"/>
          <w:lang w:eastAsia="zh-CN"/>
        </w:rPr>
      </w:pPr>
      <w:r>
        <w:rPr>
          <w:rFonts w:ascii="宋体" w:hAnsi="宋体" w:eastAsia="宋体" w:cs="宋体"/>
          <w:color w:val="000000"/>
          <w:sz w:val="24"/>
          <w:szCs w:val="24"/>
          <w:lang w:eastAsia="zh-CN"/>
        </w:rPr>
        <w:t>打通各</w:t>
      </w:r>
      <w:r>
        <w:rPr>
          <w:rFonts w:hint="eastAsia" w:ascii="宋体" w:hAnsi="宋体" w:eastAsia="宋体" w:cs="宋体"/>
          <w:color w:val="000000"/>
          <w:sz w:val="24"/>
          <w:szCs w:val="24"/>
          <w:lang w:eastAsia="zh-CN"/>
        </w:rPr>
        <w:t>部门</w:t>
      </w:r>
      <w:r>
        <w:rPr>
          <w:rFonts w:ascii="宋体" w:hAnsi="宋体" w:eastAsia="宋体" w:cs="宋体"/>
          <w:color w:val="000000"/>
          <w:sz w:val="24"/>
          <w:szCs w:val="24"/>
          <w:lang w:eastAsia="zh-CN"/>
        </w:rPr>
        <w:t>间的数据壁垒，实现数据统一标准、集中管理、实时共享。</w:t>
      </w:r>
    </w:p>
    <w:p w14:paraId="4AB1C011">
      <w:pPr>
        <w:spacing w:before="185" w:line="480" w:lineRule="exact"/>
        <w:ind w:firstLine="480" w:firstLineChars="200"/>
        <w:rPr>
          <w:rFonts w:ascii="宋体" w:hAnsi="宋体" w:eastAsia="宋体" w:cs="宋体"/>
          <w:color w:val="000000"/>
          <w:sz w:val="24"/>
          <w:szCs w:val="24"/>
          <w:lang w:eastAsia="zh-CN"/>
        </w:rPr>
      </w:pPr>
      <w:r>
        <w:rPr>
          <w:rFonts w:ascii="宋体" w:hAnsi="宋体" w:eastAsia="宋体" w:cs="宋体"/>
          <w:color w:val="000000"/>
          <w:sz w:val="24"/>
          <w:szCs w:val="24"/>
          <w:lang w:eastAsia="zh-CN"/>
        </w:rPr>
        <w:t>通过数据驱动业务决策，提高运营效率与响应速度。</w:t>
      </w:r>
    </w:p>
    <w:p w14:paraId="6218DA1D">
      <w:pPr>
        <w:spacing w:before="185" w:line="480" w:lineRule="exact"/>
        <w:ind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1.2</w:t>
      </w:r>
      <w:r>
        <w:rPr>
          <w:rFonts w:ascii="宋体" w:hAnsi="宋体" w:eastAsia="宋体" w:cs="宋体"/>
          <w:color w:val="000000"/>
          <w:sz w:val="24"/>
          <w:szCs w:val="24"/>
          <w:lang w:eastAsia="zh-CN"/>
        </w:rPr>
        <w:t>实现业财一体化</w:t>
      </w:r>
    </w:p>
    <w:p w14:paraId="65673B01">
      <w:pPr>
        <w:spacing w:before="185" w:line="480" w:lineRule="exact"/>
        <w:ind w:firstLine="480" w:firstLineChars="200"/>
        <w:rPr>
          <w:rFonts w:ascii="宋体" w:hAnsi="宋体" w:eastAsia="宋体" w:cs="宋体"/>
          <w:color w:val="000000"/>
          <w:sz w:val="24"/>
          <w:szCs w:val="24"/>
          <w:lang w:eastAsia="zh-CN"/>
        </w:rPr>
      </w:pPr>
      <w:r>
        <w:rPr>
          <w:rFonts w:ascii="宋体" w:hAnsi="宋体" w:eastAsia="宋体" w:cs="宋体"/>
          <w:color w:val="000000"/>
          <w:sz w:val="24"/>
          <w:szCs w:val="24"/>
          <w:lang w:eastAsia="zh-CN"/>
        </w:rPr>
        <w:t>业务数据与财务数据实时同步，减少人工核算，提升财务透明度与准确性。</w:t>
      </w:r>
    </w:p>
    <w:p w14:paraId="628AF121">
      <w:pPr>
        <w:spacing w:before="185" w:line="480" w:lineRule="exact"/>
        <w:ind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1.3</w:t>
      </w:r>
      <w:r>
        <w:rPr>
          <w:rFonts w:ascii="宋体" w:hAnsi="宋体" w:eastAsia="宋体" w:cs="宋体"/>
          <w:color w:val="000000"/>
          <w:sz w:val="24"/>
          <w:szCs w:val="24"/>
          <w:lang w:eastAsia="zh-CN"/>
        </w:rPr>
        <w:t>供应链协同</w:t>
      </w:r>
    </w:p>
    <w:p w14:paraId="4B5D7501">
      <w:pPr>
        <w:spacing w:before="185" w:line="480" w:lineRule="exact"/>
        <w:ind w:firstLine="480" w:firstLineChars="200"/>
        <w:rPr>
          <w:rFonts w:ascii="宋体" w:hAnsi="宋体" w:eastAsia="宋体" w:cs="宋体"/>
          <w:color w:val="000000"/>
          <w:sz w:val="24"/>
          <w:szCs w:val="24"/>
          <w:lang w:eastAsia="zh-CN"/>
        </w:rPr>
      </w:pPr>
      <w:r>
        <w:rPr>
          <w:rFonts w:ascii="宋体" w:hAnsi="宋体" w:eastAsia="宋体" w:cs="宋体"/>
          <w:color w:val="000000"/>
          <w:sz w:val="24"/>
          <w:szCs w:val="24"/>
          <w:lang w:eastAsia="zh-CN"/>
        </w:rPr>
        <w:t>建立供应商、生产、仓储、销售全链路协同平台，</w:t>
      </w:r>
      <w:r>
        <w:rPr>
          <w:rFonts w:hint="eastAsia" w:ascii="宋体" w:hAnsi="宋体" w:eastAsia="宋体" w:cs="宋体"/>
          <w:color w:val="000000"/>
          <w:sz w:val="24"/>
          <w:szCs w:val="24"/>
          <w:lang w:eastAsia="zh-CN"/>
        </w:rPr>
        <w:t>提高工作效率</w:t>
      </w:r>
      <w:r>
        <w:rPr>
          <w:rFonts w:ascii="宋体" w:hAnsi="宋体" w:eastAsia="宋体" w:cs="宋体"/>
          <w:color w:val="000000"/>
          <w:sz w:val="24"/>
          <w:szCs w:val="24"/>
          <w:lang w:eastAsia="zh-CN"/>
        </w:rPr>
        <w:t>，降低库存成本。</w:t>
      </w:r>
    </w:p>
    <w:p w14:paraId="454242B1">
      <w:pPr>
        <w:spacing w:before="185" w:line="480" w:lineRule="exact"/>
        <w:ind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1.4</w:t>
      </w:r>
      <w:r>
        <w:rPr>
          <w:rFonts w:ascii="宋体" w:hAnsi="宋体" w:eastAsia="宋体" w:cs="宋体"/>
          <w:color w:val="000000"/>
          <w:sz w:val="24"/>
          <w:szCs w:val="24"/>
          <w:lang w:eastAsia="zh-CN"/>
        </w:rPr>
        <w:t>生产与执行优化</w:t>
      </w:r>
    </w:p>
    <w:p w14:paraId="1C5601DE">
      <w:pPr>
        <w:spacing w:before="185" w:line="480" w:lineRule="exact"/>
        <w:ind w:firstLine="480" w:firstLineChars="200"/>
        <w:rPr>
          <w:rFonts w:ascii="宋体" w:hAnsi="宋体" w:eastAsia="宋体" w:cs="宋体"/>
          <w:color w:val="000000"/>
          <w:sz w:val="24"/>
          <w:szCs w:val="24"/>
          <w:lang w:eastAsia="zh-CN"/>
        </w:rPr>
      </w:pPr>
      <w:r>
        <w:rPr>
          <w:rFonts w:ascii="宋体" w:hAnsi="宋体" w:eastAsia="宋体" w:cs="宋体"/>
          <w:color w:val="000000"/>
          <w:sz w:val="24"/>
          <w:szCs w:val="24"/>
          <w:lang w:eastAsia="zh-CN"/>
        </w:rPr>
        <w:t>通过生产计划、</w:t>
      </w:r>
      <w:r>
        <w:rPr>
          <w:rFonts w:hint="eastAsia" w:ascii="宋体" w:hAnsi="宋体" w:eastAsia="宋体" w:cs="宋体"/>
          <w:color w:val="000000"/>
          <w:sz w:val="24"/>
          <w:szCs w:val="24"/>
          <w:lang w:eastAsia="zh-CN"/>
        </w:rPr>
        <w:t>生产过程管理</w:t>
      </w:r>
      <w:r>
        <w:rPr>
          <w:rFonts w:ascii="宋体" w:hAnsi="宋体" w:eastAsia="宋体" w:cs="宋体"/>
          <w:color w:val="000000"/>
          <w:sz w:val="24"/>
          <w:szCs w:val="24"/>
          <w:lang w:eastAsia="zh-CN"/>
        </w:rPr>
        <w:t>，</w:t>
      </w:r>
      <w:r>
        <w:rPr>
          <w:rFonts w:hint="eastAsia" w:ascii="宋体" w:hAnsi="宋体" w:eastAsia="宋体" w:cs="宋体"/>
          <w:color w:val="000000"/>
          <w:sz w:val="24"/>
          <w:szCs w:val="24"/>
          <w:lang w:eastAsia="zh-CN"/>
        </w:rPr>
        <w:t>融合数字化应用手段，为</w:t>
      </w:r>
      <w:r>
        <w:rPr>
          <w:rFonts w:ascii="宋体" w:hAnsi="宋体" w:eastAsia="宋体" w:cs="宋体"/>
          <w:color w:val="000000"/>
          <w:sz w:val="24"/>
          <w:szCs w:val="24"/>
          <w:lang w:eastAsia="zh-CN"/>
        </w:rPr>
        <w:t>实现</w:t>
      </w:r>
      <w:r>
        <w:rPr>
          <w:rFonts w:hint="eastAsia" w:ascii="宋体" w:hAnsi="宋体" w:eastAsia="宋体" w:cs="宋体"/>
          <w:color w:val="000000"/>
          <w:sz w:val="24"/>
          <w:szCs w:val="24"/>
          <w:lang w:eastAsia="zh-CN"/>
        </w:rPr>
        <w:t>MES</w:t>
      </w:r>
      <w:r>
        <w:rPr>
          <w:rFonts w:ascii="宋体" w:hAnsi="宋体" w:eastAsia="宋体" w:cs="宋体"/>
          <w:color w:val="000000"/>
          <w:sz w:val="24"/>
          <w:szCs w:val="24"/>
          <w:lang w:eastAsia="zh-CN"/>
        </w:rPr>
        <w:t>生产</w:t>
      </w:r>
      <w:r>
        <w:rPr>
          <w:rFonts w:hint="eastAsia" w:ascii="宋体" w:hAnsi="宋体" w:eastAsia="宋体" w:cs="宋体"/>
          <w:color w:val="000000"/>
          <w:sz w:val="24"/>
          <w:szCs w:val="24"/>
          <w:lang w:eastAsia="zh-CN"/>
        </w:rPr>
        <w:t>管理打好基础</w:t>
      </w:r>
      <w:r>
        <w:rPr>
          <w:rFonts w:ascii="宋体" w:hAnsi="宋体" w:eastAsia="宋体" w:cs="宋体"/>
          <w:color w:val="000000"/>
          <w:sz w:val="24"/>
          <w:szCs w:val="24"/>
          <w:lang w:eastAsia="zh-CN"/>
        </w:rPr>
        <w:t>。</w:t>
      </w:r>
    </w:p>
    <w:p w14:paraId="561586AB">
      <w:pPr>
        <w:spacing w:before="185" w:line="480" w:lineRule="exact"/>
        <w:ind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1.5</w:t>
      </w:r>
      <w:r>
        <w:rPr>
          <w:rFonts w:ascii="宋体" w:hAnsi="宋体" w:eastAsia="宋体" w:cs="宋体"/>
          <w:color w:val="000000"/>
          <w:sz w:val="24"/>
          <w:szCs w:val="24"/>
          <w:lang w:eastAsia="zh-CN"/>
        </w:rPr>
        <w:t>项目管理数字化</w:t>
      </w:r>
    </w:p>
    <w:p w14:paraId="6F5547FE">
      <w:pPr>
        <w:spacing w:before="185" w:line="480" w:lineRule="exact"/>
        <w:ind w:firstLine="480" w:firstLineChars="200"/>
        <w:rPr>
          <w:rFonts w:ascii="宋体" w:hAnsi="宋体" w:eastAsia="宋体" w:cs="宋体"/>
          <w:color w:val="000000"/>
          <w:sz w:val="24"/>
          <w:szCs w:val="24"/>
          <w:lang w:eastAsia="zh-CN"/>
        </w:rPr>
      </w:pPr>
      <w:r>
        <w:rPr>
          <w:rFonts w:ascii="宋体" w:hAnsi="宋体" w:eastAsia="宋体" w:cs="宋体"/>
          <w:color w:val="000000"/>
          <w:sz w:val="24"/>
          <w:szCs w:val="24"/>
          <w:lang w:eastAsia="zh-CN"/>
        </w:rPr>
        <w:t>从立项到结项全流程在线化，进度、资源、成本可视可控。</w:t>
      </w:r>
    </w:p>
    <w:p w14:paraId="12EBB46A">
      <w:pPr>
        <w:spacing w:before="185" w:line="480" w:lineRule="exact"/>
        <w:ind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1.6</w:t>
      </w:r>
      <w:r>
        <w:rPr>
          <w:rFonts w:ascii="宋体" w:hAnsi="宋体" w:eastAsia="宋体" w:cs="宋体"/>
          <w:color w:val="000000"/>
          <w:sz w:val="24"/>
          <w:szCs w:val="24"/>
          <w:lang w:eastAsia="zh-CN"/>
        </w:rPr>
        <w:t>成本精细化管控</w:t>
      </w:r>
    </w:p>
    <w:p w14:paraId="0DE80CB4">
      <w:pPr>
        <w:spacing w:before="185" w:line="480" w:lineRule="exact"/>
        <w:ind w:firstLine="480" w:firstLineChars="200"/>
        <w:rPr>
          <w:rFonts w:ascii="宋体" w:hAnsi="宋体" w:eastAsia="宋体" w:cs="宋体"/>
          <w:color w:val="000000"/>
          <w:sz w:val="24"/>
          <w:szCs w:val="24"/>
          <w:lang w:eastAsia="zh-CN"/>
        </w:rPr>
      </w:pPr>
      <w:r>
        <w:rPr>
          <w:rFonts w:ascii="宋体" w:hAnsi="宋体" w:eastAsia="宋体" w:cs="宋体"/>
          <w:color w:val="000000"/>
          <w:sz w:val="24"/>
          <w:szCs w:val="24"/>
          <w:lang w:eastAsia="zh-CN"/>
        </w:rPr>
        <w:t>按项目、产品、部门等多维度进行成本核算与分析，支持动态成本优化</w:t>
      </w:r>
      <w:r>
        <w:rPr>
          <w:rFonts w:hint="eastAsia" w:ascii="宋体" w:hAnsi="宋体" w:eastAsia="宋体" w:cs="宋体"/>
          <w:color w:val="000000"/>
          <w:sz w:val="24"/>
          <w:szCs w:val="24"/>
          <w:lang w:eastAsia="zh-CN"/>
        </w:rPr>
        <w:t>。</w:t>
      </w:r>
    </w:p>
    <w:p w14:paraId="156D698B">
      <w:pPr>
        <w:spacing w:before="185" w:line="480" w:lineRule="exact"/>
        <w:ind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2.</w:t>
      </w:r>
      <w:r>
        <w:rPr>
          <w:rFonts w:ascii="宋体" w:hAnsi="宋体" w:eastAsia="宋体" w:cs="宋体"/>
          <w:color w:val="000000"/>
          <w:sz w:val="24"/>
          <w:szCs w:val="24"/>
          <w:lang w:eastAsia="zh-CN"/>
        </w:rPr>
        <w:t>OA(协同办公)</w:t>
      </w:r>
    </w:p>
    <w:p w14:paraId="3C24BFD0">
      <w:pPr>
        <w:spacing w:before="185" w:line="480" w:lineRule="exact"/>
        <w:ind w:firstLine="480" w:firstLineChars="200"/>
        <w:rPr>
          <w:rFonts w:ascii="宋体" w:hAnsi="宋体" w:eastAsia="宋体" w:cs="宋体"/>
          <w:color w:val="000000"/>
          <w:sz w:val="24"/>
          <w:szCs w:val="24"/>
          <w:lang w:eastAsia="zh-CN"/>
        </w:rPr>
      </w:pPr>
      <w:r>
        <w:rPr>
          <w:rFonts w:ascii="宋体" w:hAnsi="宋体" w:eastAsia="宋体" w:cs="宋体"/>
          <w:color w:val="000000"/>
          <w:sz w:val="24"/>
          <w:szCs w:val="24"/>
          <w:lang w:eastAsia="zh-CN"/>
        </w:rPr>
        <w:t>实现流程审批、通知公告、文档管理、任务协作等。</w:t>
      </w:r>
    </w:p>
    <w:p w14:paraId="2759B85D">
      <w:pPr>
        <w:spacing w:before="185" w:line="480" w:lineRule="exact"/>
        <w:ind w:firstLine="480" w:firstLineChars="200"/>
        <w:rPr>
          <w:rFonts w:ascii="宋体" w:hAnsi="宋体" w:eastAsia="宋体" w:cs="宋体"/>
          <w:color w:val="000000"/>
          <w:sz w:val="24"/>
          <w:szCs w:val="24"/>
          <w:lang w:eastAsia="zh-CN"/>
        </w:rPr>
      </w:pPr>
      <w:r>
        <w:rPr>
          <w:rFonts w:ascii="宋体" w:hAnsi="宋体" w:eastAsia="宋体" w:cs="宋体"/>
          <w:color w:val="000000"/>
          <w:sz w:val="24"/>
          <w:szCs w:val="24"/>
          <w:lang w:eastAsia="zh-CN"/>
        </w:rPr>
        <w:t>目标：完成主要业务线上化，建立统一的数据采集与存储体系</w:t>
      </w:r>
      <w:r>
        <w:rPr>
          <w:rFonts w:hint="eastAsia" w:ascii="宋体" w:hAnsi="宋体" w:eastAsia="宋体" w:cs="宋体"/>
          <w:color w:val="000000"/>
          <w:sz w:val="24"/>
          <w:szCs w:val="24"/>
          <w:lang w:eastAsia="zh-CN"/>
        </w:rPr>
        <w:t>，形成公司独有的知识库</w:t>
      </w:r>
      <w:r>
        <w:rPr>
          <w:rFonts w:ascii="宋体" w:hAnsi="宋体" w:eastAsia="宋体" w:cs="宋体"/>
          <w:color w:val="000000"/>
          <w:sz w:val="24"/>
          <w:szCs w:val="24"/>
          <w:lang w:eastAsia="zh-CN"/>
        </w:rPr>
        <w:t>。</w:t>
      </w:r>
    </w:p>
    <w:p w14:paraId="365891C3">
      <w:pPr>
        <w:spacing w:before="185" w:line="480" w:lineRule="exact"/>
        <w:ind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3.PLM</w:t>
      </w:r>
      <w:r>
        <w:rPr>
          <w:rFonts w:ascii="宋体" w:hAnsi="宋体" w:eastAsia="宋体" w:cs="宋体"/>
          <w:color w:val="000000"/>
          <w:sz w:val="24"/>
          <w:szCs w:val="24"/>
          <w:lang w:eastAsia="zh-CN"/>
        </w:rPr>
        <w:t>(</w:t>
      </w:r>
      <w:r>
        <w:rPr>
          <w:rFonts w:hint="eastAsia" w:ascii="宋体" w:hAnsi="宋体" w:eastAsia="宋体" w:cs="宋体"/>
          <w:color w:val="000000"/>
          <w:sz w:val="24"/>
          <w:szCs w:val="24"/>
          <w:lang w:eastAsia="zh-CN"/>
        </w:rPr>
        <w:t>产品生命周期管理</w:t>
      </w:r>
      <w:r>
        <w:rPr>
          <w:rFonts w:ascii="宋体" w:hAnsi="宋体" w:eastAsia="宋体" w:cs="宋体"/>
          <w:color w:val="000000"/>
          <w:sz w:val="24"/>
          <w:szCs w:val="24"/>
          <w:lang w:eastAsia="zh-CN"/>
        </w:rPr>
        <w:t>)</w:t>
      </w:r>
    </w:p>
    <w:p w14:paraId="7DA48A0B">
      <w:pPr>
        <w:spacing w:before="185" w:line="480" w:lineRule="exact"/>
        <w:ind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以产品全生命周期数据为主线，打通研发、工艺、制造、采购等环节的数据孤岛，实现产品信息的统一标准、集中管控与协同共享。</w:t>
      </w:r>
    </w:p>
    <w:p w14:paraId="7E07D188">
      <w:pPr>
        <w:spacing w:before="185" w:line="480" w:lineRule="exact"/>
        <w:ind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3.1管理数字化</w:t>
      </w:r>
    </w:p>
    <w:p w14:paraId="1BEDB4FB">
      <w:pPr>
        <w:spacing w:before="185" w:line="480" w:lineRule="exact"/>
        <w:ind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从研发立项、计划、执行到结项全流程在线化，进度、资源、成本、交付物实时可视可控。</w:t>
      </w:r>
    </w:p>
    <w:p w14:paraId="2D92721B">
      <w:pPr>
        <w:spacing w:before="185" w:line="480" w:lineRule="exact"/>
        <w:ind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3.2文档与物料统一管理</w:t>
      </w:r>
    </w:p>
    <w:p w14:paraId="1050EF33">
      <w:pPr>
        <w:spacing w:before="185" w:line="480" w:lineRule="exact"/>
        <w:ind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建立集中式产品文档库与物料主数据管理机制，确保技术文件、图纸、物料清单等数据的准确性、版本一致性及安全合规。</w:t>
      </w:r>
    </w:p>
    <w:p w14:paraId="013032F1">
      <w:pPr>
        <w:spacing w:before="185" w:line="480" w:lineRule="exact"/>
        <w:ind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3.3设计BOM与工艺管理</w:t>
      </w:r>
    </w:p>
    <w:p w14:paraId="20C79AE4">
      <w:pPr>
        <w:spacing w:before="185" w:line="480" w:lineRule="exact"/>
        <w:ind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支持设计BOM的多视图管理，实现EBOM到PBOM的转换；集成CAPP进行工艺路线、工艺卡片、工序、指导书、工时等工艺数据数字化定义与管理。</w:t>
      </w:r>
    </w:p>
    <w:p w14:paraId="21D38266">
      <w:pPr>
        <w:spacing w:before="185" w:line="480" w:lineRule="exact"/>
        <w:ind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3.4工程变更闭环控制</w:t>
      </w:r>
    </w:p>
    <w:p w14:paraId="555293CC">
      <w:pPr>
        <w:spacing w:before="185" w:line="480" w:lineRule="exact"/>
        <w:ind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实现变更申请、影响分析、审批、发布及执行的全流程闭环管理，确保变更可追溯、数据同步更新。</w:t>
      </w:r>
    </w:p>
    <w:p w14:paraId="3BBA8C5C">
      <w:pPr>
        <w:spacing w:before="185" w:line="480" w:lineRule="exact"/>
        <w:ind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3.5CAD二维及三维软件集成</w:t>
      </w:r>
    </w:p>
    <w:p w14:paraId="46D8B402">
      <w:pPr>
        <w:spacing w:before="185" w:line="480" w:lineRule="exact"/>
        <w:ind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与主流CAD工具、三维软件深度集成，实现设计数据自动捕获、BOM自动生成与同步，减少人工重复录入。</w:t>
      </w:r>
    </w:p>
    <w:p w14:paraId="21D7DC82">
      <w:pPr>
        <w:spacing w:before="185" w:line="480" w:lineRule="exact"/>
        <w:ind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3.6跨系统协同</w:t>
      </w:r>
    </w:p>
    <w:p w14:paraId="2D387E53">
      <w:pPr>
        <w:spacing w:before="185" w:line="480" w:lineRule="exact"/>
        <w:ind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与ERP、OA无缝集成，将产品数据自动推送至生产、采购、财务等业务系统，并实现PLM相关流程在OA中的审批协同。</w:t>
      </w:r>
    </w:p>
    <w:p w14:paraId="4C9F16D8">
      <w:pPr>
        <w:spacing w:before="185" w:line="480" w:lineRule="exact"/>
        <w:ind w:firstLine="480" w:firstLineChars="200"/>
        <w:rPr>
          <w:rFonts w:ascii="宋体" w:hAnsi="宋体" w:eastAsia="宋体" w:cs="宋体"/>
          <w:color w:val="000000"/>
          <w:sz w:val="24"/>
          <w:szCs w:val="24"/>
          <w:lang w:eastAsia="zh-CN"/>
        </w:rPr>
      </w:pPr>
      <w:r>
        <w:rPr>
          <w:rFonts w:hint="eastAsia" w:ascii="宋体" w:hAnsi="宋体" w:eastAsia="宋体" w:cs="宋体"/>
          <w:color w:val="000000"/>
          <w:sz w:val="24"/>
          <w:szCs w:val="24"/>
          <w:lang w:eastAsia="zh-CN"/>
        </w:rPr>
        <w:t>3.7目标：构建企业研发与产品数据管理中枢，提升产品创新能力、数据一致性及设计制造协同效率。</w:t>
      </w:r>
    </w:p>
    <w:p w14:paraId="6A0C200F">
      <w:pPr>
        <w:spacing w:before="10" w:line="480" w:lineRule="exact"/>
        <w:ind w:firstLine="476" w:firstLineChars="200"/>
        <w:rPr>
          <w:rFonts w:ascii="仿宋" w:hAnsi="仿宋" w:eastAsia="仿宋" w:cs="仿宋"/>
          <w:color w:val="000000"/>
          <w:spacing w:val="-1"/>
          <w:sz w:val="24"/>
          <w:szCs w:val="24"/>
          <w:lang w:eastAsia="zh-CN"/>
        </w:rPr>
      </w:pPr>
      <w:r>
        <w:rPr>
          <w:rFonts w:hint="eastAsia" w:ascii="宋体" w:hAnsi="宋体" w:eastAsia="宋体" w:cs="宋体"/>
          <w:color w:val="000000"/>
          <w:spacing w:val="-1"/>
          <w:sz w:val="24"/>
          <w:szCs w:val="24"/>
          <w:lang w:eastAsia="zh-CN"/>
        </w:rPr>
        <w:t>注：</w:t>
      </w:r>
      <w:r>
        <w:rPr>
          <w:rFonts w:ascii="仿宋" w:hAnsi="仿宋" w:eastAsia="仿宋" w:cs="仿宋"/>
          <w:color w:val="000000"/>
          <w:spacing w:val="-1"/>
          <w:sz w:val="24"/>
          <w:szCs w:val="24"/>
          <w:lang w:eastAsia="zh-CN"/>
        </w:rPr>
        <w:t>1</w:t>
      </w:r>
      <w:r>
        <w:rPr>
          <w:rFonts w:hint="eastAsia" w:ascii="宋体" w:hAnsi="宋体" w:eastAsia="宋体" w:cs="宋体"/>
          <w:color w:val="000000"/>
          <w:spacing w:val="-1"/>
          <w:sz w:val="24"/>
          <w:szCs w:val="24"/>
          <w:lang w:eastAsia="zh-CN"/>
        </w:rPr>
        <w:t>、采购文件中所有对项目的描述仅供供应商参考，其目的是对项目概况有一个相对充分的了解，实际的开发及项目实施情况有可能发生出入。但供应商应以响应本磋商文件中所有对项目的描述为基础，还应根据采购人的要求及信息技术的最新发展水平，提供最先进的、适用的解决方案。</w:t>
      </w:r>
    </w:p>
    <w:p w14:paraId="666B0F1E">
      <w:pPr>
        <w:spacing w:before="10" w:line="480" w:lineRule="exact"/>
        <w:ind w:firstLine="476" w:firstLineChars="200"/>
        <w:rPr>
          <w:rFonts w:ascii="宋体" w:hAnsi="宋体" w:eastAsia="宋体" w:cs="宋体"/>
          <w:color w:val="000000"/>
          <w:spacing w:val="-1"/>
          <w:sz w:val="24"/>
          <w:szCs w:val="24"/>
          <w:lang w:eastAsia="zh-CN"/>
        </w:rPr>
      </w:pPr>
      <w:r>
        <w:rPr>
          <w:rFonts w:hint="eastAsia" w:ascii="宋体" w:hAnsi="宋体" w:eastAsia="宋体" w:cs="宋体"/>
          <w:color w:val="000000"/>
          <w:spacing w:val="-1"/>
          <w:sz w:val="24"/>
          <w:szCs w:val="24"/>
          <w:lang w:eastAsia="zh-CN"/>
        </w:rPr>
        <w:t>2、采购文件中技术参数如出现品牌或型号仅供参考，供应商可提供等同或优于参数要求的产品；</w:t>
      </w:r>
    </w:p>
    <w:p w14:paraId="2CFAE0B2">
      <w:pPr>
        <w:spacing w:before="10" w:line="480" w:lineRule="exact"/>
        <w:ind w:firstLine="476" w:firstLineChars="200"/>
        <w:rPr>
          <w:rFonts w:ascii="宋体" w:hAnsi="宋体" w:eastAsia="宋体" w:cs="宋体"/>
          <w:color w:val="000000"/>
          <w:spacing w:val="-1"/>
          <w:sz w:val="24"/>
          <w:szCs w:val="24"/>
          <w:lang w:eastAsia="zh-CN"/>
        </w:rPr>
      </w:pPr>
      <w:r>
        <w:rPr>
          <w:rFonts w:ascii="宋体" w:hAnsi="宋体" w:eastAsia="宋体" w:cs="宋体"/>
          <w:color w:val="000000"/>
          <w:spacing w:val="-1"/>
          <w:sz w:val="24"/>
          <w:szCs w:val="24"/>
          <w:lang w:eastAsia="zh-CN"/>
        </w:rPr>
        <w:t>3、除采购文件明确要求以外，因采购人不能穷尽详列或通俗认知等原因，可能供应商提供的产品所对应的证书、证明材料对产品命名存在差别的，在满足技术参数要求前提下，本项目给予认可。</w:t>
      </w:r>
    </w:p>
    <w:p w14:paraId="73580279">
      <w:pPr>
        <w:spacing w:before="10" w:line="480" w:lineRule="exact"/>
        <w:ind w:firstLine="476" w:firstLineChars="200"/>
        <w:rPr>
          <w:rFonts w:ascii="宋体" w:hAnsi="宋体" w:eastAsia="宋体" w:cs="宋体"/>
          <w:color w:val="000000"/>
          <w:spacing w:val="-1"/>
          <w:sz w:val="24"/>
          <w:szCs w:val="24"/>
          <w:lang w:eastAsia="zh-CN"/>
        </w:rPr>
      </w:pPr>
      <w:r>
        <w:rPr>
          <w:rFonts w:ascii="宋体" w:hAnsi="宋体" w:eastAsia="宋体" w:cs="宋体"/>
          <w:color w:val="000000"/>
          <w:spacing w:val="-1"/>
          <w:sz w:val="24"/>
          <w:szCs w:val="24"/>
          <w:lang w:eastAsia="zh-CN"/>
        </w:rPr>
        <w:t>4、本项目技术参数中所列明的行业政策法规、技术标准、规范等可能出现过期、废除、引用错误等情形。如出现以上情形的，以国家或有关部门最新行业政策法规、技术标准、规范为准，均不影响采购文件、采购活动的有效性(检验报告引用的标准和规范，属于当时有效的，其检验报告有效。标准和规范出现修订、更新等情况时，以最新有效的标准和规范为准)。</w:t>
      </w:r>
    </w:p>
    <w:p w14:paraId="7350C8CC">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(五</w:t>
      </w:r>
      <w:r>
        <w:rPr>
          <w:rFonts w:ascii="仿宋" w:hAnsi="仿宋" w:cs="仿宋"/>
          <w:color w:val="000000"/>
          <w:sz w:val="24"/>
          <w:szCs w:val="24"/>
          <w:lang w:eastAsia="zh-CN"/>
        </w:rPr>
        <w:t>)</w:t>
      </w:r>
      <w:r>
        <w:rPr>
          <w:rFonts w:hint="eastAsia" w:ascii="仿宋" w:hAnsi="仿宋" w:cs="仿宋"/>
          <w:color w:val="000000"/>
          <w:sz w:val="24"/>
          <w:szCs w:val="24"/>
          <w:lang w:eastAsia="zh-CN"/>
        </w:rPr>
        <w:t>解决方案</w:t>
      </w:r>
      <w:r>
        <w:rPr>
          <w:rFonts w:ascii="仿宋" w:hAnsi="仿宋" w:cs="仿宋"/>
          <w:color w:val="000000"/>
          <w:sz w:val="24"/>
          <w:szCs w:val="24"/>
          <w:lang w:eastAsia="zh-CN"/>
        </w:rPr>
        <w:t>及</w:t>
      </w:r>
      <w:r>
        <w:rPr>
          <w:rFonts w:hint="eastAsia" w:ascii="仿宋" w:hAnsi="仿宋" w:cs="仿宋"/>
          <w:color w:val="000000"/>
          <w:sz w:val="24"/>
          <w:szCs w:val="24"/>
          <w:lang w:eastAsia="zh-CN"/>
        </w:rPr>
        <w:t>功能</w:t>
      </w:r>
      <w:r>
        <w:rPr>
          <w:rFonts w:ascii="仿宋" w:hAnsi="仿宋" w:cs="仿宋"/>
          <w:color w:val="000000"/>
          <w:sz w:val="24"/>
          <w:szCs w:val="24"/>
          <w:lang w:eastAsia="zh-CN"/>
        </w:rPr>
        <w:t>需求说明</w:t>
      </w:r>
    </w:p>
    <w:p w14:paraId="27112E8B">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5</w:t>
      </w:r>
      <w:r>
        <w:rPr>
          <w:rFonts w:hint="eastAsia" w:ascii="仿宋" w:hAnsi="仿宋" w:cs="仿宋"/>
          <w:color w:val="000000"/>
          <w:sz w:val="24"/>
          <w:szCs w:val="24"/>
          <w:lang w:eastAsia="zh-CN"/>
        </w:rPr>
        <w:t>.1</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系统功能模块要求</w:t>
      </w:r>
    </w:p>
    <w:p w14:paraId="1A8686F0">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供应商需提供至少覆盖以下核心模块的解决方案，并支持本地部署模块化与灵活扩展；根据实际业务、公司发展及软件功能，供应商可以建议更好的系统功能模块应用。</w:t>
      </w:r>
    </w:p>
    <w:p w14:paraId="16D2A8E6">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5</w:t>
      </w:r>
      <w:r>
        <w:rPr>
          <w:rFonts w:hint="eastAsia" w:ascii="仿宋" w:hAnsi="仿宋" w:cs="仿宋"/>
          <w:color w:val="000000"/>
          <w:sz w:val="24"/>
          <w:szCs w:val="24"/>
          <w:lang w:eastAsia="zh-CN"/>
        </w:rPr>
        <w:t>.1.1</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销售管理模块</w:t>
      </w:r>
    </w:p>
    <w:p w14:paraId="3A511616">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5</w:t>
      </w:r>
      <w:r>
        <w:rPr>
          <w:rFonts w:hint="eastAsia" w:ascii="仿宋" w:hAnsi="仿宋" w:cs="仿宋"/>
          <w:color w:val="000000"/>
          <w:sz w:val="24"/>
          <w:szCs w:val="24"/>
          <w:lang w:eastAsia="zh-CN"/>
        </w:rPr>
        <w:t>.1.1.1</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产品价格管理</w:t>
      </w:r>
    </w:p>
    <w:p w14:paraId="7D9EBEFB">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销售报价：按项目对外进行报价、支持项目报价测算，实现对历史价格追溯，确保价格管理精准、灵活。</w:t>
      </w:r>
    </w:p>
    <w:p w14:paraId="0EF4385B">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历史价格追溯：记录每笔交易的价格依据、调整人、调整时间，支持按客户</w:t>
      </w:r>
      <w:r>
        <w:rPr>
          <w:rFonts w:ascii="仿宋" w:hAnsi="仿宋" w:cs="仿宋"/>
          <w:color w:val="000000"/>
          <w:sz w:val="24"/>
          <w:szCs w:val="24"/>
          <w:lang w:eastAsia="zh-CN"/>
        </w:rPr>
        <w:t>/</w:t>
      </w:r>
      <w:r>
        <w:rPr>
          <w:rFonts w:hint="eastAsia" w:ascii="仿宋" w:hAnsi="仿宋" w:cs="仿宋"/>
          <w:color w:val="000000"/>
          <w:sz w:val="24"/>
          <w:szCs w:val="24"/>
          <w:lang w:eastAsia="zh-CN"/>
        </w:rPr>
        <w:t>产品</w:t>
      </w:r>
      <w:r>
        <w:rPr>
          <w:rFonts w:ascii="仿宋" w:hAnsi="仿宋" w:cs="仿宋"/>
          <w:color w:val="000000"/>
          <w:sz w:val="24"/>
          <w:szCs w:val="24"/>
          <w:lang w:eastAsia="zh-CN"/>
        </w:rPr>
        <w:t>/</w:t>
      </w:r>
      <w:r>
        <w:rPr>
          <w:rFonts w:hint="eastAsia" w:ascii="仿宋" w:hAnsi="仿宋" w:cs="仿宋"/>
          <w:color w:val="000000"/>
          <w:sz w:val="24"/>
          <w:szCs w:val="24"/>
          <w:lang w:eastAsia="zh-CN"/>
        </w:rPr>
        <w:t>时间维度查询历史价格变动曲线；</w:t>
      </w:r>
    </w:p>
    <w:p w14:paraId="31C99833">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价格审批流：新增或修改价格策略需提交审批，支持多级审核，审批通过后自动生效。</w:t>
      </w:r>
    </w:p>
    <w:p w14:paraId="53710727">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5</w:t>
      </w:r>
      <w:r>
        <w:rPr>
          <w:rFonts w:hint="eastAsia" w:ascii="仿宋" w:hAnsi="仿宋" w:cs="仿宋"/>
          <w:color w:val="000000"/>
          <w:sz w:val="24"/>
          <w:szCs w:val="24"/>
          <w:lang w:eastAsia="zh-CN"/>
        </w:rPr>
        <w:t>.1.1.2</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销售合同管理</w:t>
      </w:r>
    </w:p>
    <w:p w14:paraId="1A296B25">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模板自定义：支持按项目类型、客户规模定制合同模板，模板可设置必填字段(如付款方式、违约责任)与可编辑区域；</w:t>
      </w:r>
    </w:p>
    <w:p w14:paraId="0F1790D3">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履约进度跟踪：关联销售订单、出库单、回款单，实时展示合同履约状态(待发货</w:t>
      </w:r>
      <w:r>
        <w:rPr>
          <w:rFonts w:ascii="仿宋" w:hAnsi="仿宋" w:cs="仿宋"/>
          <w:color w:val="000000"/>
          <w:sz w:val="24"/>
          <w:szCs w:val="24"/>
          <w:lang w:eastAsia="zh-CN"/>
        </w:rPr>
        <w:t>/</w:t>
      </w:r>
      <w:r>
        <w:rPr>
          <w:rFonts w:hint="eastAsia" w:ascii="仿宋" w:hAnsi="仿宋" w:cs="仿宋"/>
          <w:color w:val="000000"/>
          <w:sz w:val="24"/>
          <w:szCs w:val="24"/>
          <w:lang w:eastAsia="zh-CN"/>
        </w:rPr>
        <w:t>部分履约</w:t>
      </w:r>
      <w:r>
        <w:rPr>
          <w:rFonts w:ascii="仿宋" w:hAnsi="仿宋" w:cs="仿宋"/>
          <w:color w:val="000000"/>
          <w:sz w:val="24"/>
          <w:szCs w:val="24"/>
          <w:lang w:eastAsia="zh-CN"/>
        </w:rPr>
        <w:t>/</w:t>
      </w:r>
      <w:r>
        <w:rPr>
          <w:rFonts w:hint="eastAsia" w:ascii="仿宋" w:hAnsi="仿宋" w:cs="仿宋"/>
          <w:color w:val="000000"/>
          <w:sz w:val="24"/>
          <w:szCs w:val="24"/>
          <w:lang w:eastAsia="zh-CN"/>
        </w:rPr>
        <w:t>已完成)，逾期未履约自动推送提醒至销售负责人；</w:t>
      </w:r>
    </w:p>
    <w:p w14:paraId="3262B882">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5</w:t>
      </w:r>
      <w:r>
        <w:rPr>
          <w:rFonts w:hint="eastAsia" w:ascii="仿宋" w:hAnsi="仿宋" w:cs="仿宋"/>
          <w:color w:val="000000"/>
          <w:sz w:val="24"/>
          <w:szCs w:val="24"/>
          <w:lang w:eastAsia="zh-CN"/>
        </w:rPr>
        <w:t>.1.1.3</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销售订单管理</w:t>
      </w:r>
    </w:p>
    <w:p w14:paraId="3BBBD1C1">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订单操作：支持订单录入、拆分(按交货地点</w:t>
      </w:r>
      <w:r>
        <w:rPr>
          <w:rFonts w:ascii="仿宋" w:hAnsi="仿宋" w:cs="仿宋"/>
          <w:color w:val="000000"/>
          <w:sz w:val="24"/>
          <w:szCs w:val="24"/>
          <w:lang w:eastAsia="zh-CN"/>
        </w:rPr>
        <w:t>/</w:t>
      </w:r>
      <w:r>
        <w:rPr>
          <w:rFonts w:hint="eastAsia" w:ascii="仿宋" w:hAnsi="仿宋" w:cs="仿宋"/>
          <w:color w:val="000000"/>
          <w:sz w:val="24"/>
          <w:szCs w:val="24"/>
          <w:lang w:eastAsia="zh-CN"/>
        </w:rPr>
        <w:t>批次)、合并(同一客户多笔订单合并发货)，拆分</w:t>
      </w:r>
      <w:r>
        <w:rPr>
          <w:rFonts w:ascii="仿宋" w:hAnsi="仿宋" w:cs="仿宋"/>
          <w:color w:val="000000"/>
          <w:sz w:val="24"/>
          <w:szCs w:val="24"/>
          <w:lang w:eastAsia="zh-CN"/>
        </w:rPr>
        <w:t>/</w:t>
      </w:r>
      <w:r>
        <w:rPr>
          <w:rFonts w:hint="eastAsia" w:ascii="仿宋" w:hAnsi="仿宋" w:cs="仿宋"/>
          <w:color w:val="000000"/>
          <w:sz w:val="24"/>
          <w:szCs w:val="24"/>
          <w:lang w:eastAsia="zh-CN"/>
        </w:rPr>
        <w:t>合并后自动更新关联合同的履约进度；</w:t>
      </w:r>
    </w:p>
    <w:p w14:paraId="0EB036B9">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订单变更管理：支持销售订单变更管理，订单修改(如产品数量、交货日期)需记录变更原因、审批流程。</w:t>
      </w:r>
    </w:p>
    <w:p w14:paraId="64AD8B29">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5</w:t>
      </w:r>
      <w:r>
        <w:rPr>
          <w:rFonts w:hint="eastAsia" w:ascii="仿宋" w:hAnsi="仿宋" w:cs="仿宋"/>
          <w:color w:val="000000"/>
          <w:sz w:val="24"/>
          <w:szCs w:val="24"/>
          <w:lang w:eastAsia="zh-CN"/>
        </w:rPr>
        <w:t>.1.1.4</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库存查询管理</w:t>
      </w:r>
    </w:p>
    <w:p w14:paraId="63E1D11C">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多维度库存展示：实时展示可用量(可销售库存)，支持按仓库、批次、按项目、查询库存，支持物料收发明细查询(可查询物料各种出入库类型的出入库记录)；</w:t>
      </w:r>
    </w:p>
    <w:p w14:paraId="73D0664D">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库存预警：当可用量低于安全库存时，自动推送预警消息至销售、库存负责人，支持按产品设置安全库存阈值；</w:t>
      </w:r>
    </w:p>
    <w:p w14:paraId="376A6E65">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批次</w:t>
      </w:r>
      <w:r>
        <w:rPr>
          <w:rFonts w:ascii="仿宋" w:hAnsi="仿宋" w:cs="仿宋"/>
          <w:color w:val="000000"/>
          <w:sz w:val="24"/>
          <w:szCs w:val="24"/>
          <w:lang w:eastAsia="zh-CN"/>
        </w:rPr>
        <w:t>/</w:t>
      </w:r>
      <w:r>
        <w:rPr>
          <w:rFonts w:hint="eastAsia" w:ascii="仿宋" w:hAnsi="仿宋" w:cs="仿宋"/>
          <w:color w:val="000000"/>
          <w:sz w:val="24"/>
          <w:szCs w:val="24"/>
          <w:lang w:eastAsia="zh-CN"/>
        </w:rPr>
        <w:t>序列号追踪：针对有质量要求的产品，展示批次号、生产日期、保质期，支持按批次查询库存分布。</w:t>
      </w:r>
    </w:p>
    <w:p w14:paraId="33EEA487">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5</w:t>
      </w:r>
      <w:r>
        <w:rPr>
          <w:rFonts w:hint="eastAsia" w:ascii="仿宋" w:hAnsi="仿宋" w:cs="仿宋"/>
          <w:color w:val="000000"/>
          <w:sz w:val="24"/>
          <w:szCs w:val="24"/>
          <w:lang w:eastAsia="zh-CN"/>
        </w:rPr>
        <w:t>.1.1.5</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销售出库管理</w:t>
      </w:r>
    </w:p>
    <w:p w14:paraId="60A6288B">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出库单自动化：根据销售订单自动生成出库单，支持按订单拣货或按批次汇总拣货；</w:t>
      </w:r>
    </w:p>
    <w:p w14:paraId="31064330">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出库异常处理：出库时发现产品损坏、数量不符，可发起异常申请，经审批后调整库存并生成补货</w:t>
      </w:r>
      <w:r>
        <w:rPr>
          <w:rFonts w:ascii="仿宋" w:hAnsi="仿宋" w:cs="仿宋"/>
          <w:color w:val="000000"/>
          <w:sz w:val="24"/>
          <w:szCs w:val="24"/>
          <w:lang w:eastAsia="zh-CN"/>
        </w:rPr>
        <w:t>/</w:t>
      </w:r>
      <w:r>
        <w:rPr>
          <w:rFonts w:hint="eastAsia" w:ascii="仿宋" w:hAnsi="仿宋" w:cs="仿宋"/>
          <w:color w:val="000000"/>
          <w:sz w:val="24"/>
          <w:szCs w:val="24"/>
          <w:lang w:eastAsia="zh-CN"/>
        </w:rPr>
        <w:t>换货订单。</w:t>
      </w:r>
    </w:p>
    <w:p w14:paraId="1DDD77C8">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5.1.1.6</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开票管理</w:t>
      </w:r>
    </w:p>
    <w:p w14:paraId="6E832A08">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开票申请：支持根据出库单生成开票申请，支持按订单、按客户合并开票；</w:t>
      </w:r>
    </w:p>
    <w:p w14:paraId="0F4E035D">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开票统计：按客户、产品、时间维度统计开票金额、未开票金额，支持导出开票明细报表。</w:t>
      </w:r>
    </w:p>
    <w:p w14:paraId="3BB4B91F">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5.1.1.7</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报表管理</w:t>
      </w:r>
    </w:p>
    <w:p w14:paraId="44184493">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销售业绩统计：按客户、产品、区域、销售负责人维度统计销售额、销售量；</w:t>
      </w:r>
    </w:p>
    <w:p w14:paraId="68900B98">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订单履约率分析：计算订单按时交货率、逾期率(如生产延误、库存不足)；</w:t>
      </w:r>
    </w:p>
    <w:p w14:paraId="17749C58">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毛利测算表：自动关联销售订单、采购成本、费用分摊，计算单项目、单产品、单客户、单订单毛利，支持自定义费用分摊规则。</w:t>
      </w:r>
    </w:p>
    <w:p w14:paraId="7016E83E">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5.1.2</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项目管理模块</w:t>
      </w:r>
    </w:p>
    <w:p w14:paraId="572B3DF7">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5.1.2.1</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项目属性设置</w:t>
      </w:r>
    </w:p>
    <w:p w14:paraId="6086C856">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自定义维度：支持按业务类型(水电</w:t>
      </w:r>
      <w:r>
        <w:rPr>
          <w:rFonts w:ascii="仿宋" w:hAnsi="仿宋" w:cs="仿宋"/>
          <w:color w:val="000000"/>
          <w:sz w:val="24"/>
          <w:szCs w:val="24"/>
          <w:lang w:eastAsia="zh-CN"/>
        </w:rPr>
        <w:t>/</w:t>
      </w:r>
      <w:r>
        <w:rPr>
          <w:rFonts w:hint="eastAsia" w:ascii="仿宋" w:hAnsi="仿宋" w:cs="仿宋"/>
          <w:color w:val="000000"/>
          <w:sz w:val="24"/>
          <w:szCs w:val="24"/>
          <w:lang w:eastAsia="zh-CN"/>
        </w:rPr>
        <w:t>风电</w:t>
      </w:r>
      <w:r>
        <w:rPr>
          <w:rFonts w:ascii="仿宋" w:hAnsi="仿宋" w:cs="仿宋"/>
          <w:color w:val="000000"/>
          <w:sz w:val="24"/>
          <w:szCs w:val="24"/>
          <w:lang w:eastAsia="zh-CN"/>
        </w:rPr>
        <w:t>/</w:t>
      </w:r>
      <w:r>
        <w:rPr>
          <w:rFonts w:hint="eastAsia" w:ascii="仿宋" w:hAnsi="仿宋" w:cs="仿宋"/>
          <w:color w:val="000000"/>
          <w:sz w:val="24"/>
          <w:szCs w:val="24"/>
          <w:lang w:eastAsia="zh-CN"/>
        </w:rPr>
        <w:t>热电)、规模(大型</w:t>
      </w:r>
      <w:r>
        <w:rPr>
          <w:rFonts w:ascii="仿宋" w:hAnsi="仿宋" w:cs="仿宋"/>
          <w:color w:val="000000"/>
          <w:sz w:val="24"/>
          <w:szCs w:val="24"/>
          <w:lang w:eastAsia="zh-CN"/>
        </w:rPr>
        <w:t>/</w:t>
      </w:r>
      <w:r>
        <w:rPr>
          <w:rFonts w:hint="eastAsia" w:ascii="仿宋" w:hAnsi="仿宋" w:cs="仿宋"/>
          <w:color w:val="000000"/>
          <w:sz w:val="24"/>
          <w:szCs w:val="24"/>
          <w:lang w:eastAsia="zh-CN"/>
        </w:rPr>
        <w:t>中型</w:t>
      </w:r>
      <w:r>
        <w:rPr>
          <w:rFonts w:ascii="仿宋" w:hAnsi="仿宋" w:cs="仿宋"/>
          <w:color w:val="000000"/>
          <w:sz w:val="24"/>
          <w:szCs w:val="24"/>
          <w:lang w:eastAsia="zh-CN"/>
        </w:rPr>
        <w:t>/</w:t>
      </w:r>
      <w:r>
        <w:rPr>
          <w:rFonts w:hint="eastAsia" w:ascii="仿宋" w:hAnsi="仿宋" w:cs="仿宋"/>
          <w:color w:val="000000"/>
          <w:sz w:val="24"/>
          <w:szCs w:val="24"/>
          <w:lang w:eastAsia="zh-CN"/>
        </w:rPr>
        <w:t>小型)、阶段(启动</w:t>
      </w:r>
      <w:r>
        <w:rPr>
          <w:rFonts w:ascii="仿宋" w:hAnsi="仿宋" w:cs="仿宋"/>
          <w:color w:val="000000"/>
          <w:sz w:val="24"/>
          <w:szCs w:val="24"/>
          <w:lang w:eastAsia="zh-CN"/>
        </w:rPr>
        <w:t>/</w:t>
      </w:r>
      <w:r>
        <w:rPr>
          <w:rFonts w:hint="eastAsia" w:ascii="仿宋" w:hAnsi="仿宋" w:cs="仿宋"/>
          <w:color w:val="000000"/>
          <w:sz w:val="24"/>
          <w:szCs w:val="24"/>
          <w:lang w:eastAsia="zh-CN"/>
        </w:rPr>
        <w:t>执行</w:t>
      </w:r>
      <w:r>
        <w:rPr>
          <w:rFonts w:ascii="仿宋" w:hAnsi="仿宋" w:cs="仿宋"/>
          <w:color w:val="000000"/>
          <w:sz w:val="24"/>
          <w:szCs w:val="24"/>
          <w:lang w:eastAsia="zh-CN"/>
        </w:rPr>
        <w:t>/</w:t>
      </w:r>
      <w:r>
        <w:rPr>
          <w:rFonts w:hint="eastAsia" w:ascii="仿宋" w:hAnsi="仿宋" w:cs="仿宋"/>
          <w:color w:val="000000"/>
          <w:sz w:val="24"/>
          <w:szCs w:val="24"/>
          <w:lang w:eastAsia="zh-CN"/>
        </w:rPr>
        <w:t>收尾)设置项目属性；</w:t>
      </w:r>
    </w:p>
    <w:p w14:paraId="5D33FA07">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里程碑管理：可自定义项目里程碑节点(如需求确认、原型交付、上线验收)，设置里程碑完成标准与负责人，逾期未完成自动提醒；</w:t>
      </w:r>
    </w:p>
    <w:p w14:paraId="63B071D3">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模板复用：支持将成熟项目的属性、阶段、里程碑保存为模板，新项目可直接复用并快速调整。</w:t>
      </w:r>
    </w:p>
    <w:p w14:paraId="6EF1F8C6">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5.1.2.2</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项目立项管理</w:t>
      </w:r>
    </w:p>
    <w:p w14:paraId="5EE6FFF1">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立项申请：支持在线提交立项申请，包含项目背景、目标、预算、资源需求等信息，可上传可行性研究报告、市场调研资料；</w:t>
      </w:r>
    </w:p>
    <w:p w14:paraId="7F00F040">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评审流程：设置多级评审节点(如部门经理→技术总监→总经理)，评审意见在线记录，支持驳回、修改后重新提交；</w:t>
      </w:r>
    </w:p>
    <w:p w14:paraId="58CC87AE">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资源分配：立项通过后，可在系统中分配人力，资源占用情况实时同步至对应模块；</w:t>
      </w:r>
    </w:p>
    <w:p w14:paraId="4D2426DD">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项目编号规则：系统自动按预设规则生成项目编号，支持自定义编号规则。</w:t>
      </w:r>
    </w:p>
    <w:p w14:paraId="3B48A8C1">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5.1.2.3</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项目执行管理</w:t>
      </w:r>
    </w:p>
    <w:p w14:paraId="1BE92B25">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任务分解：支持按</w:t>
      </w:r>
      <w:r>
        <w:rPr>
          <w:rFonts w:ascii="仿宋" w:hAnsi="仿宋" w:cs="仿宋"/>
          <w:color w:val="000000"/>
          <w:sz w:val="24"/>
          <w:szCs w:val="24"/>
          <w:lang w:eastAsia="zh-CN"/>
        </w:rPr>
        <w:t>WBS</w:t>
      </w:r>
      <w:r>
        <w:rPr>
          <w:rFonts w:hint="eastAsia" w:ascii="仿宋" w:hAnsi="仿宋" w:cs="仿宋"/>
          <w:color w:val="000000"/>
          <w:sz w:val="24"/>
          <w:szCs w:val="24"/>
          <w:lang w:eastAsia="zh-CN"/>
        </w:rPr>
        <w:t>(工作分解结构)分解项目任务，设置任务负责人、开始</w:t>
      </w:r>
      <w:r>
        <w:rPr>
          <w:rFonts w:ascii="仿宋" w:hAnsi="仿宋" w:cs="仿宋"/>
          <w:color w:val="000000"/>
          <w:sz w:val="24"/>
          <w:szCs w:val="24"/>
          <w:lang w:eastAsia="zh-CN"/>
        </w:rPr>
        <w:t>/</w:t>
      </w:r>
      <w:r>
        <w:rPr>
          <w:rFonts w:hint="eastAsia" w:ascii="仿宋" w:hAnsi="仿宋" w:cs="仿宋"/>
          <w:color w:val="000000"/>
          <w:sz w:val="24"/>
          <w:szCs w:val="24"/>
          <w:lang w:eastAsia="zh-CN"/>
        </w:rPr>
        <w:t>结束时间、依赖关系，任务进度自动汇总至项目总进度；</w:t>
      </w:r>
    </w:p>
    <w:p w14:paraId="2F738623">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进度跟踪：任务负责人每日</w:t>
      </w:r>
      <w:r>
        <w:rPr>
          <w:rFonts w:ascii="仿宋" w:hAnsi="仿宋" w:cs="仿宋"/>
          <w:color w:val="000000"/>
          <w:sz w:val="24"/>
          <w:szCs w:val="24"/>
          <w:lang w:eastAsia="zh-CN"/>
        </w:rPr>
        <w:t>/</w:t>
      </w:r>
      <w:r>
        <w:rPr>
          <w:rFonts w:hint="eastAsia" w:ascii="仿宋" w:hAnsi="仿宋" w:cs="仿宋"/>
          <w:color w:val="000000"/>
          <w:sz w:val="24"/>
          <w:szCs w:val="24"/>
          <w:lang w:eastAsia="zh-CN"/>
        </w:rPr>
        <w:t>每周更新进度(如“已完成</w:t>
      </w:r>
      <w:r>
        <w:rPr>
          <w:rFonts w:ascii="仿宋" w:hAnsi="仿宋" w:cs="仿宋"/>
          <w:color w:val="000000"/>
          <w:sz w:val="24"/>
          <w:szCs w:val="24"/>
          <w:lang w:eastAsia="zh-CN"/>
        </w:rPr>
        <w:t>80%”</w:t>
      </w:r>
      <w:r>
        <w:rPr>
          <w:rFonts w:hint="eastAsia" w:ascii="仿宋" w:hAnsi="仿宋" w:cs="仿宋"/>
          <w:color w:val="000000"/>
          <w:sz w:val="24"/>
          <w:szCs w:val="24"/>
          <w:lang w:eastAsia="zh-CN"/>
        </w:rPr>
        <w:t>)，支持上传进度附件(如测试报告、交付文档)，系统自动计算项目完成率；</w:t>
      </w:r>
    </w:p>
    <w:p w14:paraId="0A708D74">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问题与风险：支持在线提交项目问题与风险，记录问题描述、影响程度、责任人、解决措施，跟踪问题从提交到关闭的全流程。</w:t>
      </w:r>
    </w:p>
    <w:p w14:paraId="63E380C8">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5.1.2.4</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报表管理</w:t>
      </w:r>
    </w:p>
    <w:p w14:paraId="564B4E96">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项目进度跟踪表：以甘特图形式展示项目任务进度、里程碑完成情况，支持导出</w:t>
      </w:r>
      <w:r>
        <w:rPr>
          <w:rFonts w:ascii="仿宋" w:hAnsi="仿宋" w:cs="仿宋"/>
          <w:color w:val="000000"/>
          <w:sz w:val="24"/>
          <w:szCs w:val="24"/>
          <w:lang w:eastAsia="zh-CN"/>
        </w:rPr>
        <w:t>PDF/Excel</w:t>
      </w:r>
      <w:r>
        <w:rPr>
          <w:rFonts w:hint="eastAsia" w:ascii="仿宋" w:hAnsi="仿宋" w:cs="仿宋"/>
          <w:color w:val="000000"/>
          <w:sz w:val="24"/>
          <w:szCs w:val="24"/>
          <w:lang w:eastAsia="zh-CN"/>
        </w:rPr>
        <w:t>格式；</w:t>
      </w:r>
    </w:p>
    <w:p w14:paraId="3B83F97E">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资源利用率统计：统计项目团队成员的工时利用率、任务完成率，支持按项目、部门、个人维度查询；</w:t>
      </w:r>
    </w:p>
    <w:p w14:paraId="571774E0">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项目盈利分析：关联项目收入、成本、费用，计算项目净利润，支持多项目对比分析。</w:t>
      </w:r>
    </w:p>
    <w:p w14:paraId="19FAFCB9">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5.1.3</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采购管理模块</w:t>
      </w:r>
    </w:p>
    <w:p w14:paraId="61CCE4F7">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5.1.3.1</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采购价格管理</w:t>
      </w:r>
    </w:p>
    <w:p w14:paraId="24F83D9A">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供应商报价库：建立供应商报价数据库，记录供应商对各产品的报价、报价有效期、交货周期；</w:t>
      </w:r>
    </w:p>
    <w:p w14:paraId="28D309F3">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历史成交价对比：新增采购订单时，系统自动对比当前报价与历史成交价，当前采购价格与历史成交价有偏差时系统能够进行提示预警。</w:t>
      </w:r>
    </w:p>
    <w:p w14:paraId="7BC2EF06">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价格审批：新增或修改采购价格需提交审批，审批流程支持按产品金额设置不同节点(如＜</w:t>
      </w:r>
      <w:r>
        <w:rPr>
          <w:rFonts w:ascii="仿宋" w:hAnsi="仿宋" w:cs="仿宋"/>
          <w:color w:val="000000"/>
          <w:sz w:val="24"/>
          <w:szCs w:val="24"/>
          <w:lang w:eastAsia="zh-CN"/>
        </w:rPr>
        <w:t>10</w:t>
      </w:r>
      <w:r>
        <w:rPr>
          <w:rFonts w:hint="eastAsia" w:ascii="仿宋" w:hAnsi="仿宋" w:cs="仿宋"/>
          <w:color w:val="000000"/>
          <w:sz w:val="24"/>
          <w:szCs w:val="24"/>
          <w:lang w:eastAsia="zh-CN"/>
        </w:rPr>
        <w:t>万采购经理审批，＞</w:t>
      </w:r>
      <w:r>
        <w:rPr>
          <w:rFonts w:ascii="仿宋" w:hAnsi="仿宋" w:cs="仿宋"/>
          <w:color w:val="000000"/>
          <w:sz w:val="24"/>
          <w:szCs w:val="24"/>
          <w:lang w:eastAsia="zh-CN"/>
        </w:rPr>
        <w:t>10</w:t>
      </w:r>
      <w:r>
        <w:rPr>
          <w:rFonts w:hint="eastAsia" w:ascii="仿宋" w:hAnsi="仿宋" w:cs="仿宋"/>
          <w:color w:val="000000"/>
          <w:sz w:val="24"/>
          <w:szCs w:val="24"/>
          <w:lang w:eastAsia="zh-CN"/>
        </w:rPr>
        <w:t>万财务总监审批)。</w:t>
      </w:r>
    </w:p>
    <w:p w14:paraId="6BB7FE1A">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5.1.3.2</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采购合同管理</w:t>
      </w:r>
    </w:p>
    <w:p w14:paraId="76332AF1">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履约保证金跟踪：记录供应商履约保证金缴纳情况，保证金到期前自动提醒财务部门跟进退还；</w:t>
      </w:r>
    </w:p>
    <w:p w14:paraId="077D8A2A">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合同变更管理：支持采购合同变更管理，合同条款修改(如价格、交货日期)需提交审批，变更后自动同步至未执行采购订单；</w:t>
      </w:r>
    </w:p>
    <w:p w14:paraId="031CA5C9">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合同到期提醒：支持在采购合同录入合同到期日，合同到期前</w:t>
      </w:r>
      <w:r>
        <w:rPr>
          <w:rFonts w:ascii="仿宋" w:hAnsi="仿宋" w:cs="仿宋"/>
          <w:color w:val="000000"/>
          <w:sz w:val="24"/>
          <w:szCs w:val="24"/>
          <w:lang w:eastAsia="zh-CN"/>
        </w:rPr>
        <w:t>30</w:t>
      </w:r>
      <w:r>
        <w:rPr>
          <w:rFonts w:hint="eastAsia" w:ascii="仿宋" w:hAnsi="仿宋" w:cs="仿宋"/>
          <w:color w:val="000000"/>
          <w:sz w:val="24"/>
          <w:szCs w:val="24"/>
          <w:lang w:eastAsia="zh-CN"/>
        </w:rPr>
        <w:t>天自动推送提醒至采购负责人。</w:t>
      </w:r>
    </w:p>
    <w:p w14:paraId="58B57604">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5.1.3.3</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申购管理</w:t>
      </w:r>
    </w:p>
    <w:p w14:paraId="364C4579">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需求提报：各部门可在线提交采购需求，包含产品名称、规格、数量、需求日期，支持上传需求依据(如生产计划、项目预算)；</w:t>
      </w:r>
    </w:p>
    <w:p w14:paraId="6ECB0ABC">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需求汇总平衡：系统可自动汇总各部门需求，支持办公用品、劳保用品等通用物资联动库存模块查询可用库存，对于已有库存的产品，输出建议减少采购量；</w:t>
      </w:r>
    </w:p>
    <w:p w14:paraId="36112DEB">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申购审批：支持采购申请在线审批，未通过的需求可退回修改后重新提交。</w:t>
      </w:r>
    </w:p>
    <w:p w14:paraId="54876A76">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5.1.3.4</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采购计划管理</w:t>
      </w:r>
    </w:p>
    <w:p w14:paraId="00656A2F">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供应商分配：系统自动匹配合格供应商，支持手动调整供应商分配比例；</w:t>
      </w:r>
    </w:p>
    <w:p w14:paraId="1F0F236B">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ascii="仿宋" w:hAnsi="仿宋" w:cs="仿宋"/>
          <w:color w:val="000000"/>
          <w:sz w:val="24"/>
          <w:szCs w:val="24"/>
          <w:lang w:eastAsia="zh-CN"/>
        </w:rPr>
        <w:t>MRP</w:t>
      </w:r>
      <w:r>
        <w:rPr>
          <w:rFonts w:hint="eastAsia" w:ascii="仿宋" w:hAnsi="仿宋" w:cs="仿宋"/>
          <w:color w:val="000000"/>
          <w:sz w:val="24"/>
          <w:szCs w:val="24"/>
          <w:lang w:eastAsia="zh-CN"/>
        </w:rPr>
        <w:t>运算：系统支持物料需求计划运算，可联动销售订单、生产计划、库存数据，自动计算物料需求，生成建议采购量，支持手动调整采购计划；</w:t>
      </w:r>
    </w:p>
    <w:p w14:paraId="1D575941">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计划跟踪：实时展示采购计划执行状态(待下单</w:t>
      </w:r>
      <w:r>
        <w:rPr>
          <w:rFonts w:ascii="仿宋" w:hAnsi="仿宋" w:cs="仿宋"/>
          <w:color w:val="000000"/>
          <w:sz w:val="24"/>
          <w:szCs w:val="24"/>
          <w:lang w:eastAsia="zh-CN"/>
        </w:rPr>
        <w:t>/</w:t>
      </w:r>
      <w:r>
        <w:rPr>
          <w:rFonts w:hint="eastAsia" w:ascii="仿宋" w:hAnsi="仿宋" w:cs="仿宋"/>
          <w:color w:val="000000"/>
          <w:sz w:val="24"/>
          <w:szCs w:val="24"/>
          <w:lang w:eastAsia="zh-CN"/>
        </w:rPr>
        <w:t>部分下单</w:t>
      </w:r>
      <w:r>
        <w:rPr>
          <w:rFonts w:ascii="仿宋" w:hAnsi="仿宋" w:cs="仿宋"/>
          <w:color w:val="000000"/>
          <w:sz w:val="24"/>
          <w:szCs w:val="24"/>
          <w:lang w:eastAsia="zh-CN"/>
        </w:rPr>
        <w:t>/</w:t>
      </w:r>
      <w:r>
        <w:rPr>
          <w:rFonts w:hint="eastAsia" w:ascii="仿宋" w:hAnsi="仿宋" w:cs="仿宋"/>
          <w:color w:val="000000"/>
          <w:sz w:val="24"/>
          <w:szCs w:val="24"/>
          <w:lang w:eastAsia="zh-CN"/>
        </w:rPr>
        <w:t>已完成)，逾期未下单自动提醒采购负责人。</w:t>
      </w:r>
    </w:p>
    <w:p w14:paraId="7A6060C4">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5.1.3.5</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采购订单管理</w:t>
      </w:r>
    </w:p>
    <w:p w14:paraId="67091381">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订单下达：支持按采购计划批量生成采购订单，订单自动同步至供应商门户，供应商可在线确认订单；</w:t>
      </w:r>
    </w:p>
    <w:p w14:paraId="24D91849">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供应商协同：支持供应商可在线更新订单交货状态(已发货</w:t>
      </w:r>
      <w:r>
        <w:rPr>
          <w:rFonts w:ascii="仿宋" w:hAnsi="仿宋" w:cs="仿宋"/>
          <w:color w:val="000000"/>
          <w:sz w:val="24"/>
          <w:szCs w:val="24"/>
          <w:lang w:eastAsia="zh-CN"/>
        </w:rPr>
        <w:t>/</w:t>
      </w:r>
      <w:r>
        <w:rPr>
          <w:rFonts w:hint="eastAsia" w:ascii="仿宋" w:hAnsi="仿宋" w:cs="仿宋"/>
          <w:color w:val="000000"/>
          <w:sz w:val="24"/>
          <w:szCs w:val="24"/>
          <w:lang w:eastAsia="zh-CN"/>
        </w:rPr>
        <w:t>在途</w:t>
      </w:r>
      <w:r>
        <w:rPr>
          <w:rFonts w:ascii="仿宋" w:hAnsi="仿宋" w:cs="仿宋"/>
          <w:color w:val="000000"/>
          <w:sz w:val="24"/>
          <w:szCs w:val="24"/>
          <w:lang w:eastAsia="zh-CN"/>
        </w:rPr>
        <w:t>/</w:t>
      </w:r>
      <w:r>
        <w:rPr>
          <w:rFonts w:hint="eastAsia" w:ascii="仿宋" w:hAnsi="仿宋" w:cs="仿宋"/>
          <w:color w:val="000000"/>
          <w:sz w:val="24"/>
          <w:szCs w:val="24"/>
          <w:lang w:eastAsia="zh-CN"/>
        </w:rPr>
        <w:t>已签收)，系统自动同步至库存模块；</w:t>
      </w:r>
    </w:p>
    <w:p w14:paraId="533E7B54">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订单变更：订单修改(如数量、交货日期)需提交审批，审批通过后自动同步至供应商，记录变更日志。</w:t>
      </w:r>
    </w:p>
    <w:p w14:paraId="19E344CE">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5.1.3.6</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采购到货管理</w:t>
      </w:r>
    </w:p>
    <w:p w14:paraId="1CBFC103">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到货验收：支持按采购订单、批次验收，与订单不符时发起异常申请；</w:t>
      </w:r>
    </w:p>
    <w:p w14:paraId="5DD4C13F">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不良品处理：验收发现不良品时，可选择退货、换货、让步接收，不良品信息自动同步至供应商评估模块；</w:t>
      </w:r>
    </w:p>
    <w:p w14:paraId="77116CA1">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验收单归档：验收完成后自动生成验收单，关联采购订单、入库单，可在线查看验收记录。</w:t>
      </w:r>
    </w:p>
    <w:p w14:paraId="536FA845">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5.1.3.7</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采购入库管理</w:t>
      </w:r>
    </w:p>
    <w:p w14:paraId="27519A18">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入库单自动化：根据验收单检验合格状态、数量、选择的仓库、库位信息，自动生成入库单；</w:t>
      </w:r>
    </w:p>
    <w:p w14:paraId="328D4866">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库存联动：入库完成后自动更新库存模块的可用量、批次信息，生产模块可实时查询入库进度；</w:t>
      </w:r>
    </w:p>
    <w:p w14:paraId="6F2288AC">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库存异常处理：发现数量不符、产品损坏，可发起异常申请，经审批后调整库存并生成补货订单。</w:t>
      </w:r>
    </w:p>
    <w:p w14:paraId="4B67416C">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5.1.3.8</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收票管理</w:t>
      </w:r>
    </w:p>
    <w:p w14:paraId="5AA8A396">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三单匹配：支持按照采购入库生成采购应付单，支持与供应商对账后接收供应商发票登记，支持采购入库、采购应付、采购发票的核销管理。</w:t>
      </w:r>
    </w:p>
    <w:p w14:paraId="63C342D0">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发票校验：与增值税发票综合服务平台对接，自动校验发票真伪、税额，支持电子发票查询；</w:t>
      </w:r>
    </w:p>
    <w:p w14:paraId="3CE87529">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发票审批：支持采购发票在线审批。</w:t>
      </w:r>
    </w:p>
    <w:p w14:paraId="4A014911">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5.1.3.9</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报表管理</w:t>
      </w:r>
    </w:p>
    <w:p w14:paraId="3EFC7E08">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采购成本分析：按物料、供应商、时间维度统计采购成本，对比历史成交价、市场价格，分析成本节约情况；</w:t>
      </w:r>
    </w:p>
    <w:p w14:paraId="7C0437EB">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到货及时率统计：计算供应商到货及时率，统计逾期到货次数、原因，支持按供应商排名；</w:t>
      </w:r>
    </w:p>
    <w:p w14:paraId="670CE908">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供应商绩效评估：综合到货及时率、不良品率、价格优势等指标，自动生成供应商绩效评分，可根据供应商评分结果触发供应商整改流程。</w:t>
      </w:r>
    </w:p>
    <w:p w14:paraId="17E6FBFF">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5.1.4</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库存管理模块</w:t>
      </w:r>
    </w:p>
    <w:p w14:paraId="344CDA77">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5</w:t>
      </w:r>
      <w:r>
        <w:rPr>
          <w:rFonts w:hint="eastAsia" w:ascii="仿宋" w:hAnsi="仿宋" w:cs="仿宋"/>
          <w:color w:val="000000"/>
          <w:sz w:val="24"/>
          <w:szCs w:val="24"/>
          <w:lang w:eastAsia="zh-CN"/>
        </w:rPr>
        <w:t>.1.4.1</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库存信息管理</w:t>
      </w:r>
    </w:p>
    <w:p w14:paraId="0A7043BE">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多仓库</w:t>
      </w:r>
      <w:r>
        <w:rPr>
          <w:rFonts w:ascii="仿宋" w:hAnsi="仿宋" w:cs="仿宋"/>
          <w:color w:val="000000"/>
          <w:sz w:val="24"/>
          <w:szCs w:val="24"/>
          <w:lang w:eastAsia="zh-CN"/>
        </w:rPr>
        <w:t>/</w:t>
      </w:r>
      <w:r>
        <w:rPr>
          <w:rFonts w:hint="eastAsia" w:ascii="仿宋" w:hAnsi="仿宋" w:cs="仿宋"/>
          <w:color w:val="000000"/>
          <w:sz w:val="24"/>
          <w:szCs w:val="24"/>
          <w:lang w:eastAsia="zh-CN"/>
        </w:rPr>
        <w:t>库位管理：支持按物理仓库、虚拟仓库(如待检区、报废区)设置库位，库位可分级管理(如</w:t>
      </w:r>
      <w:r>
        <w:rPr>
          <w:rFonts w:ascii="仿宋" w:hAnsi="仿宋" w:cs="仿宋"/>
          <w:color w:val="000000"/>
          <w:sz w:val="24"/>
          <w:szCs w:val="24"/>
          <w:lang w:eastAsia="zh-CN"/>
        </w:rPr>
        <w:t>A</w:t>
      </w:r>
      <w:r>
        <w:rPr>
          <w:rFonts w:hint="eastAsia" w:ascii="仿宋" w:hAnsi="仿宋" w:cs="仿宋"/>
          <w:color w:val="000000"/>
          <w:sz w:val="24"/>
          <w:szCs w:val="24"/>
          <w:lang w:eastAsia="zh-CN"/>
        </w:rPr>
        <w:t>区</w:t>
      </w:r>
      <w:r>
        <w:rPr>
          <w:rFonts w:ascii="仿宋" w:hAnsi="仿宋" w:cs="仿宋"/>
          <w:color w:val="000000"/>
          <w:sz w:val="24"/>
          <w:szCs w:val="24"/>
          <w:lang w:eastAsia="zh-CN"/>
        </w:rPr>
        <w:t>-1</w:t>
      </w:r>
      <w:r>
        <w:rPr>
          <w:rFonts w:hint="eastAsia" w:ascii="仿宋" w:hAnsi="仿宋" w:cs="仿宋"/>
          <w:color w:val="000000"/>
          <w:sz w:val="24"/>
          <w:szCs w:val="24"/>
          <w:lang w:eastAsia="zh-CN"/>
        </w:rPr>
        <w:t>货架</w:t>
      </w:r>
      <w:r>
        <w:rPr>
          <w:rFonts w:ascii="仿宋" w:hAnsi="仿宋" w:cs="仿宋"/>
          <w:color w:val="000000"/>
          <w:sz w:val="24"/>
          <w:szCs w:val="24"/>
          <w:lang w:eastAsia="zh-CN"/>
        </w:rPr>
        <w:t>-01</w:t>
      </w:r>
      <w:r>
        <w:rPr>
          <w:rFonts w:hint="eastAsia" w:ascii="仿宋" w:hAnsi="仿宋" w:cs="仿宋"/>
          <w:color w:val="000000"/>
          <w:sz w:val="24"/>
          <w:szCs w:val="24"/>
          <w:lang w:eastAsia="zh-CN"/>
        </w:rPr>
        <w:t>货位)；</w:t>
      </w:r>
    </w:p>
    <w:p w14:paraId="2C1867B3">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批次</w:t>
      </w:r>
      <w:r>
        <w:rPr>
          <w:rFonts w:ascii="仿宋" w:hAnsi="仿宋" w:cs="仿宋"/>
          <w:color w:val="000000"/>
          <w:sz w:val="24"/>
          <w:szCs w:val="24"/>
          <w:lang w:eastAsia="zh-CN"/>
        </w:rPr>
        <w:t>/</w:t>
      </w:r>
      <w:r>
        <w:rPr>
          <w:rFonts w:hint="eastAsia" w:ascii="仿宋" w:hAnsi="仿宋" w:cs="仿宋"/>
          <w:color w:val="000000"/>
          <w:sz w:val="24"/>
          <w:szCs w:val="24"/>
          <w:lang w:eastAsia="zh-CN"/>
        </w:rPr>
        <w:t>序列号追踪：针对有质量追溯、序列号管理要求的产品，记录批次号、序列号、生产日期、支持按批次</w:t>
      </w:r>
      <w:r>
        <w:rPr>
          <w:rFonts w:ascii="仿宋" w:hAnsi="仿宋" w:cs="仿宋"/>
          <w:color w:val="000000"/>
          <w:sz w:val="24"/>
          <w:szCs w:val="24"/>
          <w:lang w:eastAsia="zh-CN"/>
        </w:rPr>
        <w:t>/</w:t>
      </w:r>
      <w:r>
        <w:rPr>
          <w:rFonts w:hint="eastAsia" w:ascii="仿宋" w:hAnsi="仿宋" w:cs="仿宋"/>
          <w:color w:val="000000"/>
          <w:sz w:val="24"/>
          <w:szCs w:val="24"/>
          <w:lang w:eastAsia="zh-CN"/>
        </w:rPr>
        <w:t>序列号查询库存分布、流向；</w:t>
      </w:r>
    </w:p>
    <w:p w14:paraId="163CB496">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保质期预警：临近保质期(如提前</w:t>
      </w:r>
      <w:r>
        <w:rPr>
          <w:rFonts w:ascii="仿宋" w:hAnsi="仿宋" w:cs="仿宋"/>
          <w:color w:val="000000"/>
          <w:sz w:val="24"/>
          <w:szCs w:val="24"/>
          <w:lang w:eastAsia="zh-CN"/>
        </w:rPr>
        <w:t>30</w:t>
      </w:r>
      <w:r>
        <w:rPr>
          <w:rFonts w:hint="eastAsia" w:ascii="仿宋" w:hAnsi="仿宋" w:cs="仿宋"/>
          <w:color w:val="000000"/>
          <w:sz w:val="24"/>
          <w:szCs w:val="24"/>
          <w:lang w:eastAsia="zh-CN"/>
        </w:rPr>
        <w:t>天)的产品自动推送预警至库存负责人，支持设置不同产品的预警天数；</w:t>
      </w:r>
    </w:p>
    <w:p w14:paraId="150F0032">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库存状态查询：实时展示库存状态(可用</w:t>
      </w:r>
      <w:r>
        <w:rPr>
          <w:rFonts w:ascii="仿宋" w:hAnsi="仿宋" w:cs="仿宋"/>
          <w:color w:val="000000"/>
          <w:sz w:val="24"/>
          <w:szCs w:val="24"/>
          <w:lang w:eastAsia="zh-CN"/>
        </w:rPr>
        <w:t>/</w:t>
      </w:r>
      <w:r>
        <w:rPr>
          <w:rFonts w:hint="eastAsia" w:ascii="仿宋" w:hAnsi="仿宋" w:cs="仿宋"/>
          <w:color w:val="000000"/>
          <w:sz w:val="24"/>
          <w:szCs w:val="24"/>
          <w:lang w:eastAsia="zh-CN"/>
        </w:rPr>
        <w:t>锁定</w:t>
      </w:r>
      <w:r>
        <w:rPr>
          <w:rFonts w:ascii="仿宋" w:hAnsi="仿宋" w:cs="仿宋"/>
          <w:color w:val="000000"/>
          <w:sz w:val="24"/>
          <w:szCs w:val="24"/>
          <w:lang w:eastAsia="zh-CN"/>
        </w:rPr>
        <w:t>/</w:t>
      </w:r>
      <w:r>
        <w:rPr>
          <w:rFonts w:hint="eastAsia" w:ascii="仿宋" w:hAnsi="仿宋" w:cs="仿宋"/>
          <w:color w:val="000000"/>
          <w:sz w:val="24"/>
          <w:szCs w:val="24"/>
          <w:lang w:eastAsia="zh-CN"/>
        </w:rPr>
        <w:t>待检</w:t>
      </w:r>
      <w:r>
        <w:rPr>
          <w:rFonts w:ascii="仿宋" w:hAnsi="仿宋" w:cs="仿宋"/>
          <w:color w:val="000000"/>
          <w:sz w:val="24"/>
          <w:szCs w:val="24"/>
          <w:lang w:eastAsia="zh-CN"/>
        </w:rPr>
        <w:t>/</w:t>
      </w:r>
      <w:r>
        <w:rPr>
          <w:rFonts w:hint="eastAsia" w:ascii="仿宋" w:hAnsi="仿宋" w:cs="仿宋"/>
          <w:color w:val="000000"/>
          <w:sz w:val="24"/>
          <w:szCs w:val="24"/>
          <w:lang w:eastAsia="zh-CN"/>
        </w:rPr>
        <w:t>报废)，锁定库存关联销售订单、生产工单，待检库存关联采购到货单。</w:t>
      </w:r>
    </w:p>
    <w:p w14:paraId="18E8E11F">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5</w:t>
      </w:r>
      <w:r>
        <w:rPr>
          <w:rFonts w:hint="eastAsia" w:ascii="仿宋" w:hAnsi="仿宋" w:cs="仿宋"/>
          <w:color w:val="000000"/>
          <w:sz w:val="24"/>
          <w:szCs w:val="24"/>
          <w:lang w:eastAsia="zh-CN"/>
        </w:rPr>
        <w:t>.1.4.2</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出入库管理</w:t>
      </w:r>
    </w:p>
    <w:p w14:paraId="050E17F7">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多场景支持：支持采购入库、销售出库、生产领料、委外发料、盘盈盘亏、报废出库等场景，不同场景对应不同的审批流程；</w:t>
      </w:r>
    </w:p>
    <w:p w14:paraId="0B53779B">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单据关联生成：关联采购订单、销售订单、生产工单生成出入库单，提高操作效率。</w:t>
      </w:r>
    </w:p>
    <w:p w14:paraId="177073DF">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5</w:t>
      </w:r>
      <w:r>
        <w:rPr>
          <w:rFonts w:hint="eastAsia" w:ascii="仿宋" w:hAnsi="仿宋" w:cs="仿宋"/>
          <w:color w:val="000000"/>
          <w:sz w:val="24"/>
          <w:szCs w:val="24"/>
          <w:lang w:eastAsia="zh-CN"/>
        </w:rPr>
        <w:t>.1.4.3</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调拨管理</w:t>
      </w:r>
    </w:p>
    <w:p w14:paraId="49C7006F">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调拨申请：支持跨仓库、跨区域调拨申请，填写调拨原因、数量、目的地，提交审批后生成调拨单；</w:t>
      </w:r>
    </w:p>
    <w:p w14:paraId="50FA6DCE">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调拨执行：支持跨仓库、跨区域调拨执行，实现仓库件库存移库处理；</w:t>
      </w:r>
    </w:p>
    <w:p w14:paraId="5CBF468D">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调拨成本核算：系统支持因库存调拨产生的费用记录，并支持选择将费用分摊至订单或管理费用。</w:t>
      </w:r>
    </w:p>
    <w:p w14:paraId="319F51EE">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5</w:t>
      </w:r>
      <w:r>
        <w:rPr>
          <w:rFonts w:hint="eastAsia" w:ascii="仿宋" w:hAnsi="仿宋" w:cs="仿宋"/>
          <w:color w:val="000000"/>
          <w:sz w:val="24"/>
          <w:szCs w:val="24"/>
          <w:lang w:eastAsia="zh-CN"/>
        </w:rPr>
        <w:t>.1.4.4</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库房盘点管理</w:t>
      </w:r>
    </w:p>
    <w:p w14:paraId="57956A1D">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盘点方式：支持动态盘点(循环盘点)、定期盘点(月度</w:t>
      </w:r>
      <w:r>
        <w:rPr>
          <w:rFonts w:ascii="仿宋" w:hAnsi="仿宋" w:cs="仿宋"/>
          <w:color w:val="000000"/>
          <w:sz w:val="24"/>
          <w:szCs w:val="24"/>
          <w:lang w:eastAsia="zh-CN"/>
        </w:rPr>
        <w:t>/</w:t>
      </w:r>
      <w:r>
        <w:rPr>
          <w:rFonts w:hint="eastAsia" w:ascii="仿宋" w:hAnsi="仿宋" w:cs="仿宋"/>
          <w:color w:val="000000"/>
          <w:sz w:val="24"/>
          <w:szCs w:val="24"/>
          <w:lang w:eastAsia="zh-CN"/>
        </w:rPr>
        <w:t>季度</w:t>
      </w:r>
      <w:r>
        <w:rPr>
          <w:rFonts w:ascii="仿宋" w:hAnsi="仿宋" w:cs="仿宋"/>
          <w:color w:val="000000"/>
          <w:sz w:val="24"/>
          <w:szCs w:val="24"/>
          <w:lang w:eastAsia="zh-CN"/>
        </w:rPr>
        <w:t>/</w:t>
      </w:r>
      <w:r>
        <w:rPr>
          <w:rFonts w:hint="eastAsia" w:ascii="仿宋" w:hAnsi="仿宋" w:cs="仿宋"/>
          <w:color w:val="000000"/>
          <w:sz w:val="24"/>
          <w:szCs w:val="24"/>
          <w:lang w:eastAsia="zh-CN"/>
        </w:rPr>
        <w:t>年度)，可按仓库、库位、产品类型选择盘点范围；</w:t>
      </w:r>
    </w:p>
    <w:p w14:paraId="6C2B14CA">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盘点流程：系统生成盘点清单，盘点人员实际库存，系统自动对比账面库存与实际库存，生成差异报告；</w:t>
      </w:r>
    </w:p>
    <w:p w14:paraId="5E99B0A8">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差异处理：库存差异需提交审批，审批通过后自动调整库存，记录差异原因、调整人、调整时间。</w:t>
      </w:r>
    </w:p>
    <w:p w14:paraId="39500660">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5</w:t>
      </w:r>
      <w:r>
        <w:rPr>
          <w:rFonts w:hint="eastAsia" w:ascii="仿宋" w:hAnsi="仿宋" w:cs="仿宋"/>
          <w:color w:val="000000"/>
          <w:sz w:val="24"/>
          <w:szCs w:val="24"/>
          <w:lang w:eastAsia="zh-CN"/>
        </w:rPr>
        <w:t>.1.4.5</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库存调整</w:t>
      </w:r>
    </w:p>
    <w:p w14:paraId="45DCDF24">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报损</w:t>
      </w:r>
      <w:r>
        <w:rPr>
          <w:rFonts w:ascii="仿宋" w:hAnsi="仿宋" w:cs="仿宋"/>
          <w:color w:val="000000"/>
          <w:sz w:val="24"/>
          <w:szCs w:val="24"/>
          <w:lang w:eastAsia="zh-CN"/>
        </w:rPr>
        <w:t>/</w:t>
      </w:r>
      <w:r>
        <w:rPr>
          <w:rFonts w:hint="eastAsia" w:ascii="仿宋" w:hAnsi="仿宋" w:cs="仿宋"/>
          <w:color w:val="000000"/>
          <w:sz w:val="24"/>
          <w:szCs w:val="24"/>
          <w:lang w:eastAsia="zh-CN"/>
        </w:rPr>
        <w:t>报溢：支持报损(库存减少)、报溢(库存增加)申请，需填写调整原因、数量，提交审批后自动更新库存；</w:t>
      </w:r>
    </w:p>
    <w:p w14:paraId="0342BF34">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形态转换：支持原材料转半成品、半成品转产成品等形态转换，转换后自动更新产品库存、成本；</w:t>
      </w:r>
    </w:p>
    <w:p w14:paraId="480B51A2">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成本调整：可手动调整产品库存成本，需提交审批，记录调整原因、调整前后成本。</w:t>
      </w:r>
    </w:p>
    <w:p w14:paraId="479BB474">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5</w:t>
      </w:r>
      <w:r>
        <w:rPr>
          <w:rFonts w:hint="eastAsia" w:ascii="仿宋" w:hAnsi="仿宋" w:cs="仿宋"/>
          <w:color w:val="000000"/>
          <w:sz w:val="24"/>
          <w:szCs w:val="24"/>
          <w:lang w:eastAsia="zh-CN"/>
        </w:rPr>
        <w:t>.1.4.6</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报表管理</w:t>
      </w:r>
    </w:p>
    <w:p w14:paraId="7168ABBE">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库存周转率分析：计算库存周转天数、周转率，按产品类别、仓库维度分析，周转率过低的产品自动触发预警；</w:t>
      </w:r>
    </w:p>
    <w:p w14:paraId="4204259A">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呆滞料预警：统计超过</w:t>
      </w:r>
      <w:r>
        <w:rPr>
          <w:rFonts w:ascii="仿宋" w:hAnsi="仿宋" w:cs="仿宋"/>
          <w:color w:val="000000"/>
          <w:sz w:val="24"/>
          <w:szCs w:val="24"/>
          <w:lang w:eastAsia="zh-CN"/>
        </w:rPr>
        <w:t>6</w:t>
      </w:r>
      <w:r>
        <w:rPr>
          <w:rFonts w:hint="eastAsia" w:ascii="仿宋" w:hAnsi="仿宋" w:cs="仿宋"/>
          <w:color w:val="000000"/>
          <w:sz w:val="24"/>
          <w:szCs w:val="24"/>
          <w:lang w:eastAsia="zh-CN"/>
        </w:rPr>
        <w:t>个月未动销的库存，自动推送预警至库存、销售负责人，支持导出呆滞料清单；</w:t>
      </w:r>
    </w:p>
    <w:p w14:paraId="206F9757">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库龄分布表：展示库存按存放时间的分布情况(如</w:t>
      </w:r>
      <w:r>
        <w:rPr>
          <w:rFonts w:ascii="仿宋" w:hAnsi="仿宋" w:cs="仿宋"/>
          <w:color w:val="000000"/>
          <w:sz w:val="24"/>
          <w:szCs w:val="24"/>
          <w:lang w:eastAsia="zh-CN"/>
        </w:rPr>
        <w:t>0-3</w:t>
      </w:r>
      <w:r>
        <w:rPr>
          <w:rFonts w:hint="eastAsia" w:ascii="仿宋" w:hAnsi="仿宋" w:cs="仿宋"/>
          <w:color w:val="000000"/>
          <w:sz w:val="24"/>
          <w:szCs w:val="24"/>
          <w:lang w:eastAsia="zh-CN"/>
        </w:rPr>
        <w:t>个月、</w:t>
      </w:r>
      <w:r>
        <w:rPr>
          <w:rFonts w:ascii="仿宋" w:hAnsi="仿宋" w:cs="仿宋"/>
          <w:color w:val="000000"/>
          <w:sz w:val="24"/>
          <w:szCs w:val="24"/>
          <w:lang w:eastAsia="zh-CN"/>
        </w:rPr>
        <w:t>3-6</w:t>
      </w:r>
      <w:r>
        <w:rPr>
          <w:rFonts w:hint="eastAsia" w:ascii="仿宋" w:hAnsi="仿宋" w:cs="仿宋"/>
          <w:color w:val="000000"/>
          <w:sz w:val="24"/>
          <w:szCs w:val="24"/>
          <w:lang w:eastAsia="zh-CN"/>
        </w:rPr>
        <w:t>个月、</w:t>
      </w:r>
      <w:r>
        <w:rPr>
          <w:rFonts w:ascii="仿宋" w:hAnsi="仿宋" w:cs="仿宋"/>
          <w:color w:val="000000"/>
          <w:sz w:val="24"/>
          <w:szCs w:val="24"/>
          <w:lang w:eastAsia="zh-CN"/>
        </w:rPr>
        <w:t>6-12</w:t>
      </w:r>
      <w:r>
        <w:rPr>
          <w:rFonts w:hint="eastAsia" w:ascii="仿宋" w:hAnsi="仿宋" w:cs="仿宋"/>
          <w:color w:val="000000"/>
          <w:sz w:val="24"/>
          <w:szCs w:val="24"/>
          <w:lang w:eastAsia="zh-CN"/>
        </w:rPr>
        <w:t>个月)，分析库存积压情况。</w:t>
      </w:r>
    </w:p>
    <w:p w14:paraId="5F5AA1FA">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5.1.5</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生产管理模块</w:t>
      </w:r>
    </w:p>
    <w:p w14:paraId="79958275">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5.1.5.1</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生产工单管理</w:t>
      </w:r>
    </w:p>
    <w:p w14:paraId="171E095E">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工单创建：支持根据销售订单、生产计划关联生成生产工单，关联</w:t>
      </w:r>
      <w:r>
        <w:rPr>
          <w:rFonts w:ascii="仿宋" w:hAnsi="仿宋" w:cs="仿宋"/>
          <w:color w:val="000000"/>
          <w:sz w:val="24"/>
          <w:szCs w:val="24"/>
          <w:lang w:eastAsia="zh-CN"/>
        </w:rPr>
        <w:t>BOM</w:t>
      </w:r>
      <w:r>
        <w:rPr>
          <w:rFonts w:hint="eastAsia" w:ascii="仿宋" w:hAnsi="仿宋" w:cs="仿宋"/>
          <w:color w:val="000000"/>
          <w:sz w:val="24"/>
          <w:szCs w:val="24"/>
          <w:lang w:eastAsia="zh-CN"/>
        </w:rPr>
        <w:t>(物料清单)、工艺路线；</w:t>
      </w:r>
    </w:p>
    <w:p w14:paraId="2357FC04">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优先级调度：按订单优先级、交期设置工单优先级，提供数据支持生产车间按优先级安排生产；</w:t>
      </w:r>
    </w:p>
    <w:p w14:paraId="68BD9983">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工单变更：支持工单变更管理，如：工单修改(如产品数量、生产车间)需提交审批，工单物料、数量变更后可自动同步更改工单对应的用料清单。</w:t>
      </w:r>
    </w:p>
    <w:p w14:paraId="4D550401">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5.1.5.2</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工单齐套管理</w:t>
      </w:r>
    </w:p>
    <w:p w14:paraId="6BABE2DB">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齐套检查：工单下达前，系统自动检查所需物料的可用量，生成缺料清单，缺料时触发预警至采购、库存负责人；</w:t>
      </w:r>
    </w:p>
    <w:p w14:paraId="498CD4B8">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替代料推荐：系统支持输出已维护的替代料的替代建议，替代料使用建议需提交审批；</w:t>
      </w:r>
    </w:p>
    <w:p w14:paraId="77C80FEA">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齐套进度跟踪：实时展示工单齐套状态(已齐套</w:t>
      </w:r>
      <w:r>
        <w:rPr>
          <w:rFonts w:ascii="仿宋" w:hAnsi="仿宋" w:cs="仿宋"/>
          <w:color w:val="000000"/>
          <w:sz w:val="24"/>
          <w:szCs w:val="24"/>
          <w:lang w:eastAsia="zh-CN"/>
        </w:rPr>
        <w:t>/</w:t>
      </w:r>
      <w:r>
        <w:rPr>
          <w:rFonts w:hint="eastAsia" w:ascii="仿宋" w:hAnsi="仿宋" w:cs="仿宋"/>
          <w:color w:val="000000"/>
          <w:sz w:val="24"/>
          <w:szCs w:val="24"/>
          <w:lang w:eastAsia="zh-CN"/>
        </w:rPr>
        <w:t>部分齐套</w:t>
      </w:r>
      <w:r>
        <w:rPr>
          <w:rFonts w:ascii="仿宋" w:hAnsi="仿宋" w:cs="仿宋"/>
          <w:color w:val="000000"/>
          <w:sz w:val="24"/>
          <w:szCs w:val="24"/>
          <w:lang w:eastAsia="zh-CN"/>
        </w:rPr>
        <w:t>/</w:t>
      </w:r>
      <w:r>
        <w:rPr>
          <w:rFonts w:hint="eastAsia" w:ascii="仿宋" w:hAnsi="仿宋" w:cs="仿宋"/>
          <w:color w:val="000000"/>
          <w:sz w:val="24"/>
          <w:szCs w:val="24"/>
          <w:lang w:eastAsia="zh-CN"/>
        </w:rPr>
        <w:t>未齐套)，齐套后可通知生产车间开工。</w:t>
      </w:r>
    </w:p>
    <w:p w14:paraId="547AF00E">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5.1.5.3</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生产计划管理</w:t>
      </w:r>
    </w:p>
    <w:p w14:paraId="611F5091">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ascii="仿宋" w:hAnsi="仿宋" w:cs="仿宋"/>
          <w:color w:val="000000"/>
          <w:sz w:val="24"/>
          <w:szCs w:val="24"/>
          <w:lang w:eastAsia="zh-CN"/>
        </w:rPr>
        <w:t>MRP</w:t>
      </w:r>
      <w:r>
        <w:rPr>
          <w:rFonts w:hint="eastAsia" w:ascii="仿宋" w:hAnsi="仿宋" w:cs="仿宋"/>
          <w:color w:val="000000"/>
          <w:sz w:val="24"/>
          <w:szCs w:val="24"/>
          <w:lang w:eastAsia="zh-CN"/>
        </w:rPr>
        <w:t>运算：系统支持物料需求计划运算，可联动销售订单、生产计划、库存数据，自动计算物料需求，生成建议采购量，支持手动调整采购计划；同时支持生成生产工单建议，支持将生产工单建议生成生产工单。</w:t>
      </w:r>
    </w:p>
    <w:p w14:paraId="401FC1F0">
      <w:pPr>
        <w:spacing w:before="185" w:line="480" w:lineRule="exact"/>
        <w:ind w:firstLine="480" w:firstLineChars="200"/>
        <w:rPr>
          <w:rFonts w:ascii="仿宋" w:hAnsi="仿宋" w:cs="仿宋"/>
          <w:color w:val="000000"/>
          <w:sz w:val="24"/>
          <w:szCs w:val="24"/>
          <w:lang w:eastAsia="zh-CN"/>
        </w:rPr>
      </w:pPr>
    </w:p>
    <w:p w14:paraId="10E61FE0">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工序计划：支持导入工序计划，记录工序计划数量、计划完成时间，可关联工序汇报，对工序计划进行执行跟踪。</w:t>
      </w:r>
    </w:p>
    <w:p w14:paraId="738AF9FE">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5.1.5.4</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生产领料管理</w:t>
      </w:r>
    </w:p>
    <w:p w14:paraId="0B5ECF10">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限额领料：根据</w:t>
      </w:r>
      <w:r>
        <w:rPr>
          <w:rFonts w:ascii="仿宋" w:hAnsi="仿宋" w:cs="仿宋"/>
          <w:color w:val="000000"/>
          <w:sz w:val="24"/>
          <w:szCs w:val="24"/>
          <w:lang w:eastAsia="zh-CN"/>
        </w:rPr>
        <w:t>BOM</w:t>
      </w:r>
      <w:r>
        <w:rPr>
          <w:rFonts w:hint="eastAsia" w:ascii="仿宋" w:hAnsi="仿宋" w:cs="仿宋"/>
          <w:color w:val="000000"/>
          <w:sz w:val="24"/>
          <w:szCs w:val="24"/>
          <w:lang w:eastAsia="zh-CN"/>
        </w:rPr>
        <w:t>自动计算领料限额，超额领料需提交审批，审批通过后方可出库；</w:t>
      </w:r>
    </w:p>
    <w:p w14:paraId="140168C5">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退料流程：生产剩余物料可发起退料申请，退料时需校验物料数量、批次，退料完成后自动更新库存；</w:t>
      </w:r>
    </w:p>
    <w:p w14:paraId="7E549168">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领料跟踪：实时展示工单领料状态(已领完</w:t>
      </w:r>
      <w:r>
        <w:rPr>
          <w:rFonts w:ascii="仿宋" w:hAnsi="仿宋" w:cs="仿宋"/>
          <w:color w:val="000000"/>
          <w:sz w:val="24"/>
          <w:szCs w:val="24"/>
          <w:lang w:eastAsia="zh-CN"/>
        </w:rPr>
        <w:t>/</w:t>
      </w:r>
      <w:r>
        <w:rPr>
          <w:rFonts w:hint="eastAsia" w:ascii="仿宋" w:hAnsi="仿宋" w:cs="仿宋"/>
          <w:color w:val="000000"/>
          <w:sz w:val="24"/>
          <w:szCs w:val="24"/>
          <w:lang w:eastAsia="zh-CN"/>
        </w:rPr>
        <w:t>部分领料</w:t>
      </w:r>
      <w:r>
        <w:rPr>
          <w:rFonts w:ascii="仿宋" w:hAnsi="仿宋" w:cs="仿宋"/>
          <w:color w:val="000000"/>
          <w:sz w:val="24"/>
          <w:szCs w:val="24"/>
          <w:lang w:eastAsia="zh-CN"/>
        </w:rPr>
        <w:t>/</w:t>
      </w:r>
      <w:r>
        <w:rPr>
          <w:rFonts w:hint="eastAsia" w:ascii="仿宋" w:hAnsi="仿宋" w:cs="仿宋"/>
          <w:color w:val="000000"/>
          <w:sz w:val="24"/>
          <w:szCs w:val="24"/>
          <w:lang w:eastAsia="zh-CN"/>
        </w:rPr>
        <w:t>未领料)，未按时领料自动提醒生产负责人。</w:t>
      </w:r>
    </w:p>
    <w:p w14:paraId="3F6EE639">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5.1.5.5</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生产汇报</w:t>
      </w:r>
    </w:p>
    <w:p w14:paraId="52E679E7">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工序完工汇报：支持按工序汇报生产进度(完成时间)、产量、工时，汇报数据自动同步至工单进度；</w:t>
      </w:r>
    </w:p>
    <w:p w14:paraId="4C65B25D">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工时统计：支持统计工人生产工时，关联工资核算模块，支持按工单、工序、工人维度查询工时。</w:t>
      </w:r>
    </w:p>
    <w:p w14:paraId="09A4E718">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设备台账：生产设备核心资产的维护管理、模具台账管理</w:t>
      </w:r>
    </w:p>
    <w:p w14:paraId="41778BDB">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5.1.5.6</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产品入库管理</w:t>
      </w:r>
    </w:p>
    <w:p w14:paraId="65CC76B0">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完工检验：生产完成后需进行质量检验，检验通过后生成入库单，检验不合格的产品进入返工</w:t>
      </w:r>
      <w:r>
        <w:rPr>
          <w:rFonts w:ascii="仿宋" w:hAnsi="仿宋" w:cs="仿宋"/>
          <w:color w:val="000000"/>
          <w:sz w:val="24"/>
          <w:szCs w:val="24"/>
          <w:lang w:eastAsia="zh-CN"/>
        </w:rPr>
        <w:t>/</w:t>
      </w:r>
      <w:r>
        <w:rPr>
          <w:rFonts w:hint="eastAsia" w:ascii="仿宋" w:hAnsi="仿宋" w:cs="仿宋"/>
          <w:color w:val="000000"/>
          <w:sz w:val="24"/>
          <w:szCs w:val="24"/>
          <w:lang w:eastAsia="zh-CN"/>
        </w:rPr>
        <w:t>报废流程；</w:t>
      </w:r>
    </w:p>
    <w:p w14:paraId="38BA20F5">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库存同步：入库完成后自动更新库存模块的产成品库存，销售模块可实时查询入库进度；</w:t>
      </w:r>
    </w:p>
    <w:p w14:paraId="3B00E984">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成本核算：支持自动关联生产成本(材料、人工、制造费用)，系统计算产成品单位成本。</w:t>
      </w:r>
    </w:p>
    <w:p w14:paraId="22C5C377">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5.1.5.7</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报表管理</w:t>
      </w:r>
    </w:p>
    <w:p w14:paraId="3E000315">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生产报表分析：生产日报、生产产量统计、生产产品统计分析；</w:t>
      </w:r>
    </w:p>
    <w:p w14:paraId="41B83A8D">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工单达成率：统计工单按时完成率，支持按车间、产品维度查询；</w:t>
      </w:r>
    </w:p>
    <w:p w14:paraId="15C2D00A">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5.1.6</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委外管理模块</w:t>
      </w:r>
    </w:p>
    <w:p w14:paraId="49D6EE67">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委外工单管理：委外需求提报、加工商选择与比价，选择优质、低成本的加工商。</w:t>
      </w:r>
    </w:p>
    <w:p w14:paraId="5A84BA94">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委外清单管理：明确加工内容、技术标准、交付要求，确保委外加工质量与进度。</w:t>
      </w:r>
    </w:p>
    <w:p w14:paraId="7EF19608">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委外订单管理：支持委外订单下达、委外订单变更、关闭等业务处理。</w:t>
      </w:r>
    </w:p>
    <w:p w14:paraId="254C2034">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委外入库管理：验收合格入库、结算依据生成，保障委外业务合规结算。</w:t>
      </w:r>
    </w:p>
    <w:p w14:paraId="56670E88">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报表管理：委外加工成本统计、供应商绩效评估，为委外管理决策提供支持。</w:t>
      </w:r>
    </w:p>
    <w:p w14:paraId="4E03664A">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5.1.7</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财务及成本管理模块</w:t>
      </w:r>
    </w:p>
    <w:p w14:paraId="615FD00D">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总账报表管理：凭证录入</w:t>
      </w:r>
      <w:r>
        <w:rPr>
          <w:rFonts w:ascii="仿宋" w:hAnsi="仿宋" w:cs="仿宋"/>
          <w:color w:val="000000"/>
          <w:sz w:val="24"/>
          <w:szCs w:val="24"/>
          <w:lang w:eastAsia="zh-CN"/>
        </w:rPr>
        <w:t>/</w:t>
      </w:r>
      <w:r>
        <w:rPr>
          <w:rFonts w:hint="eastAsia" w:ascii="仿宋" w:hAnsi="仿宋" w:cs="仿宋"/>
          <w:color w:val="000000"/>
          <w:sz w:val="24"/>
          <w:szCs w:val="24"/>
          <w:lang w:eastAsia="zh-CN"/>
        </w:rPr>
        <w:t>审核</w:t>
      </w:r>
      <w:r>
        <w:rPr>
          <w:rFonts w:ascii="仿宋" w:hAnsi="仿宋" w:cs="仿宋"/>
          <w:color w:val="000000"/>
          <w:sz w:val="24"/>
          <w:szCs w:val="24"/>
          <w:lang w:eastAsia="zh-CN"/>
        </w:rPr>
        <w:t>/</w:t>
      </w:r>
      <w:r>
        <w:rPr>
          <w:rFonts w:hint="eastAsia" w:ascii="仿宋" w:hAnsi="仿宋" w:cs="仿宋"/>
          <w:color w:val="000000"/>
          <w:sz w:val="24"/>
          <w:szCs w:val="24"/>
          <w:lang w:eastAsia="zh-CN"/>
        </w:rPr>
        <w:t>记账、资产负债表</w:t>
      </w:r>
      <w:r>
        <w:rPr>
          <w:rFonts w:ascii="仿宋" w:hAnsi="仿宋" w:cs="仿宋"/>
          <w:color w:val="000000"/>
          <w:sz w:val="24"/>
          <w:szCs w:val="24"/>
          <w:lang w:eastAsia="zh-CN"/>
        </w:rPr>
        <w:t>/</w:t>
      </w:r>
      <w:r>
        <w:rPr>
          <w:rFonts w:hint="eastAsia" w:ascii="仿宋" w:hAnsi="仿宋" w:cs="仿宋"/>
          <w:color w:val="000000"/>
          <w:sz w:val="24"/>
          <w:szCs w:val="24"/>
          <w:lang w:eastAsia="zh-CN"/>
        </w:rPr>
        <w:t>利润表</w:t>
      </w:r>
      <w:r>
        <w:rPr>
          <w:rFonts w:ascii="仿宋" w:hAnsi="仿宋" w:cs="仿宋"/>
          <w:color w:val="000000"/>
          <w:sz w:val="24"/>
          <w:szCs w:val="24"/>
          <w:lang w:eastAsia="zh-CN"/>
        </w:rPr>
        <w:t>/</w:t>
      </w:r>
      <w:r>
        <w:rPr>
          <w:rFonts w:hint="eastAsia" w:ascii="仿宋" w:hAnsi="仿宋" w:cs="仿宋"/>
          <w:color w:val="000000"/>
          <w:sz w:val="24"/>
          <w:szCs w:val="24"/>
          <w:lang w:eastAsia="zh-CN"/>
        </w:rPr>
        <w:t>现金流量表</w:t>
      </w:r>
      <w:r>
        <w:rPr>
          <w:rFonts w:ascii="仿宋" w:hAnsi="仿宋" w:cs="仿宋"/>
          <w:color w:val="000000"/>
          <w:sz w:val="24"/>
          <w:szCs w:val="24"/>
          <w:lang w:eastAsia="zh-CN"/>
        </w:rPr>
        <w:t>/</w:t>
      </w:r>
      <w:r>
        <w:rPr>
          <w:rFonts w:hint="eastAsia" w:ascii="仿宋" w:hAnsi="仿宋" w:cs="仿宋"/>
          <w:color w:val="000000"/>
          <w:sz w:val="24"/>
          <w:szCs w:val="24"/>
          <w:lang w:eastAsia="zh-CN"/>
        </w:rPr>
        <w:t>所有者权益变动表自动生成，并能支持用户根据会计政策变化调整报表结构与内容，实现财务核算自动化。</w:t>
      </w:r>
    </w:p>
    <w:p w14:paraId="13DE245A">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应收管理：客户对账、账龄分析(能自定义以月或年为周期分析，能自定义分析时点)、逾期款预警、坏账预警，加强应收账款管理，降低坏账风险。</w:t>
      </w:r>
    </w:p>
    <w:p w14:paraId="3D1491B9">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应付管理：供应商对账(含暂估部分)、账龄分析(能自定义以月或年为周期分析，能自定义分析时点)、付款计划编排，合理安排资金支出，优化资金使用效率。</w:t>
      </w:r>
    </w:p>
    <w:p w14:paraId="50F0FA0D">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出纳管理：现金</w:t>
      </w:r>
      <w:r>
        <w:rPr>
          <w:rFonts w:ascii="仿宋" w:hAnsi="仿宋" w:cs="仿宋"/>
          <w:color w:val="000000"/>
          <w:sz w:val="24"/>
          <w:szCs w:val="24"/>
          <w:lang w:eastAsia="zh-CN"/>
        </w:rPr>
        <w:t>/</w:t>
      </w:r>
      <w:r>
        <w:rPr>
          <w:rFonts w:hint="eastAsia" w:ascii="仿宋" w:hAnsi="仿宋" w:cs="仿宋"/>
          <w:color w:val="000000"/>
          <w:sz w:val="24"/>
          <w:szCs w:val="24"/>
          <w:lang w:eastAsia="zh-CN"/>
        </w:rPr>
        <w:t>银行日记账、收支流水登记，确保资金安全与准确核算。</w:t>
      </w:r>
    </w:p>
    <w:p w14:paraId="559D45F8">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固定资产(无形资产)管理：资产台账、资产的维护管理、折旧计提(无形资产摊销)、处置流程，实现资产全生命周期管理。</w:t>
      </w:r>
      <w:r>
        <w:rPr>
          <w:rFonts w:ascii="仿宋" w:hAnsi="仿宋" w:cs="仿宋"/>
          <w:color w:val="000000"/>
          <w:sz w:val="24"/>
          <w:szCs w:val="24"/>
          <w:lang w:eastAsia="zh-CN"/>
        </w:rPr>
        <w:t></w:t>
      </w:r>
    </w:p>
    <w:p w14:paraId="089B151D">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存货核算：移动加权平均</w:t>
      </w:r>
      <w:r>
        <w:rPr>
          <w:rFonts w:ascii="仿宋" w:hAnsi="仿宋" w:cs="仿宋"/>
          <w:color w:val="000000"/>
          <w:sz w:val="24"/>
          <w:szCs w:val="24"/>
          <w:lang w:eastAsia="zh-CN"/>
        </w:rPr>
        <w:t>/</w:t>
      </w:r>
      <w:r>
        <w:rPr>
          <w:rFonts w:hint="eastAsia" w:ascii="仿宋" w:hAnsi="仿宋" w:cs="仿宋"/>
          <w:color w:val="000000"/>
          <w:sz w:val="24"/>
          <w:szCs w:val="24"/>
          <w:lang w:eastAsia="zh-CN"/>
        </w:rPr>
        <w:t>先进先出计价、成本结转，准确核算存货成本。</w:t>
      </w:r>
    </w:p>
    <w:p w14:paraId="2CCBA6EF">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收入核算：根据产品类型不同，实现以发货自动确认收入和以完工进度(投入法)自动确认收入。</w:t>
      </w:r>
    </w:p>
    <w:p w14:paraId="732E6181">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成本核算：按项目分项成本归集(材料</w:t>
      </w:r>
      <w:r>
        <w:rPr>
          <w:rFonts w:ascii="仿宋" w:hAnsi="仿宋" w:cs="仿宋"/>
          <w:color w:val="000000"/>
          <w:sz w:val="24"/>
          <w:szCs w:val="24"/>
          <w:lang w:eastAsia="zh-CN"/>
        </w:rPr>
        <w:t>/</w:t>
      </w:r>
      <w:r>
        <w:rPr>
          <w:rFonts w:hint="eastAsia" w:ascii="仿宋" w:hAnsi="仿宋" w:cs="仿宋"/>
          <w:color w:val="000000"/>
          <w:sz w:val="24"/>
          <w:szCs w:val="24"/>
          <w:lang w:eastAsia="zh-CN"/>
        </w:rPr>
        <w:t>人工</w:t>
      </w:r>
      <w:r>
        <w:rPr>
          <w:rFonts w:ascii="仿宋" w:hAnsi="仿宋" w:cs="仿宋"/>
          <w:color w:val="000000"/>
          <w:sz w:val="24"/>
          <w:szCs w:val="24"/>
          <w:lang w:eastAsia="zh-CN"/>
        </w:rPr>
        <w:t>/</w:t>
      </w:r>
      <w:r>
        <w:rPr>
          <w:rFonts w:hint="eastAsia" w:ascii="仿宋" w:hAnsi="仿宋" w:cs="仿宋"/>
          <w:color w:val="000000"/>
          <w:sz w:val="24"/>
          <w:szCs w:val="24"/>
          <w:lang w:eastAsia="zh-CN"/>
        </w:rPr>
        <w:t>燃动</w:t>
      </w:r>
      <w:r>
        <w:rPr>
          <w:rFonts w:ascii="仿宋" w:hAnsi="仿宋" w:cs="仿宋"/>
          <w:color w:val="000000"/>
          <w:sz w:val="24"/>
          <w:szCs w:val="24"/>
          <w:lang w:eastAsia="zh-CN"/>
        </w:rPr>
        <w:t>/</w:t>
      </w:r>
      <w:r>
        <w:rPr>
          <w:rFonts w:hint="eastAsia" w:ascii="仿宋" w:hAnsi="仿宋" w:cs="仿宋"/>
          <w:color w:val="000000"/>
          <w:sz w:val="24"/>
          <w:szCs w:val="24"/>
          <w:lang w:eastAsia="zh-CN"/>
        </w:rPr>
        <w:t>其他制造费用)、成本分摊规则配置，精准核算产品成本。</w:t>
      </w:r>
    </w:p>
    <w:p w14:paraId="08215685">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成本还原：从产成品成本拆解至原始成本要素(含物料、人工、燃动等)，为成本分析与控制提供详细数据。</w:t>
      </w:r>
    </w:p>
    <w:p w14:paraId="2466C104">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项目成本：按项目归集费用(直接</w:t>
      </w:r>
      <w:r>
        <w:rPr>
          <w:rFonts w:ascii="仿宋" w:hAnsi="仿宋" w:cs="仿宋"/>
          <w:color w:val="000000"/>
          <w:sz w:val="24"/>
          <w:szCs w:val="24"/>
          <w:lang w:eastAsia="zh-CN"/>
        </w:rPr>
        <w:t>/</w:t>
      </w:r>
      <w:r>
        <w:rPr>
          <w:rFonts w:hint="eastAsia" w:ascii="仿宋" w:hAnsi="仿宋" w:cs="仿宋"/>
          <w:color w:val="000000"/>
          <w:sz w:val="24"/>
          <w:szCs w:val="24"/>
          <w:lang w:eastAsia="zh-CN"/>
        </w:rPr>
        <w:t>间接)、为项目盈利分析提供数据支撑。</w:t>
      </w:r>
    </w:p>
    <w:p w14:paraId="07EDCB9B">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成本报表：成本结构分析、标准成本与实际成本差异对比，为成本优化提供方向。</w:t>
      </w:r>
    </w:p>
    <w:p w14:paraId="5CFA3F85">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财务管理报表：提供柔性化报表平台，实现用户个性化需求便捷制作各类财务管理用报表或根据用户需求定制开发。</w:t>
      </w:r>
    </w:p>
    <w:p w14:paraId="1EE838AF">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费用预算管理：支持按照关键费用项，按时间周期(月)、部门编制费用预算，每月归集预算数，支持费用预算分析。</w:t>
      </w:r>
    </w:p>
    <w:p w14:paraId="4AEBE63F">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5.1.8</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质量管理模块</w:t>
      </w:r>
    </w:p>
    <w:p w14:paraId="1C61541E">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质量检验管理：支持来料检验、产品入库检验、发货检验等环节业务处理，支持检验结果数据录入，并支持相关附件上传；</w:t>
      </w:r>
    </w:p>
    <w:p w14:paraId="00082721">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质量报告管理：支持自定义检验报告表单，支持线上录入检验报告关键数据并进行审核确认。支持在产品出货检验环节上传质量报告。</w:t>
      </w:r>
    </w:p>
    <w:p w14:paraId="18C5C66B">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供应商管理：对供应商的资质、供料质量等，制订规则进行相应评审；</w:t>
      </w:r>
    </w:p>
    <w:p w14:paraId="1200C3EA">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报表管理：将已有的质量报告文件汇总归档，支持按自定义字段进行相应查询。</w:t>
      </w:r>
    </w:p>
    <w:p w14:paraId="6098F77C">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5.1.9</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物料清单管理模块</w:t>
      </w:r>
    </w:p>
    <w:p w14:paraId="236F3978">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对原SAP-ERP数据分析、制订数据需求规划，统一物料编码规则，静态、动态</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 xml:space="preserve">   数据的收集和整理，BOM管理。</w:t>
      </w:r>
    </w:p>
    <w:p w14:paraId="591A7DE2">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维护产品结构(多级</w:t>
      </w:r>
      <w:r>
        <w:rPr>
          <w:rFonts w:ascii="仿宋" w:hAnsi="仿宋" w:cs="仿宋"/>
          <w:color w:val="000000"/>
          <w:sz w:val="24"/>
          <w:szCs w:val="24"/>
          <w:lang w:eastAsia="zh-CN"/>
        </w:rPr>
        <w:t>BOM</w:t>
      </w:r>
      <w:r>
        <w:rPr>
          <w:rFonts w:hint="eastAsia" w:ascii="仿宋" w:hAnsi="仿宋" w:cs="仿宋"/>
          <w:color w:val="000000"/>
          <w:sz w:val="24"/>
          <w:szCs w:val="24"/>
          <w:lang w:eastAsia="zh-CN"/>
        </w:rPr>
        <w:t>)、虚拟件、委外</w:t>
      </w:r>
      <w:r>
        <w:rPr>
          <w:rFonts w:ascii="仿宋" w:hAnsi="仿宋" w:cs="仿宋"/>
          <w:color w:val="000000"/>
          <w:sz w:val="24"/>
          <w:szCs w:val="24"/>
          <w:lang w:eastAsia="zh-CN"/>
        </w:rPr>
        <w:t>BOM</w:t>
      </w:r>
      <w:r>
        <w:rPr>
          <w:rFonts w:hint="eastAsia" w:ascii="仿宋" w:hAnsi="仿宋" w:cs="仿宋"/>
          <w:color w:val="000000"/>
          <w:sz w:val="24"/>
          <w:szCs w:val="24"/>
          <w:lang w:eastAsia="zh-CN"/>
        </w:rPr>
        <w:t>、用量、损耗率、替代料、版本控制；</w:t>
      </w:r>
    </w:p>
    <w:p w14:paraId="0D077F6A">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支持按客户需求，设计、调整</w:t>
      </w:r>
      <w:r>
        <w:rPr>
          <w:rFonts w:ascii="仿宋" w:hAnsi="仿宋" w:cs="仿宋"/>
          <w:color w:val="000000"/>
          <w:sz w:val="24"/>
          <w:szCs w:val="24"/>
          <w:lang w:eastAsia="zh-CN"/>
        </w:rPr>
        <w:t>BOM</w:t>
      </w:r>
      <w:r>
        <w:rPr>
          <w:rFonts w:hint="eastAsia" w:ascii="仿宋" w:hAnsi="仿宋" w:cs="仿宋"/>
          <w:color w:val="000000"/>
          <w:sz w:val="24"/>
          <w:szCs w:val="24"/>
          <w:lang w:eastAsia="zh-CN"/>
        </w:rPr>
        <w:t>。</w:t>
      </w:r>
    </w:p>
    <w:p w14:paraId="1FAC4A10">
      <w:pPr>
        <w:spacing w:before="185" w:line="480" w:lineRule="exact"/>
        <w:ind w:firstLine="480" w:firstLineChars="200"/>
        <w:rPr>
          <w:rFonts w:ascii="仿宋" w:hAnsi="仿宋" w:cs="仿宋"/>
          <w:color w:val="000000"/>
          <w:sz w:val="24"/>
          <w:szCs w:val="24"/>
          <w:lang w:eastAsia="zh-CN"/>
        </w:rPr>
      </w:pPr>
    </w:p>
    <w:p w14:paraId="455FFB23">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5.1.10</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 xml:space="preserve"> OA协同办公平台(部分业务流程不限于仅在OA上实现、但不允许重复建设)</w:t>
      </w:r>
    </w:p>
    <w:p w14:paraId="187A2379">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协同审批功能：支持自定义审批流(如请假、报销、合同审批)、移动端审批，提高审批效率，实现随时随地办公。</w:t>
      </w:r>
    </w:p>
    <w:p w14:paraId="085CF0BD">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统一代办中心：集成各模块待办任务(如采购订单审批、质量处理)，方便员工集中处理工作。</w:t>
      </w:r>
    </w:p>
    <w:p w14:paraId="1941FE70">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公文收发管理：电子公文起草、签发、归档，实现公文处理电子化、规范化。</w:t>
      </w:r>
    </w:p>
    <w:p w14:paraId="383FD321">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知识文档管理：分类存储(制度</w:t>
      </w:r>
      <w:r>
        <w:rPr>
          <w:rFonts w:ascii="仿宋" w:hAnsi="仿宋" w:cs="仿宋"/>
          <w:color w:val="000000"/>
          <w:sz w:val="24"/>
          <w:szCs w:val="24"/>
          <w:lang w:eastAsia="zh-CN"/>
        </w:rPr>
        <w:t>/</w:t>
      </w:r>
      <w:r>
        <w:rPr>
          <w:rFonts w:hint="eastAsia" w:ascii="仿宋" w:hAnsi="仿宋" w:cs="仿宋"/>
          <w:color w:val="000000"/>
          <w:sz w:val="24"/>
          <w:szCs w:val="24"/>
          <w:lang w:eastAsia="zh-CN"/>
        </w:rPr>
        <w:t>技术文档)、权限控制、全文检索，方便员工查找与使用知识文档。</w:t>
      </w:r>
    </w:p>
    <w:p w14:paraId="5903F641">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会议室管理：预约登记、冲突提醒、设备关联，提高会议室使用效率。</w:t>
      </w:r>
    </w:p>
    <w:p w14:paraId="7CA0186C">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会议管理：</w:t>
      </w:r>
      <w:r>
        <w:rPr>
          <w:rFonts w:ascii="仿宋" w:hAnsi="仿宋" w:cs="仿宋"/>
          <w:color w:val="000000"/>
          <w:sz w:val="24"/>
          <w:szCs w:val="24"/>
          <w:lang w:eastAsia="zh-CN"/>
        </w:rPr>
        <w:t>AI</w:t>
      </w:r>
      <w:r>
        <w:rPr>
          <w:rFonts w:hint="eastAsia" w:ascii="仿宋" w:hAnsi="仿宋" w:cs="仿宋"/>
          <w:color w:val="000000"/>
          <w:sz w:val="24"/>
          <w:szCs w:val="24"/>
          <w:lang w:eastAsia="zh-CN"/>
        </w:rPr>
        <w:t>整理会议纪要，会议内容汇总分析，</w:t>
      </w:r>
      <w:r>
        <w:rPr>
          <w:rFonts w:ascii="仿宋" w:hAnsi="仿宋" w:cs="仿宋"/>
          <w:color w:val="000000"/>
          <w:sz w:val="24"/>
          <w:szCs w:val="24"/>
          <w:lang w:eastAsia="zh-CN"/>
        </w:rPr>
        <w:t>AI</w:t>
      </w:r>
      <w:r>
        <w:rPr>
          <w:rFonts w:hint="eastAsia" w:ascii="仿宋" w:hAnsi="仿宋" w:cs="仿宋"/>
          <w:color w:val="000000"/>
          <w:sz w:val="24"/>
          <w:szCs w:val="24"/>
          <w:lang w:eastAsia="zh-CN"/>
        </w:rPr>
        <w:t>辅助参考。</w:t>
      </w:r>
    </w:p>
    <w:p w14:paraId="25C46886">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科技管理：产品型号申请流程、科技投稿审核与发布，促进企业科技创新。</w:t>
      </w:r>
    </w:p>
    <w:p w14:paraId="561A083C">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生产技术管理：技术联系单流转、生产作业反馈单闭环、分段完工单验收、工艺装备制造单跟进、予提清单审批、计划下达流程跟踪，加强生产技术管理。</w:t>
      </w:r>
    </w:p>
    <w:p w14:paraId="314145A3">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质量管理：风电质量信息单记录、电站服务信息单处理、用户信息反馈处理单响应、质量问题处理单整改跟踪，提升产品质量与客户满意度。</w:t>
      </w:r>
    </w:p>
    <w:p w14:paraId="12F941DE">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图纸档案管理：归档与入库完工单登记、晒图通知单流程，规范图纸档案管理。</w:t>
      </w:r>
    </w:p>
    <w:p w14:paraId="2BF340D8">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5.1.11</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 xml:space="preserve"> 企业门户搭建</w:t>
      </w:r>
    </w:p>
    <w:p w14:paraId="573BD9A1">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统一入口：集成各业务系统单点登录(</w:t>
      </w:r>
      <w:r>
        <w:rPr>
          <w:rFonts w:ascii="仿宋" w:hAnsi="仿宋" w:cs="仿宋"/>
          <w:color w:val="000000"/>
          <w:sz w:val="24"/>
          <w:szCs w:val="24"/>
          <w:lang w:eastAsia="zh-CN"/>
        </w:rPr>
        <w:t>SSO</w:t>
      </w:r>
      <w:r>
        <w:rPr>
          <w:rFonts w:hint="eastAsia" w:ascii="仿宋" w:hAnsi="仿宋" w:cs="仿宋"/>
          <w:color w:val="000000"/>
          <w:sz w:val="24"/>
          <w:szCs w:val="24"/>
          <w:lang w:eastAsia="zh-CN"/>
        </w:rPr>
        <w:t>)、个性化工作台(按角色展示待办</w:t>
      </w:r>
      <w:r>
        <w:rPr>
          <w:rFonts w:ascii="仿宋" w:hAnsi="仿宋" w:cs="仿宋"/>
          <w:color w:val="000000"/>
          <w:sz w:val="24"/>
          <w:szCs w:val="24"/>
          <w:lang w:eastAsia="zh-CN"/>
        </w:rPr>
        <w:t>/</w:t>
      </w:r>
      <w:r>
        <w:rPr>
          <w:rFonts w:hint="eastAsia" w:ascii="仿宋" w:hAnsi="仿宋" w:cs="仿宋"/>
          <w:color w:val="000000"/>
          <w:sz w:val="24"/>
          <w:szCs w:val="24"/>
          <w:lang w:eastAsia="zh-CN"/>
        </w:rPr>
        <w:t>报表)，为员工提供便捷的工作入口。</w:t>
      </w:r>
    </w:p>
    <w:p w14:paraId="291161B3">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信息发布：企业新闻、通知公告、政策文件推送，及时传递企业信息。</w:t>
      </w:r>
    </w:p>
    <w:p w14:paraId="4DE1DE5E">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数据看板：关键指标(如销售额、库存、项目进度)可视化展示，让管理层直观了解企业运营状况。</w:t>
      </w:r>
    </w:p>
    <w:p w14:paraId="46AD6A52">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5.1.12</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 xml:space="preserve"> 公司业务网站关联</w:t>
      </w:r>
    </w:p>
    <w:p w14:paraId="43D13316">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支持将官网、标准化查询等网站链接挂接到</w:t>
      </w:r>
      <w:r>
        <w:rPr>
          <w:rFonts w:ascii="仿宋" w:hAnsi="仿宋" w:cs="仿宋"/>
          <w:color w:val="000000"/>
          <w:sz w:val="24"/>
          <w:szCs w:val="24"/>
          <w:lang w:eastAsia="zh-CN"/>
        </w:rPr>
        <w:t>OA</w:t>
      </w:r>
      <w:r>
        <w:rPr>
          <w:rFonts w:hint="eastAsia" w:ascii="仿宋" w:hAnsi="仿宋" w:cs="仿宋"/>
          <w:color w:val="000000"/>
          <w:sz w:val="24"/>
          <w:szCs w:val="24"/>
          <w:lang w:eastAsia="zh-CN"/>
        </w:rPr>
        <w:t>门户</w:t>
      </w:r>
    </w:p>
    <w:p w14:paraId="30072CDA">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能接入市面上主流的公共</w:t>
      </w:r>
      <w:r>
        <w:rPr>
          <w:rFonts w:ascii="仿宋" w:hAnsi="仿宋" w:cs="仿宋"/>
          <w:color w:val="000000"/>
          <w:sz w:val="24"/>
          <w:szCs w:val="24"/>
          <w:lang w:eastAsia="zh-CN"/>
        </w:rPr>
        <w:t>AI</w:t>
      </w:r>
      <w:r>
        <w:rPr>
          <w:rFonts w:hint="eastAsia" w:ascii="仿宋" w:hAnsi="仿宋" w:cs="仿宋"/>
          <w:color w:val="000000"/>
          <w:sz w:val="24"/>
          <w:szCs w:val="24"/>
          <w:lang w:eastAsia="zh-CN"/>
        </w:rPr>
        <w:t>模型，为后续</w:t>
      </w:r>
      <w:r>
        <w:rPr>
          <w:rFonts w:ascii="仿宋" w:hAnsi="仿宋" w:cs="仿宋"/>
          <w:color w:val="000000"/>
          <w:sz w:val="24"/>
          <w:szCs w:val="24"/>
          <w:lang w:eastAsia="zh-CN"/>
        </w:rPr>
        <w:t>AI</w:t>
      </w:r>
      <w:r>
        <w:rPr>
          <w:rFonts w:hint="eastAsia" w:ascii="仿宋" w:hAnsi="仿宋" w:cs="仿宋"/>
          <w:color w:val="000000"/>
          <w:sz w:val="24"/>
          <w:szCs w:val="24"/>
          <w:lang w:eastAsia="zh-CN"/>
        </w:rPr>
        <w:t>的相关服务预留接口</w:t>
      </w:r>
    </w:p>
    <w:p w14:paraId="39CD9FA0">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5.1.13</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 xml:space="preserve"> PLM功能模块规划</w:t>
      </w:r>
    </w:p>
    <w:p w14:paraId="3CCB6815">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5.1.13.1研发项目管理</w:t>
      </w:r>
    </w:p>
    <w:p w14:paraId="6AD4D034">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项目管理概述：支持通过项目管理能力对产品开发工作进行规范性管理。实现项目从立项申请开始，进行项目的评审启动、团队与计划策划、任务下达与完工，实现项目的进度、交付物以及过程质量的管控。</w:t>
      </w:r>
    </w:p>
    <w:p w14:paraId="04478B42">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业务流程定义：支持按企业实际业务需求定义的产品开发项目的业务流程，开发流程可结构化管理，满足研发项目多层级协同和灵活调用的应用场景。</w:t>
      </w:r>
    </w:p>
    <w:p w14:paraId="0E435315">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流程节点定义：支持对开发流程活动节点定义前后顺序、所需角色、预计工期、密级、可用文件模板、输出物要求及其审批流程和存储目录等质量管理要素。</w:t>
      </w:r>
    </w:p>
    <w:p w14:paraId="1C74E0CB">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属性扩展：支持定义或扩展项目及任务的属性信息以满足管理要求。</w:t>
      </w:r>
    </w:p>
    <w:p w14:paraId="4EDC6FE9">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项目创建与复制：支持直接创建或是通过已有项目快速复制生成新的项目，复制已有项目信息可选择包括</w:t>
      </w:r>
      <w:r>
        <w:rPr>
          <w:rFonts w:ascii="仿宋" w:hAnsi="仿宋" w:cs="仿宋"/>
          <w:color w:val="000000"/>
          <w:sz w:val="24"/>
          <w:szCs w:val="24"/>
          <w:lang w:eastAsia="zh-CN"/>
        </w:rPr>
        <w:t>WBS</w:t>
      </w:r>
      <w:r>
        <w:rPr>
          <w:rFonts w:hint="eastAsia" w:ascii="仿宋" w:hAnsi="仿宋" w:cs="仿宋"/>
          <w:color w:val="000000"/>
          <w:sz w:val="24"/>
          <w:szCs w:val="24"/>
          <w:lang w:eastAsia="zh-CN"/>
        </w:rPr>
        <w:t>，项目组，输入输出等。</w:t>
      </w:r>
    </w:p>
    <w:p w14:paraId="44AADE67">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数据关联：支持项目对相关数据的关联管控，如：关联需求、关联产品、关联物料等，以满足研发项目与其产品数据一体化的管理要求。</w:t>
      </w:r>
    </w:p>
    <w:p w14:paraId="14B63991">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计划分解：项目计划分解可支持多种方式，如：手动分解、通过流程分解、通过</w:t>
      </w:r>
      <w:r>
        <w:rPr>
          <w:rFonts w:ascii="仿宋" w:hAnsi="仿宋" w:cs="仿宋"/>
          <w:color w:val="000000"/>
          <w:sz w:val="24"/>
          <w:szCs w:val="24"/>
          <w:lang w:eastAsia="zh-CN"/>
        </w:rPr>
        <w:t>BOM</w:t>
      </w:r>
      <w:r>
        <w:rPr>
          <w:rFonts w:hint="eastAsia" w:ascii="仿宋" w:hAnsi="仿宋" w:cs="仿宋"/>
          <w:color w:val="000000"/>
          <w:sz w:val="24"/>
          <w:szCs w:val="24"/>
          <w:lang w:eastAsia="zh-CN"/>
        </w:rPr>
        <w:t>分解、通过需求分解等。</w:t>
      </w:r>
    </w:p>
    <w:p w14:paraId="4A7610B9">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团队管理：支持基于组织资源建立项目团队，并设定项目组成员的项目角色，以便进行项目权限分配控制；项目团队应支持从项目关联的产品团队中自动同步建立以确保二者信息一致。</w:t>
      </w:r>
    </w:p>
    <w:p w14:paraId="2ACC795E">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父子项目：系统应支持父子项目管理，可以在父项目中建立子项目类任务，子项目可以作为独立项目进行策划和执行，但同时受控于父项目计划要求。</w:t>
      </w:r>
    </w:p>
    <w:p w14:paraId="02A4CA9B">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任务派发：项目启动后系统可根据项目任务分配自动派发任务，通知相关人员项目状态和任务信息；系统需支持任务的转发、提交、提醒等功能。</w:t>
      </w:r>
    </w:p>
    <w:p w14:paraId="060CE1D8">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任务执行模式：支持在项目任务执行时提供执行模式的选择，如：调用文件模板执行、通过设计</w:t>
      </w:r>
      <w:r>
        <w:rPr>
          <w:rFonts w:ascii="仿宋" w:hAnsi="仿宋" w:cs="仿宋"/>
          <w:color w:val="000000"/>
          <w:sz w:val="24"/>
          <w:szCs w:val="24"/>
          <w:lang w:eastAsia="zh-CN"/>
        </w:rPr>
        <w:t>/</w:t>
      </w:r>
      <w:r>
        <w:rPr>
          <w:rFonts w:hint="eastAsia" w:ascii="仿宋" w:hAnsi="仿宋" w:cs="仿宋"/>
          <w:color w:val="000000"/>
          <w:sz w:val="24"/>
          <w:szCs w:val="24"/>
          <w:lang w:eastAsia="zh-CN"/>
        </w:rPr>
        <w:t>工艺</w:t>
      </w:r>
      <w:r>
        <w:rPr>
          <w:rFonts w:ascii="仿宋" w:hAnsi="仿宋" w:cs="仿宋"/>
          <w:color w:val="000000"/>
          <w:sz w:val="24"/>
          <w:szCs w:val="24"/>
          <w:lang w:eastAsia="zh-CN"/>
        </w:rPr>
        <w:t>BOM</w:t>
      </w:r>
      <w:r>
        <w:rPr>
          <w:rFonts w:hint="eastAsia" w:ascii="仿宋" w:hAnsi="仿宋" w:cs="仿宋"/>
          <w:color w:val="000000"/>
          <w:sz w:val="24"/>
          <w:szCs w:val="24"/>
          <w:lang w:eastAsia="zh-CN"/>
        </w:rPr>
        <w:t>编辑器执行、通过工艺路线编辑器执行、通过调用表单执行等，确保任务执行提交的数据符合质量管理要求。</w:t>
      </w:r>
    </w:p>
    <w:p w14:paraId="5283ACA4">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进度填报：支持责任人对自己负责的项目任务填报进度，进度信息可直接反馈至项目计划中展示。</w:t>
      </w:r>
    </w:p>
    <w:p w14:paraId="7A5F6524">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关键点评审：提供关键点评审功能，支持设定各类型开发项目的评审节点，并在开发流程设定的节点启动评审任务；评审任务可以进行评审人邀请、添加评审相关的数据、进行评审记录以及添加遗留问题等工作。</w:t>
      </w:r>
    </w:p>
    <w:p w14:paraId="102079AC">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计划跟踪与变更：支持通过甘特图对计划以及实际执行进度进行图形化的直观进度跟踪和计划比对管理；支持对项目任务信息和计划进行变更控制，并保留计划基线以便追溯。</w:t>
      </w:r>
    </w:p>
    <w:p w14:paraId="2B1F0C11">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交付物管理：支持对项目的交付物进行自动汇总管理，并可按照体系规范设定好的交付物目录结构呈现项目所有的交付数据，快速了解交付物的状态。</w:t>
      </w:r>
    </w:p>
    <w:p w14:paraId="6553D3B4">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临时任务：提供灵活的临时任务管理能力，以满足日常非完整</w:t>
      </w:r>
      <w:r>
        <w:rPr>
          <w:rFonts w:ascii="仿宋" w:hAnsi="仿宋" w:cs="仿宋"/>
          <w:color w:val="000000"/>
          <w:sz w:val="24"/>
          <w:szCs w:val="24"/>
          <w:lang w:eastAsia="zh-CN"/>
        </w:rPr>
        <w:t>/</w:t>
      </w:r>
      <w:r>
        <w:rPr>
          <w:rFonts w:hint="eastAsia" w:ascii="仿宋" w:hAnsi="仿宋" w:cs="仿宋"/>
          <w:color w:val="000000"/>
          <w:sz w:val="24"/>
          <w:szCs w:val="24"/>
          <w:lang w:eastAsia="zh-CN"/>
        </w:rPr>
        <w:t>正式项目类型的临时性工作任务，能够通过系统进行此类任务的派发、执行、任务再分解和提交完工等操作。</w:t>
      </w:r>
    </w:p>
    <w:p w14:paraId="46AC1407">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报表看板：支持项目信息统计的报表和看板，可以按照单位的业务管理要求和标准化格式进行定制，提供项目综合信息的报表输出，或是图形化的看板。</w:t>
      </w:r>
    </w:p>
    <w:p w14:paraId="68E97F32">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5.1.13.2</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文档管理</w:t>
      </w:r>
    </w:p>
    <w:p w14:paraId="6C5D0F9B">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文档管理概述：支持对企业各个项目及产品设计开发工作中产生的技术文档(图纸、文本、表格和多媒体等)进行储存、访问、标识、分类及发放，并对文档版本进行控制。</w:t>
      </w:r>
    </w:p>
    <w:p w14:paraId="3C4EBF17">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文档分类：支持对文档数据进行分类定义，满足单位内的图纸及技术文件有序高效的查询使用和管理要求。</w:t>
      </w:r>
    </w:p>
    <w:p w14:paraId="7CED5794">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专有属性：支持按文档分类的最小类型精细化定义各类文档专有属性。</w:t>
      </w:r>
    </w:p>
    <w:p w14:paraId="5F9C0627">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全生命周期：实现文件的编制、审批、发布归档、变更等全生命周期管理。</w:t>
      </w:r>
    </w:p>
    <w:p w14:paraId="71D8C063">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审签流程：支持定义可视化的文档审签流程，实现文档的电子审批和签章。</w:t>
      </w:r>
    </w:p>
    <w:p w14:paraId="0FC19546">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密级管理：支持文档密级管理，可通过用户角色权限和密级配置管理实现文档的安全性控制。</w:t>
      </w:r>
    </w:p>
    <w:p w14:paraId="639DAFBF">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可视化浏览：支持</w:t>
      </w:r>
      <w:r>
        <w:rPr>
          <w:rFonts w:ascii="仿宋" w:hAnsi="仿宋" w:cs="仿宋"/>
          <w:color w:val="000000"/>
          <w:sz w:val="24"/>
          <w:szCs w:val="24"/>
          <w:lang w:eastAsia="zh-CN"/>
        </w:rPr>
        <w:t>Office</w:t>
      </w:r>
      <w:r>
        <w:rPr>
          <w:rFonts w:hint="eastAsia" w:ascii="仿宋" w:hAnsi="仿宋" w:cs="仿宋"/>
          <w:color w:val="000000"/>
          <w:sz w:val="24"/>
          <w:szCs w:val="24"/>
          <w:lang w:eastAsia="zh-CN"/>
        </w:rPr>
        <w:t>、</w:t>
      </w:r>
      <w:r>
        <w:rPr>
          <w:rFonts w:ascii="仿宋" w:hAnsi="仿宋" w:cs="仿宋"/>
          <w:color w:val="000000"/>
          <w:sz w:val="24"/>
          <w:szCs w:val="24"/>
          <w:lang w:eastAsia="zh-CN"/>
        </w:rPr>
        <w:t>DWG</w:t>
      </w:r>
      <w:r>
        <w:rPr>
          <w:rFonts w:hint="eastAsia" w:ascii="仿宋" w:hAnsi="仿宋" w:cs="仿宋"/>
          <w:color w:val="000000"/>
          <w:sz w:val="24"/>
          <w:szCs w:val="24"/>
          <w:lang w:eastAsia="zh-CN"/>
        </w:rPr>
        <w:t>等文件可视化浏览，实现文件的在线审阅，批注。</w:t>
      </w:r>
    </w:p>
    <w:p w14:paraId="0C82C4CC">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文档交互管理：支持文档检入、检出功能；文件在重新检入时，支持创建副本功能，多次检入、检出可创建多个副本，副本必须以小版本的形式进行体现。可针对小版本指定有效版本，可针对两个小版本进行比较，以便能直观地了解修改的信息，支持多文档批量检入。</w:t>
      </w:r>
    </w:p>
    <w:p w14:paraId="54730E80">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无纸化发放：支持文档的在线无纸化发放管理，并可设置文档数据自动发放规则，在文档审批流程通过后自动按规则发放给规则指定人员、角色及部门等。</w:t>
      </w:r>
    </w:p>
    <w:p w14:paraId="58059A5C">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关联关系：文档应支持关联其他类型的文档、关联物料等数据关系的建立。</w:t>
      </w:r>
    </w:p>
    <w:p w14:paraId="00D68F94">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批量创建：文档需要支持批量创建，可一次性选择多份文件或一个文件夹进行文档数据的批量建立，并可同步操作文档编码的批量自动生成。</w:t>
      </w:r>
    </w:p>
    <w:p w14:paraId="3550EBD2">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临时权限：对于静态权限不允许访问的文档数据，需要支持通过临时权限申请机制提供临时</w:t>
      </w:r>
      <w:r>
        <w:rPr>
          <w:rFonts w:ascii="仿宋" w:hAnsi="仿宋" w:cs="仿宋"/>
          <w:color w:val="000000"/>
          <w:sz w:val="24"/>
          <w:szCs w:val="24"/>
          <w:lang w:eastAsia="zh-CN"/>
        </w:rPr>
        <w:t>/</w:t>
      </w:r>
      <w:r>
        <w:rPr>
          <w:rFonts w:hint="eastAsia" w:ascii="仿宋" w:hAnsi="仿宋" w:cs="仿宋"/>
          <w:color w:val="000000"/>
          <w:sz w:val="24"/>
          <w:szCs w:val="24"/>
          <w:lang w:eastAsia="zh-CN"/>
        </w:rPr>
        <w:t>永久的权限发放，权限发放支持且不限于：编辑、删除、浏览、浏览数据详情、下载</w:t>
      </w:r>
      <w:r>
        <w:rPr>
          <w:rFonts w:ascii="仿宋" w:hAnsi="仿宋" w:cs="仿宋"/>
          <w:color w:val="000000"/>
          <w:sz w:val="24"/>
          <w:szCs w:val="24"/>
          <w:lang w:eastAsia="zh-CN"/>
        </w:rPr>
        <w:t>PDF</w:t>
      </w:r>
      <w:r>
        <w:rPr>
          <w:rFonts w:hint="eastAsia" w:ascii="仿宋" w:hAnsi="仿宋" w:cs="仿宋"/>
          <w:color w:val="000000"/>
          <w:sz w:val="24"/>
          <w:szCs w:val="24"/>
          <w:lang w:eastAsia="zh-CN"/>
        </w:rPr>
        <w:t>格式、下载源文件格式等。</w:t>
      </w:r>
    </w:p>
    <w:p w14:paraId="255A0EBD">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5.1.13.3</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物料管理</w:t>
      </w:r>
    </w:p>
    <w:p w14:paraId="46546E7B">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物料管理概述：支持建立产品物料数据库，并可通过集成与</w:t>
      </w:r>
      <w:r>
        <w:rPr>
          <w:rFonts w:ascii="仿宋" w:hAnsi="仿宋" w:cs="仿宋"/>
          <w:color w:val="000000"/>
          <w:sz w:val="24"/>
          <w:szCs w:val="24"/>
          <w:lang w:eastAsia="zh-CN"/>
        </w:rPr>
        <w:t>ERP</w:t>
      </w:r>
      <w:r>
        <w:rPr>
          <w:rFonts w:hint="eastAsia" w:ascii="仿宋" w:hAnsi="仿宋" w:cs="仿宋"/>
          <w:color w:val="000000"/>
          <w:sz w:val="24"/>
          <w:szCs w:val="24"/>
          <w:lang w:eastAsia="zh-CN"/>
        </w:rPr>
        <w:t>中的物料数据保持一致，需要实现对物料的统一分类、编码，命名等规范化管理，并支持对物料数据进行分类汇总和统计报表。</w:t>
      </w:r>
    </w:p>
    <w:p w14:paraId="722636EA">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物料分类库：支持建立物料分类库，基于企业统一规范的物料管理体系建立不同类型的物料库，并设定物料自动编码规则。</w:t>
      </w:r>
    </w:p>
    <w:p w14:paraId="3C17862A">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技术参数属性：支持按物料分类的最小类型精细化定义各类物料的专有技术参数属性。</w:t>
      </w:r>
    </w:p>
    <w:p w14:paraId="0C21597B">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物料申请流程：支持建立物料申请流程管理，可以根据需要发起物料申请，经过指定的审批流程将物料生效，完成认证，形成物料从申请到使用，归档，变更失效的整个生命周期的管控。</w:t>
      </w:r>
    </w:p>
    <w:p w14:paraId="79414E8F">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查重规则：支持基于属性组合来设置物料查重规则，保证物料数据的唯一性。</w:t>
      </w:r>
    </w:p>
    <w:p w14:paraId="3AB7EDFE">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数据关联：支持物料与文档进行数据关联，用户可浏览所选物料的图文档数据。</w:t>
      </w:r>
    </w:p>
    <w:p w14:paraId="04115DA6">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物料替代：支持设置物料替代关系，并将可定义替代料的优先级和替代用量等信息。</w:t>
      </w:r>
    </w:p>
    <w:p w14:paraId="7699FF4C">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引用统计：统计计算物料引用次数，提高物料标准化，通用化程度。</w:t>
      </w:r>
    </w:p>
    <w:p w14:paraId="08F5AF12">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审批流程：支持建立物料的审批流程，通过流程驱动物料数据发布归档。</w:t>
      </w:r>
    </w:p>
    <w:p w14:paraId="7EC37634">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ascii="仿宋" w:hAnsi="仿宋" w:cs="仿宋"/>
          <w:color w:val="000000"/>
          <w:sz w:val="24"/>
          <w:szCs w:val="24"/>
          <w:lang w:eastAsia="zh-CN"/>
        </w:rPr>
        <w:t>ERP</w:t>
      </w:r>
      <w:r>
        <w:rPr>
          <w:rFonts w:hint="eastAsia" w:ascii="仿宋" w:hAnsi="仿宋" w:cs="仿宋"/>
          <w:color w:val="000000"/>
          <w:sz w:val="24"/>
          <w:szCs w:val="24"/>
          <w:lang w:eastAsia="zh-CN"/>
        </w:rPr>
        <w:t>信息查询：支持从物料上查询</w:t>
      </w:r>
      <w:r>
        <w:rPr>
          <w:rFonts w:ascii="仿宋" w:hAnsi="仿宋" w:cs="仿宋"/>
          <w:color w:val="000000"/>
          <w:sz w:val="24"/>
          <w:szCs w:val="24"/>
          <w:lang w:eastAsia="zh-CN"/>
        </w:rPr>
        <w:t>ERP</w:t>
      </w:r>
      <w:r>
        <w:rPr>
          <w:rFonts w:hint="eastAsia" w:ascii="仿宋" w:hAnsi="仿宋" w:cs="仿宋"/>
          <w:color w:val="000000"/>
          <w:sz w:val="24"/>
          <w:szCs w:val="24"/>
          <w:lang w:eastAsia="zh-CN"/>
        </w:rPr>
        <w:t>系统的相关信息。</w:t>
      </w:r>
    </w:p>
    <w:p w14:paraId="722CC7FF">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5.1.13.4</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设计BOM管理</w:t>
      </w:r>
    </w:p>
    <w:p w14:paraId="11674E25">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结构管理概述：支持对产品结构(设计</w:t>
      </w:r>
      <w:r>
        <w:rPr>
          <w:rFonts w:ascii="仿宋" w:hAnsi="仿宋" w:cs="仿宋"/>
          <w:color w:val="000000"/>
          <w:sz w:val="24"/>
          <w:szCs w:val="24"/>
          <w:lang w:eastAsia="zh-CN"/>
        </w:rPr>
        <w:t>BOM</w:t>
      </w:r>
      <w:r>
        <w:rPr>
          <w:rFonts w:hint="eastAsia" w:ascii="仿宋" w:hAnsi="仿宋" w:cs="仿宋"/>
          <w:color w:val="000000"/>
          <w:sz w:val="24"/>
          <w:szCs w:val="24"/>
          <w:lang w:eastAsia="zh-CN"/>
        </w:rPr>
        <w:t>)进行编辑和管理，可通过树状结构进行可视化表达。基于</w:t>
      </w:r>
      <w:r>
        <w:rPr>
          <w:rFonts w:ascii="仿宋" w:hAnsi="仿宋" w:cs="仿宋"/>
          <w:color w:val="000000"/>
          <w:sz w:val="24"/>
          <w:szCs w:val="24"/>
          <w:lang w:eastAsia="zh-CN"/>
        </w:rPr>
        <w:t>BOM</w:t>
      </w:r>
      <w:r>
        <w:rPr>
          <w:rFonts w:hint="eastAsia" w:ascii="仿宋" w:hAnsi="仿宋" w:cs="仿宋"/>
          <w:color w:val="000000"/>
          <w:sz w:val="24"/>
          <w:szCs w:val="24"/>
          <w:lang w:eastAsia="zh-CN"/>
        </w:rPr>
        <w:t>建立产品数据的收集、组织、流转、重用的机制，实现产品设计信息管理的标准化和高可用。</w:t>
      </w:r>
    </w:p>
    <w:p w14:paraId="513DC67F">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ascii="仿宋" w:hAnsi="仿宋" w:cs="仿宋"/>
          <w:color w:val="000000"/>
          <w:sz w:val="24"/>
          <w:szCs w:val="24"/>
          <w:lang w:eastAsia="zh-CN"/>
        </w:rPr>
        <w:t>BOM</w:t>
      </w:r>
      <w:r>
        <w:rPr>
          <w:rFonts w:hint="eastAsia" w:ascii="仿宋" w:hAnsi="仿宋" w:cs="仿宋"/>
          <w:color w:val="000000"/>
          <w:sz w:val="24"/>
          <w:szCs w:val="24"/>
          <w:lang w:eastAsia="zh-CN"/>
        </w:rPr>
        <w:t>配置方式：支持通过新建、物料库中选取、基于</w:t>
      </w:r>
      <w:r>
        <w:rPr>
          <w:rFonts w:ascii="仿宋" w:hAnsi="仿宋" w:cs="仿宋"/>
          <w:color w:val="000000"/>
          <w:sz w:val="24"/>
          <w:szCs w:val="24"/>
          <w:lang w:eastAsia="zh-CN"/>
        </w:rPr>
        <w:t>CAD</w:t>
      </w:r>
      <w:r>
        <w:rPr>
          <w:rFonts w:hint="eastAsia" w:ascii="仿宋" w:hAnsi="仿宋" w:cs="仿宋"/>
          <w:color w:val="000000"/>
          <w:sz w:val="24"/>
          <w:szCs w:val="24"/>
          <w:lang w:eastAsia="zh-CN"/>
        </w:rPr>
        <w:t>集成同步导入、从已有的产品结构中参考复用等多种方式配置产品设计</w:t>
      </w:r>
      <w:r>
        <w:rPr>
          <w:rFonts w:ascii="仿宋" w:hAnsi="仿宋" w:cs="仿宋"/>
          <w:color w:val="000000"/>
          <w:sz w:val="24"/>
          <w:szCs w:val="24"/>
          <w:lang w:eastAsia="zh-CN"/>
        </w:rPr>
        <w:t>BOM</w:t>
      </w:r>
      <w:r>
        <w:rPr>
          <w:rFonts w:hint="eastAsia" w:ascii="仿宋" w:hAnsi="仿宋" w:cs="仿宋"/>
          <w:color w:val="000000"/>
          <w:sz w:val="24"/>
          <w:szCs w:val="24"/>
          <w:lang w:eastAsia="zh-CN"/>
        </w:rPr>
        <w:t>结构。</w:t>
      </w:r>
    </w:p>
    <w:p w14:paraId="1AFCCA61">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ascii="仿宋" w:hAnsi="仿宋" w:cs="仿宋"/>
          <w:color w:val="000000"/>
          <w:sz w:val="24"/>
          <w:szCs w:val="24"/>
          <w:lang w:eastAsia="zh-CN"/>
        </w:rPr>
        <w:t>BOM</w:t>
      </w:r>
      <w:r>
        <w:rPr>
          <w:rFonts w:hint="eastAsia" w:ascii="仿宋" w:hAnsi="仿宋" w:cs="仿宋"/>
          <w:color w:val="000000"/>
          <w:sz w:val="24"/>
          <w:szCs w:val="24"/>
          <w:lang w:eastAsia="zh-CN"/>
        </w:rPr>
        <w:t>编辑操作：</w:t>
      </w:r>
      <w:r>
        <w:rPr>
          <w:rFonts w:ascii="仿宋" w:hAnsi="仿宋" w:cs="仿宋"/>
          <w:color w:val="000000"/>
          <w:sz w:val="24"/>
          <w:szCs w:val="24"/>
          <w:lang w:eastAsia="zh-CN"/>
        </w:rPr>
        <w:t>BOM</w:t>
      </w:r>
      <w:r>
        <w:rPr>
          <w:rFonts w:hint="eastAsia" w:ascii="仿宋" w:hAnsi="仿宋" w:cs="仿宋"/>
          <w:color w:val="000000"/>
          <w:sz w:val="24"/>
          <w:szCs w:val="24"/>
          <w:lang w:eastAsia="zh-CN"/>
        </w:rPr>
        <w:t>的配置编辑需提供复制、剪切、粘贴等操作模式，引用零部件粘贴应支持同级</w:t>
      </w:r>
      <w:r>
        <w:rPr>
          <w:rFonts w:ascii="仿宋" w:hAnsi="仿宋" w:cs="仿宋"/>
          <w:color w:val="000000"/>
          <w:sz w:val="24"/>
          <w:szCs w:val="24"/>
          <w:lang w:eastAsia="zh-CN"/>
        </w:rPr>
        <w:t>/</w:t>
      </w:r>
      <w:r>
        <w:rPr>
          <w:rFonts w:hint="eastAsia" w:ascii="仿宋" w:hAnsi="仿宋" w:cs="仿宋"/>
          <w:color w:val="000000"/>
          <w:sz w:val="24"/>
          <w:szCs w:val="24"/>
          <w:lang w:eastAsia="zh-CN"/>
        </w:rPr>
        <w:t>子级粘贴、重用粘贴、替换等快捷操作。</w:t>
      </w:r>
    </w:p>
    <w:p w14:paraId="1EABA490">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替代料维护：支持在</w:t>
      </w:r>
      <w:r>
        <w:rPr>
          <w:rFonts w:ascii="仿宋" w:hAnsi="仿宋" w:cs="仿宋"/>
          <w:color w:val="000000"/>
          <w:sz w:val="24"/>
          <w:szCs w:val="24"/>
          <w:lang w:eastAsia="zh-CN"/>
        </w:rPr>
        <w:t>BOM</w:t>
      </w:r>
      <w:r>
        <w:rPr>
          <w:rFonts w:hint="eastAsia" w:ascii="仿宋" w:hAnsi="仿宋" w:cs="仿宋"/>
          <w:color w:val="000000"/>
          <w:sz w:val="24"/>
          <w:szCs w:val="24"/>
          <w:lang w:eastAsia="zh-CN"/>
        </w:rPr>
        <w:t>结构上维护所选零部件节点的替代料信息，且此类替代料信息仅用于当前设计</w:t>
      </w:r>
      <w:r>
        <w:rPr>
          <w:rFonts w:ascii="仿宋" w:hAnsi="仿宋" w:cs="仿宋"/>
          <w:color w:val="000000"/>
          <w:sz w:val="24"/>
          <w:szCs w:val="24"/>
          <w:lang w:eastAsia="zh-CN"/>
        </w:rPr>
        <w:t>BOM</w:t>
      </w:r>
      <w:r>
        <w:rPr>
          <w:rFonts w:hint="eastAsia" w:ascii="仿宋" w:hAnsi="仿宋" w:cs="仿宋"/>
          <w:color w:val="000000"/>
          <w:sz w:val="24"/>
          <w:szCs w:val="24"/>
          <w:lang w:eastAsia="zh-CN"/>
        </w:rPr>
        <w:t>中。</w:t>
      </w:r>
    </w:p>
    <w:p w14:paraId="2A01AEE5">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导出</w:t>
      </w:r>
      <w:r>
        <w:rPr>
          <w:rFonts w:ascii="仿宋" w:hAnsi="仿宋" w:cs="仿宋"/>
          <w:color w:val="000000"/>
          <w:sz w:val="24"/>
          <w:szCs w:val="24"/>
          <w:lang w:eastAsia="zh-CN"/>
        </w:rPr>
        <w:t>Excel</w:t>
      </w:r>
      <w:r>
        <w:rPr>
          <w:rFonts w:hint="eastAsia" w:ascii="仿宋" w:hAnsi="仿宋" w:cs="仿宋"/>
          <w:color w:val="000000"/>
          <w:sz w:val="24"/>
          <w:szCs w:val="24"/>
          <w:lang w:eastAsia="zh-CN"/>
        </w:rPr>
        <w:t>：支持</w:t>
      </w:r>
      <w:r>
        <w:rPr>
          <w:rFonts w:ascii="仿宋" w:hAnsi="仿宋" w:cs="仿宋"/>
          <w:color w:val="000000"/>
          <w:sz w:val="24"/>
          <w:szCs w:val="24"/>
          <w:lang w:eastAsia="zh-CN"/>
        </w:rPr>
        <w:t>BOM</w:t>
      </w:r>
      <w:r>
        <w:rPr>
          <w:rFonts w:hint="eastAsia" w:ascii="仿宋" w:hAnsi="仿宋" w:cs="仿宋"/>
          <w:color w:val="000000"/>
          <w:sz w:val="24"/>
          <w:szCs w:val="24"/>
          <w:lang w:eastAsia="zh-CN"/>
        </w:rPr>
        <w:t>结构导出</w:t>
      </w:r>
      <w:r>
        <w:rPr>
          <w:rFonts w:ascii="仿宋" w:hAnsi="仿宋" w:cs="仿宋"/>
          <w:color w:val="000000"/>
          <w:sz w:val="24"/>
          <w:szCs w:val="24"/>
          <w:lang w:eastAsia="zh-CN"/>
        </w:rPr>
        <w:t>Excel</w:t>
      </w:r>
      <w:r>
        <w:rPr>
          <w:rFonts w:hint="eastAsia" w:ascii="仿宋" w:hAnsi="仿宋" w:cs="仿宋"/>
          <w:color w:val="000000"/>
          <w:sz w:val="24"/>
          <w:szCs w:val="24"/>
          <w:lang w:eastAsia="zh-CN"/>
        </w:rPr>
        <w:t>表，同时导出文件需保持同样的层级结构，用于线下浏览和使用。</w:t>
      </w:r>
    </w:p>
    <w:p w14:paraId="24C7AA6D">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权限控制：支持对设计</w:t>
      </w:r>
      <w:r>
        <w:rPr>
          <w:rFonts w:ascii="仿宋" w:hAnsi="仿宋" w:cs="仿宋"/>
          <w:color w:val="000000"/>
          <w:sz w:val="24"/>
          <w:szCs w:val="24"/>
          <w:lang w:eastAsia="zh-CN"/>
        </w:rPr>
        <w:t>BOM</w:t>
      </w:r>
      <w:r>
        <w:rPr>
          <w:rFonts w:hint="eastAsia" w:ascii="仿宋" w:hAnsi="仿宋" w:cs="仿宋"/>
          <w:color w:val="000000"/>
          <w:sz w:val="24"/>
          <w:szCs w:val="24"/>
          <w:lang w:eastAsia="zh-CN"/>
        </w:rPr>
        <w:t>的浏览和编辑权限分配控制。</w:t>
      </w:r>
    </w:p>
    <w:p w14:paraId="032BFB22">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流程审签：支持对设计</w:t>
      </w:r>
      <w:r>
        <w:rPr>
          <w:rFonts w:ascii="仿宋" w:hAnsi="仿宋" w:cs="仿宋"/>
          <w:color w:val="000000"/>
          <w:sz w:val="24"/>
          <w:szCs w:val="24"/>
          <w:lang w:eastAsia="zh-CN"/>
        </w:rPr>
        <w:t>BOM</w:t>
      </w:r>
      <w:r>
        <w:rPr>
          <w:rFonts w:hint="eastAsia" w:ascii="仿宋" w:hAnsi="仿宋" w:cs="仿宋"/>
          <w:color w:val="000000"/>
          <w:sz w:val="24"/>
          <w:szCs w:val="24"/>
          <w:lang w:eastAsia="zh-CN"/>
        </w:rPr>
        <w:t>发起流程审签，驱动</w:t>
      </w:r>
      <w:r>
        <w:rPr>
          <w:rFonts w:ascii="仿宋" w:hAnsi="仿宋" w:cs="仿宋"/>
          <w:color w:val="000000"/>
          <w:sz w:val="24"/>
          <w:szCs w:val="24"/>
          <w:lang w:eastAsia="zh-CN"/>
        </w:rPr>
        <w:t>BOM</w:t>
      </w:r>
      <w:r>
        <w:rPr>
          <w:rFonts w:hint="eastAsia" w:ascii="仿宋" w:hAnsi="仿宋" w:cs="仿宋"/>
          <w:color w:val="000000"/>
          <w:sz w:val="24"/>
          <w:szCs w:val="24"/>
          <w:lang w:eastAsia="zh-CN"/>
        </w:rPr>
        <w:t>的发布归档。</w:t>
      </w:r>
    </w:p>
    <w:p w14:paraId="5A46583D">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属性自定义：支持对设计</w:t>
      </w:r>
      <w:r>
        <w:rPr>
          <w:rFonts w:ascii="仿宋" w:hAnsi="仿宋" w:cs="仿宋"/>
          <w:color w:val="000000"/>
          <w:sz w:val="24"/>
          <w:szCs w:val="24"/>
          <w:lang w:eastAsia="zh-CN"/>
        </w:rPr>
        <w:t>BOM</w:t>
      </w:r>
      <w:r>
        <w:rPr>
          <w:rFonts w:hint="eastAsia" w:ascii="仿宋" w:hAnsi="仿宋" w:cs="仿宋"/>
          <w:color w:val="000000"/>
          <w:sz w:val="24"/>
          <w:szCs w:val="24"/>
          <w:lang w:eastAsia="zh-CN"/>
        </w:rPr>
        <w:t>的结构属性进行自定义配置，保障业务可扩展性。</w:t>
      </w:r>
    </w:p>
    <w:p w14:paraId="5B100176">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ascii="仿宋" w:hAnsi="仿宋" w:cs="仿宋"/>
          <w:color w:val="000000"/>
          <w:sz w:val="24"/>
          <w:szCs w:val="24"/>
          <w:lang w:eastAsia="zh-CN"/>
        </w:rPr>
        <w:t>BOM</w:t>
      </w:r>
      <w:r>
        <w:rPr>
          <w:rFonts w:hint="eastAsia" w:ascii="仿宋" w:hAnsi="仿宋" w:cs="仿宋"/>
          <w:color w:val="000000"/>
          <w:sz w:val="24"/>
          <w:szCs w:val="24"/>
          <w:lang w:eastAsia="zh-CN"/>
        </w:rPr>
        <w:t>对比：设计</w:t>
      </w:r>
      <w:r>
        <w:rPr>
          <w:rFonts w:ascii="仿宋" w:hAnsi="仿宋" w:cs="仿宋"/>
          <w:color w:val="000000"/>
          <w:sz w:val="24"/>
          <w:szCs w:val="24"/>
          <w:lang w:eastAsia="zh-CN"/>
        </w:rPr>
        <w:t>BOM</w:t>
      </w:r>
      <w:r>
        <w:rPr>
          <w:rFonts w:hint="eastAsia" w:ascii="仿宋" w:hAnsi="仿宋" w:cs="仿宋"/>
          <w:color w:val="000000"/>
          <w:sz w:val="24"/>
          <w:szCs w:val="24"/>
          <w:lang w:eastAsia="zh-CN"/>
        </w:rPr>
        <w:t>需支持两两对比分析，可以快速标记目标</w:t>
      </w:r>
      <w:r>
        <w:rPr>
          <w:rFonts w:ascii="仿宋" w:hAnsi="仿宋" w:cs="仿宋"/>
          <w:color w:val="000000"/>
          <w:sz w:val="24"/>
          <w:szCs w:val="24"/>
          <w:lang w:eastAsia="zh-CN"/>
        </w:rPr>
        <w:t>BOM</w:t>
      </w:r>
      <w:r>
        <w:rPr>
          <w:rFonts w:hint="eastAsia" w:ascii="仿宋" w:hAnsi="仿宋" w:cs="仿宋"/>
          <w:color w:val="000000"/>
          <w:sz w:val="24"/>
          <w:szCs w:val="24"/>
          <w:lang w:eastAsia="zh-CN"/>
        </w:rPr>
        <w:t>与基准</w:t>
      </w:r>
      <w:r>
        <w:rPr>
          <w:rFonts w:ascii="仿宋" w:hAnsi="仿宋" w:cs="仿宋"/>
          <w:color w:val="000000"/>
          <w:sz w:val="24"/>
          <w:szCs w:val="24"/>
          <w:lang w:eastAsia="zh-CN"/>
        </w:rPr>
        <w:t>BOM</w:t>
      </w:r>
      <w:r>
        <w:rPr>
          <w:rFonts w:hint="eastAsia" w:ascii="仿宋" w:hAnsi="仿宋" w:cs="仿宋"/>
          <w:color w:val="000000"/>
          <w:sz w:val="24"/>
          <w:szCs w:val="24"/>
          <w:lang w:eastAsia="zh-CN"/>
        </w:rPr>
        <w:t>之间的差异信息，并可导出对比分析文件。</w:t>
      </w:r>
    </w:p>
    <w:p w14:paraId="5A55B7D1">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5.1.13.5</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工艺管理</w:t>
      </w:r>
    </w:p>
    <w:p w14:paraId="38FAC730">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工艺管理概述：产品工艺管理，将过程管理与工艺资源相结合，在工作流驱动下，实现工艺资源管理、工作中心与标准工序、工艺</w:t>
      </w:r>
      <w:r>
        <w:rPr>
          <w:rFonts w:ascii="仿宋" w:hAnsi="仿宋" w:cs="仿宋"/>
          <w:color w:val="000000"/>
          <w:sz w:val="24"/>
          <w:szCs w:val="24"/>
          <w:lang w:eastAsia="zh-CN"/>
        </w:rPr>
        <w:t>BOM</w:t>
      </w:r>
      <w:r>
        <w:rPr>
          <w:rFonts w:hint="eastAsia" w:ascii="仿宋" w:hAnsi="仿宋" w:cs="仿宋"/>
          <w:color w:val="000000"/>
          <w:sz w:val="24"/>
          <w:szCs w:val="24"/>
          <w:lang w:eastAsia="zh-CN"/>
        </w:rPr>
        <w:t>设计全过程管理，形成了设计与工艺的一体化应用。</w:t>
      </w:r>
    </w:p>
    <w:p w14:paraId="4B4BA0DB">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工艺</w:t>
      </w:r>
      <w:r>
        <w:rPr>
          <w:rFonts w:ascii="仿宋" w:hAnsi="仿宋" w:cs="仿宋"/>
          <w:color w:val="000000"/>
          <w:sz w:val="24"/>
          <w:szCs w:val="24"/>
          <w:lang w:eastAsia="zh-CN"/>
        </w:rPr>
        <w:t>BOM</w:t>
      </w:r>
      <w:r>
        <w:rPr>
          <w:rFonts w:hint="eastAsia" w:ascii="仿宋" w:hAnsi="仿宋" w:cs="仿宋"/>
          <w:color w:val="000000"/>
          <w:sz w:val="24"/>
          <w:szCs w:val="24"/>
          <w:lang w:eastAsia="zh-CN"/>
        </w:rPr>
        <w:t>构建：工艺</w:t>
      </w:r>
      <w:r>
        <w:rPr>
          <w:rFonts w:ascii="仿宋" w:hAnsi="仿宋" w:cs="仿宋"/>
          <w:color w:val="000000"/>
          <w:sz w:val="24"/>
          <w:szCs w:val="24"/>
          <w:lang w:eastAsia="zh-CN"/>
        </w:rPr>
        <w:t>BOM</w:t>
      </w:r>
      <w:r>
        <w:rPr>
          <w:rFonts w:hint="eastAsia" w:ascii="仿宋" w:hAnsi="仿宋" w:cs="仿宋"/>
          <w:color w:val="000000"/>
          <w:sz w:val="24"/>
          <w:szCs w:val="24"/>
          <w:lang w:eastAsia="zh-CN"/>
        </w:rPr>
        <w:t>管理：支持从设计</w:t>
      </w:r>
      <w:r>
        <w:rPr>
          <w:rFonts w:ascii="仿宋" w:hAnsi="仿宋" w:cs="仿宋"/>
          <w:color w:val="000000"/>
          <w:sz w:val="24"/>
          <w:szCs w:val="24"/>
          <w:lang w:eastAsia="zh-CN"/>
        </w:rPr>
        <w:t>BOM</w:t>
      </w:r>
      <w:r>
        <w:rPr>
          <w:rFonts w:hint="eastAsia" w:ascii="仿宋" w:hAnsi="仿宋" w:cs="仿宋"/>
          <w:color w:val="000000"/>
          <w:sz w:val="24"/>
          <w:szCs w:val="24"/>
          <w:lang w:eastAsia="zh-CN"/>
        </w:rPr>
        <w:t>继承来构建工艺</w:t>
      </w:r>
      <w:r>
        <w:rPr>
          <w:rFonts w:ascii="仿宋" w:hAnsi="仿宋" w:cs="仿宋"/>
          <w:color w:val="000000"/>
          <w:sz w:val="24"/>
          <w:szCs w:val="24"/>
          <w:lang w:eastAsia="zh-CN"/>
        </w:rPr>
        <w:t>BOM</w:t>
      </w:r>
      <w:r>
        <w:rPr>
          <w:rFonts w:hint="eastAsia" w:ascii="仿宋" w:hAnsi="仿宋" w:cs="仿宋"/>
          <w:color w:val="000000"/>
          <w:sz w:val="24"/>
          <w:szCs w:val="24"/>
          <w:lang w:eastAsia="zh-CN"/>
        </w:rPr>
        <w:t>，并可通过独立调整工艺</w:t>
      </w:r>
      <w:r>
        <w:rPr>
          <w:rFonts w:ascii="仿宋" w:hAnsi="仿宋" w:cs="仿宋"/>
          <w:color w:val="000000"/>
          <w:sz w:val="24"/>
          <w:szCs w:val="24"/>
          <w:lang w:eastAsia="zh-CN"/>
        </w:rPr>
        <w:t>BOM</w:t>
      </w:r>
      <w:r>
        <w:rPr>
          <w:rFonts w:hint="eastAsia" w:ascii="仿宋" w:hAnsi="仿宋" w:cs="仿宋"/>
          <w:color w:val="000000"/>
          <w:sz w:val="24"/>
          <w:szCs w:val="24"/>
          <w:lang w:eastAsia="zh-CN"/>
        </w:rPr>
        <w:t>来满足公司生产路线需求，而不影响原设计</w:t>
      </w:r>
      <w:r>
        <w:rPr>
          <w:rFonts w:ascii="仿宋" w:hAnsi="仿宋" w:cs="仿宋"/>
          <w:color w:val="000000"/>
          <w:sz w:val="24"/>
          <w:szCs w:val="24"/>
          <w:lang w:eastAsia="zh-CN"/>
        </w:rPr>
        <w:t>BOM</w:t>
      </w:r>
      <w:r>
        <w:rPr>
          <w:rFonts w:hint="eastAsia" w:ascii="仿宋" w:hAnsi="仿宋" w:cs="仿宋"/>
          <w:color w:val="000000"/>
          <w:sz w:val="24"/>
          <w:szCs w:val="24"/>
          <w:lang w:eastAsia="zh-CN"/>
        </w:rPr>
        <w:t>。</w:t>
      </w:r>
    </w:p>
    <w:p w14:paraId="1E35DAF5">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工艺</w:t>
      </w:r>
      <w:r>
        <w:rPr>
          <w:rFonts w:ascii="仿宋" w:hAnsi="仿宋" w:cs="仿宋"/>
          <w:color w:val="000000"/>
          <w:sz w:val="24"/>
          <w:szCs w:val="24"/>
          <w:lang w:eastAsia="zh-CN"/>
        </w:rPr>
        <w:t>BOM</w:t>
      </w:r>
      <w:r>
        <w:rPr>
          <w:rFonts w:hint="eastAsia" w:ascii="仿宋" w:hAnsi="仿宋" w:cs="仿宋"/>
          <w:color w:val="000000"/>
          <w:sz w:val="24"/>
          <w:szCs w:val="24"/>
          <w:lang w:eastAsia="zh-CN"/>
        </w:rPr>
        <w:t>编辑：提供友好易用的工艺</w:t>
      </w:r>
      <w:r>
        <w:rPr>
          <w:rFonts w:ascii="仿宋" w:hAnsi="仿宋" w:cs="仿宋"/>
          <w:color w:val="000000"/>
          <w:sz w:val="24"/>
          <w:szCs w:val="24"/>
          <w:lang w:eastAsia="zh-CN"/>
        </w:rPr>
        <w:t>BOM</w:t>
      </w:r>
      <w:r>
        <w:rPr>
          <w:rFonts w:hint="eastAsia" w:ascii="仿宋" w:hAnsi="仿宋" w:cs="仿宋"/>
          <w:color w:val="000000"/>
          <w:sz w:val="24"/>
          <w:szCs w:val="24"/>
          <w:lang w:eastAsia="zh-CN"/>
        </w:rPr>
        <w:t>的编辑能力(要求同设计</w:t>
      </w:r>
      <w:r>
        <w:rPr>
          <w:rFonts w:ascii="仿宋" w:hAnsi="仿宋" w:cs="仿宋"/>
          <w:color w:val="000000"/>
          <w:sz w:val="24"/>
          <w:szCs w:val="24"/>
          <w:lang w:eastAsia="zh-CN"/>
        </w:rPr>
        <w:t>BOM</w:t>
      </w:r>
      <w:r>
        <w:rPr>
          <w:rFonts w:hint="eastAsia" w:ascii="仿宋" w:hAnsi="仿宋" w:cs="仿宋"/>
          <w:color w:val="000000"/>
          <w:sz w:val="24"/>
          <w:szCs w:val="24"/>
          <w:lang w:eastAsia="zh-CN"/>
        </w:rPr>
        <w:t>编辑能力)</w:t>
      </w:r>
    </w:p>
    <w:p w14:paraId="11FE4947">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工艺路线编制：支持从工艺</w:t>
      </w:r>
      <w:r>
        <w:rPr>
          <w:rFonts w:ascii="仿宋" w:hAnsi="仿宋" w:cs="仿宋"/>
          <w:color w:val="000000"/>
          <w:sz w:val="24"/>
          <w:szCs w:val="24"/>
          <w:lang w:eastAsia="zh-CN"/>
        </w:rPr>
        <w:t>BOM</w:t>
      </w:r>
      <w:r>
        <w:rPr>
          <w:rFonts w:hint="eastAsia" w:ascii="仿宋" w:hAnsi="仿宋" w:cs="仿宋"/>
          <w:color w:val="000000"/>
          <w:sz w:val="24"/>
          <w:szCs w:val="24"/>
          <w:lang w:eastAsia="zh-CN"/>
        </w:rPr>
        <w:t>上选择零部件节点来进行工艺路线编制，无需来回切换。</w:t>
      </w:r>
    </w:p>
    <w:p w14:paraId="291D4FA6">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结构化工艺路线：支持结构化的工艺路线编辑，可以添加工序对象并填写详细工序信息，并对工序对象指定所需的工艺资源(设备、工装等数据)、物料以及工序详细作业指导文件。</w:t>
      </w:r>
    </w:p>
    <w:p w14:paraId="1EC3F6CC">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典型工艺模板：支持建立统一的典型工艺模板库，工艺师可以在编制工艺流程时可以按需成套引用典型工艺模板来建立新工艺流程。</w:t>
      </w:r>
    </w:p>
    <w:p w14:paraId="0A448749">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标准工序库：支持建立统一的标准工序库，以便根据需要精确调用标准工序来快速编制规范的工艺流程数据。</w:t>
      </w:r>
    </w:p>
    <w:p w14:paraId="2ECF604B">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工艺资源数据库：系统支持对工装、设备、工作中心等工艺资源建立标准数据库，以便在结构化工艺流程编制或标准工序库建立时统一调用。</w:t>
      </w:r>
    </w:p>
    <w:p w14:paraId="4F9B460A">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导出</w:t>
      </w:r>
      <w:r>
        <w:rPr>
          <w:rFonts w:ascii="仿宋" w:hAnsi="仿宋" w:cs="仿宋"/>
          <w:color w:val="000000"/>
          <w:sz w:val="24"/>
          <w:szCs w:val="24"/>
          <w:lang w:eastAsia="zh-CN"/>
        </w:rPr>
        <w:t>Excel</w:t>
      </w:r>
      <w:r>
        <w:rPr>
          <w:rFonts w:hint="eastAsia" w:ascii="仿宋" w:hAnsi="仿宋" w:cs="仿宋"/>
          <w:color w:val="000000"/>
          <w:sz w:val="24"/>
          <w:szCs w:val="24"/>
          <w:lang w:eastAsia="zh-CN"/>
        </w:rPr>
        <w:t>：支持工艺</w:t>
      </w:r>
      <w:r>
        <w:rPr>
          <w:rFonts w:ascii="仿宋" w:hAnsi="仿宋" w:cs="仿宋"/>
          <w:color w:val="000000"/>
          <w:sz w:val="24"/>
          <w:szCs w:val="24"/>
          <w:lang w:eastAsia="zh-CN"/>
        </w:rPr>
        <w:t>BOM</w:t>
      </w:r>
      <w:r>
        <w:rPr>
          <w:rFonts w:hint="eastAsia" w:ascii="仿宋" w:hAnsi="仿宋" w:cs="仿宋"/>
          <w:color w:val="000000"/>
          <w:sz w:val="24"/>
          <w:szCs w:val="24"/>
          <w:lang w:eastAsia="zh-CN"/>
        </w:rPr>
        <w:t>结构导出</w:t>
      </w:r>
      <w:r>
        <w:rPr>
          <w:rFonts w:ascii="仿宋" w:hAnsi="仿宋" w:cs="仿宋"/>
          <w:color w:val="000000"/>
          <w:sz w:val="24"/>
          <w:szCs w:val="24"/>
          <w:lang w:eastAsia="zh-CN"/>
        </w:rPr>
        <w:t>Excel</w:t>
      </w:r>
      <w:r>
        <w:rPr>
          <w:rFonts w:hint="eastAsia" w:ascii="仿宋" w:hAnsi="仿宋" w:cs="仿宋"/>
          <w:color w:val="000000"/>
          <w:sz w:val="24"/>
          <w:szCs w:val="24"/>
          <w:lang w:eastAsia="zh-CN"/>
        </w:rPr>
        <w:t>表，同时导出文件需保持同样的层级结构，用于线下浏览和使用。</w:t>
      </w:r>
    </w:p>
    <w:p w14:paraId="652DE5EB">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权限控制：支持对工艺</w:t>
      </w:r>
      <w:r>
        <w:rPr>
          <w:rFonts w:ascii="仿宋" w:hAnsi="仿宋" w:cs="仿宋"/>
          <w:color w:val="000000"/>
          <w:sz w:val="24"/>
          <w:szCs w:val="24"/>
          <w:lang w:eastAsia="zh-CN"/>
        </w:rPr>
        <w:t>BOM</w:t>
      </w:r>
      <w:r>
        <w:rPr>
          <w:rFonts w:hint="eastAsia" w:ascii="仿宋" w:hAnsi="仿宋" w:cs="仿宋"/>
          <w:color w:val="000000"/>
          <w:sz w:val="24"/>
          <w:szCs w:val="24"/>
          <w:lang w:eastAsia="zh-CN"/>
        </w:rPr>
        <w:t>的浏览和编辑权限分配控制。</w:t>
      </w:r>
    </w:p>
    <w:p w14:paraId="2F250197">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流程审签：支持对工艺</w:t>
      </w:r>
      <w:r>
        <w:rPr>
          <w:rFonts w:ascii="仿宋" w:hAnsi="仿宋" w:cs="仿宋"/>
          <w:color w:val="000000"/>
          <w:sz w:val="24"/>
          <w:szCs w:val="24"/>
          <w:lang w:eastAsia="zh-CN"/>
        </w:rPr>
        <w:t>BOM</w:t>
      </w:r>
      <w:r>
        <w:rPr>
          <w:rFonts w:hint="eastAsia" w:ascii="仿宋" w:hAnsi="仿宋" w:cs="仿宋"/>
          <w:color w:val="000000"/>
          <w:sz w:val="24"/>
          <w:szCs w:val="24"/>
          <w:lang w:eastAsia="zh-CN"/>
        </w:rPr>
        <w:t>发起流程审签，驱动工艺</w:t>
      </w:r>
      <w:r>
        <w:rPr>
          <w:rFonts w:ascii="仿宋" w:hAnsi="仿宋" w:cs="仿宋"/>
          <w:color w:val="000000"/>
          <w:sz w:val="24"/>
          <w:szCs w:val="24"/>
          <w:lang w:eastAsia="zh-CN"/>
        </w:rPr>
        <w:t>BOM</w:t>
      </w:r>
      <w:r>
        <w:rPr>
          <w:rFonts w:hint="eastAsia" w:ascii="仿宋" w:hAnsi="仿宋" w:cs="仿宋"/>
          <w:color w:val="000000"/>
          <w:sz w:val="24"/>
          <w:szCs w:val="24"/>
          <w:lang w:eastAsia="zh-CN"/>
        </w:rPr>
        <w:t>的发布归档。</w:t>
      </w:r>
    </w:p>
    <w:p w14:paraId="6545AE52">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属性自定义：支持对工艺</w:t>
      </w:r>
      <w:r>
        <w:rPr>
          <w:rFonts w:ascii="仿宋" w:hAnsi="仿宋" w:cs="仿宋"/>
          <w:color w:val="000000"/>
          <w:sz w:val="24"/>
          <w:szCs w:val="24"/>
          <w:lang w:eastAsia="zh-CN"/>
        </w:rPr>
        <w:t>BOM</w:t>
      </w:r>
      <w:r>
        <w:rPr>
          <w:rFonts w:hint="eastAsia" w:ascii="仿宋" w:hAnsi="仿宋" w:cs="仿宋"/>
          <w:color w:val="000000"/>
          <w:sz w:val="24"/>
          <w:szCs w:val="24"/>
          <w:lang w:eastAsia="zh-CN"/>
        </w:rPr>
        <w:t>的结构属性进行自定义配置，保障业务可扩展性。</w:t>
      </w:r>
    </w:p>
    <w:p w14:paraId="587ADBA6">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ascii="仿宋" w:hAnsi="仿宋" w:cs="仿宋"/>
          <w:color w:val="000000"/>
          <w:sz w:val="24"/>
          <w:szCs w:val="24"/>
          <w:lang w:eastAsia="zh-CN"/>
        </w:rPr>
        <w:t>BOM</w:t>
      </w:r>
      <w:r>
        <w:rPr>
          <w:rFonts w:hint="eastAsia" w:ascii="仿宋" w:hAnsi="仿宋" w:cs="仿宋"/>
          <w:color w:val="000000"/>
          <w:sz w:val="24"/>
          <w:szCs w:val="24"/>
          <w:lang w:eastAsia="zh-CN"/>
        </w:rPr>
        <w:t>对比：工艺</w:t>
      </w:r>
      <w:r>
        <w:rPr>
          <w:rFonts w:ascii="仿宋" w:hAnsi="仿宋" w:cs="仿宋"/>
          <w:color w:val="000000"/>
          <w:sz w:val="24"/>
          <w:szCs w:val="24"/>
          <w:lang w:eastAsia="zh-CN"/>
        </w:rPr>
        <w:t>BOM</w:t>
      </w:r>
      <w:r>
        <w:rPr>
          <w:rFonts w:hint="eastAsia" w:ascii="仿宋" w:hAnsi="仿宋" w:cs="仿宋"/>
          <w:color w:val="000000"/>
          <w:sz w:val="24"/>
          <w:szCs w:val="24"/>
          <w:lang w:eastAsia="zh-CN"/>
        </w:rPr>
        <w:t>需支持两两对比分析，可以快速标记目标</w:t>
      </w:r>
      <w:r>
        <w:rPr>
          <w:rFonts w:ascii="仿宋" w:hAnsi="仿宋" w:cs="仿宋"/>
          <w:color w:val="000000"/>
          <w:sz w:val="24"/>
          <w:szCs w:val="24"/>
          <w:lang w:eastAsia="zh-CN"/>
        </w:rPr>
        <w:t>BOM</w:t>
      </w:r>
      <w:r>
        <w:rPr>
          <w:rFonts w:hint="eastAsia" w:ascii="仿宋" w:hAnsi="仿宋" w:cs="仿宋"/>
          <w:color w:val="000000"/>
          <w:sz w:val="24"/>
          <w:szCs w:val="24"/>
          <w:lang w:eastAsia="zh-CN"/>
        </w:rPr>
        <w:t>与基准</w:t>
      </w:r>
      <w:r>
        <w:rPr>
          <w:rFonts w:ascii="仿宋" w:hAnsi="仿宋" w:cs="仿宋"/>
          <w:color w:val="000000"/>
          <w:sz w:val="24"/>
          <w:szCs w:val="24"/>
          <w:lang w:eastAsia="zh-CN"/>
        </w:rPr>
        <w:t>BOM</w:t>
      </w:r>
      <w:r>
        <w:rPr>
          <w:rFonts w:hint="eastAsia" w:ascii="仿宋" w:hAnsi="仿宋" w:cs="仿宋"/>
          <w:color w:val="000000"/>
          <w:sz w:val="24"/>
          <w:szCs w:val="24"/>
          <w:lang w:eastAsia="zh-CN"/>
        </w:rPr>
        <w:t>之间的差异信息，并可导出对比分析文件。</w:t>
      </w:r>
    </w:p>
    <w:p w14:paraId="21EC6761">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专业工艺编制工具：支持所见即所得的工艺文件编制，支持自动排版、复制粘贴及外部数据导入。</w:t>
      </w:r>
    </w:p>
    <w:p w14:paraId="27989AF7">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结构化工艺文件数据：支持卡片式编制与结构化存储，支持父子文档结构，同时满足系统数据需求和现场作业指导。</w:t>
      </w:r>
    </w:p>
    <w:p w14:paraId="6C99697E">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灵活的图文混排：支持工艺附图与文本混排，支持贴图、自动消隐，灵活放置。</w:t>
      </w:r>
    </w:p>
    <w:p w14:paraId="3199F33F">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工程图特征识别及解析：支持自动识别工程图标注特征并关联气泡，解析数据回填检验卡。</w:t>
      </w:r>
    </w:p>
    <w:p w14:paraId="3B8DD7C6">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工艺资源的规范使用：支持调用</w:t>
      </w:r>
      <w:r>
        <w:rPr>
          <w:rFonts w:ascii="仿宋" w:hAnsi="仿宋" w:cs="仿宋"/>
          <w:color w:val="000000"/>
          <w:sz w:val="24"/>
          <w:szCs w:val="24"/>
          <w:lang w:eastAsia="zh-CN"/>
        </w:rPr>
        <w:t>PLM</w:t>
      </w:r>
      <w:r>
        <w:rPr>
          <w:rFonts w:hint="eastAsia" w:ascii="仿宋" w:hAnsi="仿宋" w:cs="仿宋"/>
          <w:color w:val="000000"/>
          <w:sz w:val="24"/>
          <w:szCs w:val="24"/>
          <w:lang w:eastAsia="zh-CN"/>
        </w:rPr>
        <w:t>各类工艺资源(物料、设备、工具、标准工序等)，自带工艺符号和词句库。</w:t>
      </w:r>
    </w:p>
    <w:p w14:paraId="13B39D04">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工艺卡片模版更新：支持卡片模版批量更新，支持卡片模板在</w:t>
      </w:r>
      <w:r>
        <w:rPr>
          <w:rFonts w:ascii="仿宋" w:hAnsi="仿宋" w:cs="仿宋"/>
          <w:color w:val="000000"/>
          <w:sz w:val="24"/>
          <w:szCs w:val="24"/>
          <w:lang w:eastAsia="zh-CN"/>
        </w:rPr>
        <w:t>PLM</w:t>
      </w:r>
      <w:r>
        <w:rPr>
          <w:rFonts w:hint="eastAsia" w:ascii="仿宋" w:hAnsi="仿宋" w:cs="仿宋"/>
          <w:color w:val="000000"/>
          <w:sz w:val="24"/>
          <w:szCs w:val="24"/>
          <w:lang w:eastAsia="zh-CN"/>
        </w:rPr>
        <w:t>文档库中进行管理。</w:t>
      </w:r>
    </w:p>
    <w:p w14:paraId="2A4ECC8D">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批量子工艺维护：支持父子工艺结构下批量添加工序</w:t>
      </w:r>
      <w:r>
        <w:rPr>
          <w:rFonts w:ascii="仿宋" w:hAnsi="仿宋" w:cs="仿宋"/>
          <w:color w:val="000000"/>
          <w:sz w:val="24"/>
          <w:szCs w:val="24"/>
          <w:lang w:eastAsia="zh-CN"/>
        </w:rPr>
        <w:t>SOP</w:t>
      </w:r>
      <w:r>
        <w:rPr>
          <w:rFonts w:hint="eastAsia" w:ascii="仿宋" w:hAnsi="仿宋" w:cs="仿宋"/>
          <w:color w:val="000000"/>
          <w:sz w:val="24"/>
          <w:szCs w:val="24"/>
          <w:lang w:eastAsia="zh-CN"/>
        </w:rPr>
        <w:t>卡片。</w:t>
      </w:r>
    </w:p>
    <w:p w14:paraId="266B092C">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工艺文件导航器：提供导航器快速定位工序</w:t>
      </w:r>
      <w:r>
        <w:rPr>
          <w:rFonts w:ascii="仿宋" w:hAnsi="仿宋" w:cs="仿宋"/>
          <w:color w:val="000000"/>
          <w:sz w:val="24"/>
          <w:szCs w:val="24"/>
          <w:lang w:eastAsia="zh-CN"/>
        </w:rPr>
        <w:t>SOP</w:t>
      </w:r>
      <w:r>
        <w:rPr>
          <w:rFonts w:hint="eastAsia" w:ascii="仿宋" w:hAnsi="仿宋" w:cs="仿宋"/>
          <w:color w:val="000000"/>
          <w:sz w:val="24"/>
          <w:szCs w:val="24"/>
          <w:lang w:eastAsia="zh-CN"/>
        </w:rPr>
        <w:t>。</w:t>
      </w:r>
    </w:p>
    <w:p w14:paraId="4DCB1C61">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电子签名：支持手写体签名及格式设置。</w:t>
      </w:r>
    </w:p>
    <w:p w14:paraId="7B404242">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工艺数据批量打印输出：支持批量打印输出纸质</w:t>
      </w:r>
      <w:r>
        <w:rPr>
          <w:rFonts w:ascii="仿宋" w:hAnsi="仿宋" w:cs="仿宋"/>
          <w:color w:val="000000"/>
          <w:sz w:val="24"/>
          <w:szCs w:val="24"/>
          <w:lang w:eastAsia="zh-CN"/>
        </w:rPr>
        <w:t>/PDF</w:t>
      </w:r>
      <w:r>
        <w:rPr>
          <w:rFonts w:hint="eastAsia" w:ascii="仿宋" w:hAnsi="仿宋" w:cs="仿宋"/>
          <w:color w:val="000000"/>
          <w:sz w:val="24"/>
          <w:szCs w:val="24"/>
          <w:lang w:eastAsia="zh-CN"/>
        </w:rPr>
        <w:t>，父子文档支持工序级</w:t>
      </w:r>
      <w:r>
        <w:rPr>
          <w:rFonts w:ascii="仿宋" w:hAnsi="仿宋" w:cs="仿宋"/>
          <w:color w:val="000000"/>
          <w:sz w:val="24"/>
          <w:szCs w:val="24"/>
          <w:lang w:eastAsia="zh-CN"/>
        </w:rPr>
        <w:t>PDF</w:t>
      </w:r>
      <w:r>
        <w:rPr>
          <w:rFonts w:hint="eastAsia" w:ascii="仿宋" w:hAnsi="仿宋" w:cs="仿宋"/>
          <w:color w:val="000000"/>
          <w:sz w:val="24"/>
          <w:szCs w:val="24"/>
          <w:lang w:eastAsia="zh-CN"/>
        </w:rPr>
        <w:t>。</w:t>
      </w:r>
    </w:p>
    <w:p w14:paraId="1E6579EF">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工艺数据发布：支持按工艺结构树输出</w:t>
      </w:r>
      <w:r>
        <w:rPr>
          <w:rFonts w:ascii="仿宋" w:hAnsi="仿宋" w:cs="仿宋"/>
          <w:color w:val="000000"/>
          <w:sz w:val="24"/>
          <w:szCs w:val="24"/>
          <w:lang w:eastAsia="zh-CN"/>
        </w:rPr>
        <w:t>DWG</w:t>
      </w:r>
      <w:r>
        <w:rPr>
          <w:rFonts w:hint="eastAsia" w:ascii="仿宋" w:hAnsi="仿宋" w:cs="仿宋"/>
          <w:color w:val="000000"/>
          <w:sz w:val="24"/>
          <w:szCs w:val="24"/>
          <w:lang w:eastAsia="zh-CN"/>
        </w:rPr>
        <w:t>、</w:t>
      </w:r>
      <w:r>
        <w:rPr>
          <w:rFonts w:ascii="仿宋" w:hAnsi="仿宋" w:cs="仿宋"/>
          <w:color w:val="000000"/>
          <w:sz w:val="24"/>
          <w:szCs w:val="24"/>
          <w:lang w:eastAsia="zh-CN"/>
        </w:rPr>
        <w:t>PDF</w:t>
      </w:r>
      <w:r>
        <w:rPr>
          <w:rFonts w:hint="eastAsia" w:ascii="仿宋" w:hAnsi="仿宋" w:cs="仿宋"/>
          <w:color w:val="000000"/>
          <w:sz w:val="24"/>
          <w:szCs w:val="24"/>
          <w:lang w:eastAsia="zh-CN"/>
        </w:rPr>
        <w:t>、</w:t>
      </w:r>
      <w:r>
        <w:rPr>
          <w:rFonts w:ascii="仿宋" w:hAnsi="仿宋" w:cs="仿宋"/>
          <w:color w:val="000000"/>
          <w:sz w:val="24"/>
          <w:szCs w:val="24"/>
          <w:lang w:eastAsia="zh-CN"/>
        </w:rPr>
        <w:t>JSON</w:t>
      </w:r>
      <w:r>
        <w:rPr>
          <w:rFonts w:hint="eastAsia" w:ascii="仿宋" w:hAnsi="仿宋" w:cs="仿宋"/>
          <w:color w:val="000000"/>
          <w:sz w:val="24"/>
          <w:szCs w:val="24"/>
          <w:lang w:eastAsia="zh-CN"/>
        </w:rPr>
        <w:t>等文件，便于系统集成。</w:t>
      </w:r>
    </w:p>
    <w:p w14:paraId="67432165">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工艺文件提交</w:t>
      </w:r>
      <w:r>
        <w:rPr>
          <w:rFonts w:ascii="仿宋" w:hAnsi="仿宋" w:cs="仿宋"/>
          <w:color w:val="000000"/>
          <w:sz w:val="24"/>
          <w:szCs w:val="24"/>
          <w:lang w:eastAsia="zh-CN"/>
        </w:rPr>
        <w:t>PLM</w:t>
      </w:r>
      <w:r>
        <w:rPr>
          <w:rFonts w:hint="eastAsia" w:ascii="仿宋" w:hAnsi="仿宋" w:cs="仿宋"/>
          <w:color w:val="000000"/>
          <w:sz w:val="24"/>
          <w:szCs w:val="24"/>
          <w:lang w:eastAsia="zh-CN"/>
        </w:rPr>
        <w:t>：上传工艺文件至</w:t>
      </w:r>
      <w:r>
        <w:rPr>
          <w:rFonts w:ascii="仿宋" w:hAnsi="仿宋" w:cs="仿宋"/>
          <w:color w:val="000000"/>
          <w:sz w:val="24"/>
          <w:szCs w:val="24"/>
          <w:lang w:eastAsia="zh-CN"/>
        </w:rPr>
        <w:t>PLM</w:t>
      </w:r>
      <w:r>
        <w:rPr>
          <w:rFonts w:hint="eastAsia" w:ascii="仿宋" w:hAnsi="仿宋" w:cs="仿宋"/>
          <w:color w:val="000000"/>
          <w:sz w:val="24"/>
          <w:szCs w:val="24"/>
          <w:lang w:eastAsia="zh-CN"/>
        </w:rPr>
        <w:t>，自动分类挂接。</w:t>
      </w:r>
    </w:p>
    <w:p w14:paraId="7CD04E8C">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归档时处理：归档时自动完成签名、转</w:t>
      </w:r>
      <w:r>
        <w:rPr>
          <w:rFonts w:ascii="仿宋" w:hAnsi="仿宋" w:cs="仿宋"/>
          <w:color w:val="000000"/>
          <w:sz w:val="24"/>
          <w:szCs w:val="24"/>
          <w:lang w:eastAsia="zh-CN"/>
        </w:rPr>
        <w:t>PDF</w:t>
      </w:r>
      <w:r>
        <w:rPr>
          <w:rFonts w:hint="eastAsia" w:ascii="仿宋" w:hAnsi="仿宋" w:cs="仿宋"/>
          <w:color w:val="000000"/>
          <w:sz w:val="24"/>
          <w:szCs w:val="24"/>
          <w:lang w:eastAsia="zh-CN"/>
        </w:rPr>
        <w:t>及工艺路线提取。</w:t>
      </w:r>
    </w:p>
    <w:p w14:paraId="3614F493">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工艺数据映射：支持</w:t>
      </w:r>
      <w:r>
        <w:rPr>
          <w:rFonts w:ascii="仿宋" w:hAnsi="仿宋" w:cs="仿宋"/>
          <w:color w:val="000000"/>
          <w:sz w:val="24"/>
          <w:szCs w:val="24"/>
          <w:lang w:eastAsia="zh-CN"/>
        </w:rPr>
        <w:t>CAPP</w:t>
      </w:r>
      <w:r>
        <w:rPr>
          <w:rFonts w:hint="eastAsia" w:ascii="仿宋" w:hAnsi="仿宋" w:cs="仿宋"/>
          <w:color w:val="000000"/>
          <w:sz w:val="24"/>
          <w:szCs w:val="24"/>
          <w:lang w:eastAsia="zh-CN"/>
        </w:rPr>
        <w:t>卡片属性与工艺</w:t>
      </w:r>
      <w:r>
        <w:rPr>
          <w:rFonts w:ascii="仿宋" w:hAnsi="仿宋" w:cs="仿宋"/>
          <w:color w:val="000000"/>
          <w:sz w:val="24"/>
          <w:szCs w:val="24"/>
          <w:lang w:eastAsia="zh-CN"/>
        </w:rPr>
        <w:t>BOM</w:t>
      </w:r>
      <w:r>
        <w:rPr>
          <w:rFonts w:hint="eastAsia" w:ascii="仿宋" w:hAnsi="仿宋" w:cs="仿宋"/>
          <w:color w:val="000000"/>
          <w:sz w:val="24"/>
          <w:szCs w:val="24"/>
          <w:lang w:eastAsia="zh-CN"/>
        </w:rPr>
        <w:t>物料节点、工艺路线、工序属性映射规则在</w:t>
      </w:r>
      <w:r>
        <w:rPr>
          <w:rFonts w:ascii="仿宋" w:hAnsi="仿宋" w:cs="仿宋"/>
          <w:color w:val="000000"/>
          <w:sz w:val="24"/>
          <w:szCs w:val="24"/>
          <w:lang w:eastAsia="zh-CN"/>
        </w:rPr>
        <w:t>PLM</w:t>
      </w:r>
      <w:r>
        <w:rPr>
          <w:rFonts w:hint="eastAsia" w:ascii="仿宋" w:hAnsi="仿宋" w:cs="仿宋"/>
          <w:color w:val="000000"/>
          <w:sz w:val="24"/>
          <w:szCs w:val="24"/>
          <w:lang w:eastAsia="zh-CN"/>
        </w:rPr>
        <w:t>中维护。</w:t>
      </w:r>
    </w:p>
    <w:p w14:paraId="11A1476D">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卡片模版定制工具：支持定制工艺卡片模版，样式与数据分离，支持数据绑定。</w:t>
      </w:r>
    </w:p>
    <w:p w14:paraId="2FB76735">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工艺数据提取：支持按实际应用，定制模版，提取业务部门(如生产部门、质量部门)所需的工艺数据。</w:t>
      </w:r>
    </w:p>
    <w:p w14:paraId="1D6766A8">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5.1.13.6</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变更管理</w:t>
      </w:r>
    </w:p>
    <w:p w14:paraId="39173ECC">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变更管理概述：系统需支持对生效后的产品结构、文档和工艺等数据进行更改的申请、执行、批准、生效和通知等工作，实现更改过程的可控制可追溯。</w:t>
      </w:r>
    </w:p>
    <w:p w14:paraId="6B76A703">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变更流程：支持建立快捷变更和常规变更等多种变更作业流程，满足不同场景需要。</w:t>
      </w:r>
    </w:p>
    <w:p w14:paraId="39F2604C">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快捷变更类型：快捷变更支持定义不同类型，以便区分不同用途。</w:t>
      </w:r>
    </w:p>
    <w:p w14:paraId="5C0AD5C1">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变更申请：支持建立变更申请(</w:t>
      </w:r>
      <w:r>
        <w:rPr>
          <w:rFonts w:ascii="仿宋" w:hAnsi="仿宋" w:cs="仿宋"/>
          <w:color w:val="000000"/>
          <w:sz w:val="24"/>
          <w:szCs w:val="24"/>
          <w:lang w:eastAsia="zh-CN"/>
        </w:rPr>
        <w:t>ECR</w:t>
      </w:r>
      <w:r>
        <w:rPr>
          <w:rFonts w:hint="eastAsia" w:ascii="仿宋" w:hAnsi="仿宋" w:cs="仿宋"/>
          <w:color w:val="000000"/>
          <w:sz w:val="24"/>
          <w:szCs w:val="24"/>
          <w:lang w:eastAsia="zh-CN"/>
        </w:rPr>
        <w:t>)，通过变更申请策划变更任务(</w:t>
      </w:r>
      <w:r>
        <w:rPr>
          <w:rFonts w:ascii="仿宋" w:hAnsi="仿宋" w:cs="仿宋"/>
          <w:color w:val="000000"/>
          <w:sz w:val="24"/>
          <w:szCs w:val="24"/>
          <w:lang w:eastAsia="zh-CN"/>
        </w:rPr>
        <w:t>ECO</w:t>
      </w:r>
      <w:r>
        <w:rPr>
          <w:rFonts w:hint="eastAsia" w:ascii="仿宋" w:hAnsi="仿宋" w:cs="仿宋"/>
          <w:color w:val="000000"/>
          <w:sz w:val="24"/>
          <w:szCs w:val="24"/>
          <w:lang w:eastAsia="zh-CN"/>
        </w:rPr>
        <w:t>)及其计划、选择变更对象数据(包括：图文档、物料及设计</w:t>
      </w:r>
      <w:r>
        <w:rPr>
          <w:rFonts w:ascii="仿宋" w:hAnsi="仿宋" w:cs="仿宋"/>
          <w:color w:val="000000"/>
          <w:sz w:val="24"/>
          <w:szCs w:val="24"/>
          <w:lang w:eastAsia="zh-CN"/>
        </w:rPr>
        <w:t>BOM</w:t>
      </w:r>
      <w:r>
        <w:rPr>
          <w:rFonts w:hint="eastAsia" w:ascii="仿宋" w:hAnsi="仿宋" w:cs="仿宋"/>
          <w:color w:val="000000"/>
          <w:sz w:val="24"/>
          <w:szCs w:val="24"/>
          <w:lang w:eastAsia="zh-CN"/>
        </w:rPr>
        <w:t>、工艺</w:t>
      </w:r>
      <w:r>
        <w:rPr>
          <w:rFonts w:ascii="仿宋" w:hAnsi="仿宋" w:cs="仿宋"/>
          <w:color w:val="000000"/>
          <w:sz w:val="24"/>
          <w:szCs w:val="24"/>
          <w:lang w:eastAsia="zh-CN"/>
        </w:rPr>
        <w:t>BOM</w:t>
      </w:r>
      <w:r>
        <w:rPr>
          <w:rFonts w:hint="eastAsia" w:ascii="仿宋" w:hAnsi="仿宋" w:cs="仿宋"/>
          <w:color w:val="000000"/>
          <w:sz w:val="24"/>
          <w:szCs w:val="24"/>
          <w:lang w:eastAsia="zh-CN"/>
        </w:rPr>
        <w:t>、工艺路线、业务表单等)并设定数据的变更策略与失效计划，通过变更申请的审批流程驱动变更任务发放。</w:t>
      </w:r>
    </w:p>
    <w:p w14:paraId="317D162A">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变更任务：支持执行变更任务(</w:t>
      </w:r>
      <w:r>
        <w:rPr>
          <w:rFonts w:ascii="仿宋" w:hAnsi="仿宋" w:cs="仿宋"/>
          <w:color w:val="000000"/>
          <w:sz w:val="24"/>
          <w:szCs w:val="24"/>
          <w:lang w:eastAsia="zh-CN"/>
        </w:rPr>
        <w:t>ECO</w:t>
      </w:r>
      <w:r>
        <w:rPr>
          <w:rFonts w:hint="eastAsia" w:ascii="仿宋" w:hAnsi="仿宋" w:cs="仿宋"/>
          <w:color w:val="000000"/>
          <w:sz w:val="24"/>
          <w:szCs w:val="24"/>
          <w:lang w:eastAsia="zh-CN"/>
        </w:rPr>
        <w:t>)：变更任务支持从变更申请发布生成，也需支持直接建立生成，以便满足对常规变更流程的按需裁剪执行；支持通过变更任务驱动变更对象数据的版本升迁修订，并提供受影响</w:t>
      </w:r>
      <w:r>
        <w:rPr>
          <w:rFonts w:ascii="仿宋" w:hAnsi="仿宋" w:cs="仿宋"/>
          <w:color w:val="000000"/>
          <w:sz w:val="24"/>
          <w:szCs w:val="24"/>
          <w:lang w:eastAsia="zh-CN"/>
        </w:rPr>
        <w:t>BOM</w:t>
      </w:r>
      <w:r>
        <w:rPr>
          <w:rFonts w:hint="eastAsia" w:ascii="仿宋" w:hAnsi="仿宋" w:cs="仿宋"/>
          <w:color w:val="000000"/>
          <w:sz w:val="24"/>
          <w:szCs w:val="24"/>
          <w:lang w:eastAsia="zh-CN"/>
        </w:rPr>
        <w:t>的批量变更功能；变更任务执行时应提供对变更数据的前后版本信息差异对比能力。</w:t>
      </w:r>
    </w:p>
    <w:p w14:paraId="1E807BB3">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变更通知：支持发放变更通知(</w:t>
      </w:r>
      <w:r>
        <w:rPr>
          <w:rFonts w:ascii="仿宋" w:hAnsi="仿宋" w:cs="仿宋"/>
          <w:color w:val="000000"/>
          <w:sz w:val="24"/>
          <w:szCs w:val="24"/>
          <w:lang w:eastAsia="zh-CN"/>
        </w:rPr>
        <w:t>ECN</w:t>
      </w:r>
      <w:r>
        <w:rPr>
          <w:rFonts w:hint="eastAsia" w:ascii="仿宋" w:hAnsi="仿宋" w:cs="仿宋"/>
          <w:color w:val="000000"/>
          <w:sz w:val="24"/>
          <w:szCs w:val="24"/>
          <w:lang w:eastAsia="zh-CN"/>
        </w:rPr>
        <w:t>)：支持直接或基于变更任务建立变更通知单，并可设置变更执行策略，以及选择变更通知接收人，并将变更通知及其新版本数据发放给</w:t>
      </w:r>
      <w:r>
        <w:rPr>
          <w:rFonts w:ascii="仿宋" w:hAnsi="仿宋" w:cs="仿宋"/>
          <w:color w:val="000000"/>
          <w:sz w:val="24"/>
          <w:szCs w:val="24"/>
          <w:lang w:eastAsia="zh-CN"/>
        </w:rPr>
        <w:t>ERP</w:t>
      </w:r>
      <w:r>
        <w:rPr>
          <w:rFonts w:hint="eastAsia" w:ascii="仿宋" w:hAnsi="仿宋" w:cs="仿宋"/>
          <w:color w:val="000000"/>
          <w:sz w:val="24"/>
          <w:szCs w:val="24"/>
          <w:lang w:eastAsia="zh-CN"/>
        </w:rPr>
        <w:t>系统以开展后续的协同工作。</w:t>
      </w:r>
    </w:p>
    <w:p w14:paraId="5FB43027">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变更影响分析：支持所有变更流程场景下的变更影响分析，对变更对象数据所关联的物料、</w:t>
      </w:r>
      <w:r>
        <w:rPr>
          <w:rFonts w:ascii="仿宋" w:hAnsi="仿宋" w:cs="仿宋"/>
          <w:color w:val="000000"/>
          <w:sz w:val="24"/>
          <w:szCs w:val="24"/>
          <w:lang w:eastAsia="zh-CN"/>
        </w:rPr>
        <w:t>BOM</w:t>
      </w:r>
      <w:r>
        <w:rPr>
          <w:rFonts w:hint="eastAsia" w:ascii="仿宋" w:hAnsi="仿宋" w:cs="仿宋"/>
          <w:color w:val="000000"/>
          <w:sz w:val="24"/>
          <w:szCs w:val="24"/>
          <w:lang w:eastAsia="zh-CN"/>
        </w:rPr>
        <w:t>、文档、项目等数据进行分析和展示，并提供快捷选择的能力以便加入本次变更同步修订。</w:t>
      </w:r>
    </w:p>
    <w:p w14:paraId="0B3C04AC">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ascii="仿宋" w:hAnsi="仿宋" w:cs="仿宋"/>
          <w:color w:val="000000"/>
          <w:sz w:val="24"/>
          <w:szCs w:val="24"/>
          <w:lang w:eastAsia="zh-CN"/>
        </w:rPr>
        <w:t>ERP</w:t>
      </w:r>
      <w:r>
        <w:rPr>
          <w:rFonts w:hint="eastAsia" w:ascii="仿宋" w:hAnsi="仿宋" w:cs="仿宋"/>
          <w:color w:val="000000"/>
          <w:sz w:val="24"/>
          <w:szCs w:val="24"/>
          <w:lang w:eastAsia="zh-CN"/>
        </w:rPr>
        <w:t>影响分析：支持基于</w:t>
      </w:r>
      <w:r>
        <w:rPr>
          <w:rFonts w:ascii="仿宋" w:hAnsi="仿宋" w:cs="仿宋"/>
          <w:color w:val="000000"/>
          <w:sz w:val="24"/>
          <w:szCs w:val="24"/>
          <w:lang w:eastAsia="zh-CN"/>
        </w:rPr>
        <w:t>ERP</w:t>
      </w:r>
      <w:r>
        <w:rPr>
          <w:rFonts w:hint="eastAsia" w:ascii="仿宋" w:hAnsi="仿宋" w:cs="仿宋"/>
          <w:color w:val="000000"/>
          <w:sz w:val="24"/>
          <w:szCs w:val="24"/>
          <w:lang w:eastAsia="zh-CN"/>
        </w:rPr>
        <w:t>一体化能力开展</w:t>
      </w:r>
      <w:r>
        <w:rPr>
          <w:rFonts w:ascii="仿宋" w:hAnsi="仿宋" w:cs="仿宋"/>
          <w:color w:val="000000"/>
          <w:sz w:val="24"/>
          <w:szCs w:val="24"/>
          <w:lang w:eastAsia="zh-CN"/>
        </w:rPr>
        <w:t>ERP</w:t>
      </w:r>
      <w:r>
        <w:rPr>
          <w:rFonts w:hint="eastAsia" w:ascii="仿宋" w:hAnsi="仿宋" w:cs="仿宋"/>
          <w:color w:val="000000"/>
          <w:sz w:val="24"/>
          <w:szCs w:val="24"/>
          <w:lang w:eastAsia="zh-CN"/>
        </w:rPr>
        <w:t>影响分析，查询并展示产品物料和</w:t>
      </w:r>
      <w:r>
        <w:rPr>
          <w:rFonts w:ascii="仿宋" w:hAnsi="仿宋" w:cs="仿宋"/>
          <w:color w:val="000000"/>
          <w:sz w:val="24"/>
          <w:szCs w:val="24"/>
          <w:lang w:eastAsia="zh-CN"/>
        </w:rPr>
        <w:t>BOM</w:t>
      </w:r>
      <w:r>
        <w:rPr>
          <w:rFonts w:hint="eastAsia" w:ascii="仿宋" w:hAnsi="仿宋" w:cs="仿宋"/>
          <w:color w:val="000000"/>
          <w:sz w:val="24"/>
          <w:szCs w:val="24"/>
          <w:lang w:eastAsia="zh-CN"/>
        </w:rPr>
        <w:t>等变更对象数据在</w:t>
      </w:r>
      <w:r>
        <w:rPr>
          <w:rFonts w:ascii="仿宋" w:hAnsi="仿宋" w:cs="仿宋"/>
          <w:color w:val="000000"/>
          <w:sz w:val="24"/>
          <w:szCs w:val="24"/>
          <w:lang w:eastAsia="zh-CN"/>
        </w:rPr>
        <w:t>ERP</w:t>
      </w:r>
      <w:r>
        <w:rPr>
          <w:rFonts w:hint="eastAsia" w:ascii="仿宋" w:hAnsi="仿宋" w:cs="仿宋"/>
          <w:color w:val="000000"/>
          <w:sz w:val="24"/>
          <w:szCs w:val="24"/>
          <w:lang w:eastAsia="zh-CN"/>
        </w:rPr>
        <w:t>端的采购</w:t>
      </w:r>
      <w:r>
        <w:rPr>
          <w:rFonts w:ascii="仿宋" w:hAnsi="仿宋" w:cs="仿宋"/>
          <w:color w:val="000000"/>
          <w:sz w:val="24"/>
          <w:szCs w:val="24"/>
          <w:lang w:eastAsia="zh-CN"/>
        </w:rPr>
        <w:t>/</w:t>
      </w:r>
      <w:r>
        <w:rPr>
          <w:rFonts w:hint="eastAsia" w:ascii="仿宋" w:hAnsi="仿宋" w:cs="仿宋"/>
          <w:color w:val="000000"/>
          <w:sz w:val="24"/>
          <w:szCs w:val="24"/>
          <w:lang w:eastAsia="zh-CN"/>
        </w:rPr>
        <w:t>制造相关信息，以便各协同业务部门在变更申请评估时提供更加准确及时的建议和反馈。</w:t>
      </w:r>
    </w:p>
    <w:p w14:paraId="18DCE8B2">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属性自定义：变更数据对象应支持属性的自定义配置，以满足业务个性化管理需要。</w:t>
      </w:r>
    </w:p>
    <w:p w14:paraId="576F9CE1">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5.1.13.7</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表单管理</w:t>
      </w:r>
    </w:p>
    <w:p w14:paraId="5507C504">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表单管理概述：对于在业务部门之间进行协同工作的各种单据，譬如项目立项申请，技术文件评审单等，需要提供对应的扩展支持能力，可在</w:t>
      </w:r>
      <w:r>
        <w:rPr>
          <w:rFonts w:ascii="仿宋" w:hAnsi="仿宋" w:cs="仿宋"/>
          <w:color w:val="000000"/>
          <w:sz w:val="24"/>
          <w:szCs w:val="24"/>
          <w:lang w:eastAsia="zh-CN"/>
        </w:rPr>
        <w:t>PLM</w:t>
      </w:r>
      <w:r>
        <w:rPr>
          <w:rFonts w:hint="eastAsia" w:ascii="仿宋" w:hAnsi="仿宋" w:cs="仿宋"/>
          <w:color w:val="000000"/>
          <w:sz w:val="24"/>
          <w:szCs w:val="24"/>
          <w:lang w:eastAsia="zh-CN"/>
        </w:rPr>
        <w:t>系统上完成研发内部或与其他业务端之间的信息沟通和流程互动。</w:t>
      </w:r>
    </w:p>
    <w:p w14:paraId="2E98171F">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表单格式配置：支持按照公司的规范格式配置表单格式及页面信息。</w:t>
      </w:r>
    </w:p>
    <w:p w14:paraId="7A80C3C9">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模板应用范围：表单模板的应用范围需要可按照用户组单独设置。</w:t>
      </w:r>
    </w:p>
    <w:p w14:paraId="0BFB5477">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字段编辑权限：支持按照表单匹配的审批流程节点设定表单字段的编辑权限。</w:t>
      </w:r>
    </w:p>
    <w:p w14:paraId="5D095975">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ascii="仿宋" w:hAnsi="仿宋" w:cs="仿宋"/>
          <w:color w:val="000000"/>
          <w:sz w:val="24"/>
          <w:szCs w:val="24"/>
          <w:lang w:eastAsia="zh-CN"/>
        </w:rPr>
        <w:t>PDF</w:t>
      </w:r>
      <w:r>
        <w:rPr>
          <w:rFonts w:hint="eastAsia" w:ascii="仿宋" w:hAnsi="仿宋" w:cs="仿宋"/>
          <w:color w:val="000000"/>
          <w:sz w:val="24"/>
          <w:szCs w:val="24"/>
          <w:lang w:eastAsia="zh-CN"/>
        </w:rPr>
        <w:t>输出与签章：表单可输出为</w:t>
      </w:r>
      <w:r>
        <w:rPr>
          <w:rFonts w:ascii="仿宋" w:hAnsi="仿宋" w:cs="仿宋"/>
          <w:color w:val="000000"/>
          <w:sz w:val="24"/>
          <w:szCs w:val="24"/>
          <w:lang w:eastAsia="zh-CN"/>
        </w:rPr>
        <w:t>PDF</w:t>
      </w:r>
      <w:r>
        <w:rPr>
          <w:rFonts w:hint="eastAsia" w:ascii="仿宋" w:hAnsi="仿宋" w:cs="仿宋"/>
          <w:color w:val="000000"/>
          <w:sz w:val="24"/>
          <w:szCs w:val="24"/>
          <w:lang w:eastAsia="zh-CN"/>
        </w:rPr>
        <w:t>文件格式并且通过流程进行电子签章。</w:t>
      </w:r>
    </w:p>
    <w:p w14:paraId="43DA4ECE">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5.1.13.8</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报表管理</w:t>
      </w:r>
    </w:p>
    <w:p w14:paraId="2D9C87E7">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报表管理概述：系统需提供统计报表输出与可视化分析看板能力。</w:t>
      </w:r>
    </w:p>
    <w:p w14:paraId="59EDCACB">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文档类报表：文档类报表：提供技术文档清单报表，用于对技术类文档进行统计，包括技术文档分类下的子分类。</w:t>
      </w:r>
    </w:p>
    <w:p w14:paraId="5C9DE3CE">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ascii="仿宋" w:hAnsi="仿宋" w:cs="仿宋"/>
          <w:color w:val="000000"/>
          <w:sz w:val="24"/>
          <w:szCs w:val="24"/>
          <w:lang w:eastAsia="zh-CN"/>
        </w:rPr>
        <w:t>BOM</w:t>
      </w:r>
      <w:r>
        <w:rPr>
          <w:rFonts w:hint="eastAsia" w:ascii="仿宋" w:hAnsi="仿宋" w:cs="仿宋"/>
          <w:color w:val="000000"/>
          <w:sz w:val="24"/>
          <w:szCs w:val="24"/>
          <w:lang w:eastAsia="zh-CN"/>
        </w:rPr>
        <w:t>类报表：</w:t>
      </w:r>
      <w:r>
        <w:rPr>
          <w:rFonts w:ascii="仿宋" w:hAnsi="仿宋" w:cs="仿宋"/>
          <w:color w:val="000000"/>
          <w:sz w:val="24"/>
          <w:szCs w:val="24"/>
          <w:lang w:eastAsia="zh-CN"/>
        </w:rPr>
        <w:t>BOM</w:t>
      </w:r>
      <w:r>
        <w:rPr>
          <w:rFonts w:hint="eastAsia" w:ascii="仿宋" w:hAnsi="仿宋" w:cs="仿宋"/>
          <w:color w:val="000000"/>
          <w:sz w:val="24"/>
          <w:szCs w:val="24"/>
          <w:lang w:eastAsia="zh-CN"/>
        </w:rPr>
        <w:t>类报表：提供产品零部件清单报表，用于输出产品构成的各类零部件信息以及各零部件之间的层次关系。</w:t>
      </w:r>
    </w:p>
    <w:p w14:paraId="4E2A52B0">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工艺类报表：工艺类报表：提供工艺</w:t>
      </w:r>
      <w:r>
        <w:rPr>
          <w:rFonts w:ascii="仿宋" w:hAnsi="仿宋" w:cs="仿宋"/>
          <w:color w:val="000000"/>
          <w:sz w:val="24"/>
          <w:szCs w:val="24"/>
          <w:lang w:eastAsia="zh-CN"/>
        </w:rPr>
        <w:t>BOM</w:t>
      </w:r>
      <w:r>
        <w:rPr>
          <w:rFonts w:hint="eastAsia" w:ascii="仿宋" w:hAnsi="仿宋" w:cs="仿宋"/>
          <w:color w:val="000000"/>
          <w:sz w:val="24"/>
          <w:szCs w:val="24"/>
          <w:lang w:eastAsia="zh-CN"/>
        </w:rPr>
        <w:t>清单报表，将工艺</w:t>
      </w:r>
      <w:r>
        <w:rPr>
          <w:rFonts w:ascii="仿宋" w:hAnsi="仿宋" w:cs="仿宋"/>
          <w:color w:val="000000"/>
          <w:sz w:val="24"/>
          <w:szCs w:val="24"/>
          <w:lang w:eastAsia="zh-CN"/>
        </w:rPr>
        <w:t>BOM</w:t>
      </w:r>
      <w:r>
        <w:rPr>
          <w:rFonts w:hint="eastAsia" w:ascii="仿宋" w:hAnsi="仿宋" w:cs="仿宋"/>
          <w:color w:val="000000"/>
          <w:sz w:val="24"/>
          <w:szCs w:val="24"/>
          <w:lang w:eastAsia="zh-CN"/>
        </w:rPr>
        <w:t>中的零部件信息及其结构管理输出到</w:t>
      </w:r>
      <w:r>
        <w:rPr>
          <w:rFonts w:ascii="仿宋" w:hAnsi="仿宋" w:cs="仿宋"/>
          <w:color w:val="000000"/>
          <w:sz w:val="24"/>
          <w:szCs w:val="24"/>
          <w:lang w:eastAsia="zh-CN"/>
        </w:rPr>
        <w:t>EXCEL</w:t>
      </w:r>
      <w:r>
        <w:rPr>
          <w:rFonts w:hint="eastAsia" w:ascii="仿宋" w:hAnsi="仿宋" w:cs="仿宋"/>
          <w:color w:val="000000"/>
          <w:sz w:val="24"/>
          <w:szCs w:val="24"/>
          <w:lang w:eastAsia="zh-CN"/>
        </w:rPr>
        <w:t>表；提供对结构化工艺路线的表单输出报表，能够按采购人格式输出工艺路线文件。</w:t>
      </w:r>
    </w:p>
    <w:p w14:paraId="249D1D6D">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任务类报表：任务类报表：提供设计任务统计表、变更任务统计表，用于统计指定时间段内的相关任务执行及完成情况。</w:t>
      </w:r>
    </w:p>
    <w:p w14:paraId="3781F56F">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5.1.13.9</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工具集成</w:t>
      </w:r>
    </w:p>
    <w:p w14:paraId="7E2131CD">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工具集成概述：设计人员主要的工作需要借助不同的工具软件完成，譬如使用三维</w:t>
      </w:r>
      <w:r>
        <w:rPr>
          <w:rFonts w:ascii="仿宋" w:hAnsi="仿宋" w:cs="仿宋"/>
          <w:color w:val="000000"/>
          <w:sz w:val="24"/>
          <w:szCs w:val="24"/>
          <w:lang w:eastAsia="zh-CN"/>
        </w:rPr>
        <w:t>CAD</w:t>
      </w:r>
      <w:r>
        <w:rPr>
          <w:rFonts w:hint="eastAsia" w:ascii="仿宋" w:hAnsi="仿宋" w:cs="仿宋"/>
          <w:color w:val="000000"/>
          <w:sz w:val="24"/>
          <w:szCs w:val="24"/>
          <w:lang w:eastAsia="zh-CN"/>
        </w:rPr>
        <w:t>建立</w:t>
      </w:r>
      <w:r>
        <w:rPr>
          <w:rFonts w:ascii="仿宋" w:hAnsi="仿宋" w:cs="仿宋"/>
          <w:color w:val="000000"/>
          <w:sz w:val="24"/>
          <w:szCs w:val="24"/>
          <w:lang w:eastAsia="zh-CN"/>
        </w:rPr>
        <w:t>3D</w:t>
      </w:r>
      <w:r>
        <w:rPr>
          <w:rFonts w:hint="eastAsia" w:ascii="仿宋" w:hAnsi="仿宋" w:cs="仿宋"/>
          <w:color w:val="000000"/>
          <w:sz w:val="24"/>
          <w:szCs w:val="24"/>
          <w:lang w:eastAsia="zh-CN"/>
        </w:rPr>
        <w:t>模型，输出工程图，使用</w:t>
      </w:r>
      <w:r>
        <w:rPr>
          <w:rFonts w:ascii="仿宋" w:hAnsi="仿宋" w:cs="仿宋"/>
          <w:color w:val="000000"/>
          <w:sz w:val="24"/>
          <w:szCs w:val="24"/>
          <w:lang w:eastAsia="zh-CN"/>
        </w:rPr>
        <w:t>Word/Excel</w:t>
      </w:r>
      <w:r>
        <w:rPr>
          <w:rFonts w:hint="eastAsia" w:ascii="仿宋" w:hAnsi="仿宋" w:cs="仿宋"/>
          <w:color w:val="000000"/>
          <w:sz w:val="24"/>
          <w:szCs w:val="24"/>
          <w:lang w:eastAsia="zh-CN"/>
        </w:rPr>
        <w:t>完成设计说明文档的编制。</w:t>
      </w:r>
    </w:p>
    <w:p w14:paraId="58B96986">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ascii="仿宋" w:hAnsi="仿宋" w:cs="仿宋"/>
          <w:color w:val="000000"/>
          <w:sz w:val="24"/>
          <w:szCs w:val="24"/>
          <w:lang w:eastAsia="zh-CN"/>
        </w:rPr>
        <w:t>CAD</w:t>
      </w:r>
      <w:r>
        <w:rPr>
          <w:rFonts w:hint="eastAsia" w:ascii="仿宋" w:hAnsi="仿宋" w:cs="仿宋"/>
          <w:color w:val="000000"/>
          <w:sz w:val="24"/>
          <w:szCs w:val="24"/>
          <w:lang w:eastAsia="zh-CN"/>
        </w:rPr>
        <w:t>集成与属性读取：支持对三维</w:t>
      </w:r>
      <w:r>
        <w:rPr>
          <w:rFonts w:ascii="仿宋" w:hAnsi="仿宋" w:cs="仿宋"/>
          <w:color w:val="000000"/>
          <w:sz w:val="24"/>
          <w:szCs w:val="24"/>
          <w:lang w:eastAsia="zh-CN"/>
        </w:rPr>
        <w:t>/</w:t>
      </w:r>
      <w:r>
        <w:rPr>
          <w:rFonts w:hint="eastAsia" w:ascii="仿宋" w:hAnsi="仿宋" w:cs="仿宋"/>
          <w:color w:val="000000"/>
          <w:sz w:val="24"/>
          <w:szCs w:val="24"/>
          <w:lang w:eastAsia="zh-CN"/>
        </w:rPr>
        <w:t>二维</w:t>
      </w:r>
      <w:r>
        <w:rPr>
          <w:rFonts w:ascii="仿宋" w:hAnsi="仿宋" w:cs="仿宋"/>
          <w:color w:val="000000"/>
          <w:sz w:val="24"/>
          <w:szCs w:val="24"/>
          <w:lang w:eastAsia="zh-CN"/>
        </w:rPr>
        <w:t>CAD</w:t>
      </w:r>
      <w:r>
        <w:rPr>
          <w:rFonts w:hint="eastAsia" w:ascii="仿宋" w:hAnsi="仿宋" w:cs="仿宋"/>
          <w:color w:val="000000"/>
          <w:sz w:val="24"/>
          <w:szCs w:val="24"/>
          <w:lang w:eastAsia="zh-CN"/>
        </w:rPr>
        <w:t>软件进行集成，可在图档文件上传时读取模型</w:t>
      </w:r>
      <w:r>
        <w:rPr>
          <w:rFonts w:ascii="仿宋" w:hAnsi="仿宋" w:cs="仿宋"/>
          <w:color w:val="000000"/>
          <w:sz w:val="24"/>
          <w:szCs w:val="24"/>
          <w:lang w:eastAsia="zh-CN"/>
        </w:rPr>
        <w:t>/</w:t>
      </w:r>
      <w:r>
        <w:rPr>
          <w:rFonts w:hint="eastAsia" w:ascii="仿宋" w:hAnsi="仿宋" w:cs="仿宋"/>
          <w:color w:val="000000"/>
          <w:sz w:val="24"/>
          <w:szCs w:val="24"/>
          <w:lang w:eastAsia="zh-CN"/>
        </w:rPr>
        <w:t>图纸的属性和结构明细，在</w:t>
      </w:r>
      <w:r>
        <w:rPr>
          <w:rFonts w:ascii="仿宋" w:hAnsi="仿宋" w:cs="仿宋"/>
          <w:color w:val="000000"/>
          <w:sz w:val="24"/>
          <w:szCs w:val="24"/>
          <w:lang w:eastAsia="zh-CN"/>
        </w:rPr>
        <w:t>PLM</w:t>
      </w:r>
      <w:r>
        <w:rPr>
          <w:rFonts w:hint="eastAsia" w:ascii="仿宋" w:hAnsi="仿宋" w:cs="仿宋"/>
          <w:color w:val="000000"/>
          <w:sz w:val="24"/>
          <w:szCs w:val="24"/>
          <w:lang w:eastAsia="zh-CN"/>
        </w:rPr>
        <w:t>端同步生成或更新物料、</w:t>
      </w:r>
      <w:r>
        <w:rPr>
          <w:rFonts w:ascii="仿宋" w:hAnsi="仿宋" w:cs="仿宋"/>
          <w:color w:val="000000"/>
          <w:sz w:val="24"/>
          <w:szCs w:val="24"/>
          <w:lang w:eastAsia="zh-CN"/>
        </w:rPr>
        <w:t>BOM</w:t>
      </w:r>
      <w:r>
        <w:rPr>
          <w:rFonts w:hint="eastAsia" w:ascii="仿宋" w:hAnsi="仿宋" w:cs="仿宋"/>
          <w:color w:val="000000"/>
          <w:sz w:val="24"/>
          <w:szCs w:val="24"/>
          <w:lang w:eastAsia="zh-CN"/>
        </w:rPr>
        <w:t>、图档等数据。</w:t>
      </w:r>
    </w:p>
    <w:p w14:paraId="02C21342">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ascii="仿宋" w:hAnsi="仿宋" w:cs="仿宋"/>
          <w:color w:val="000000"/>
          <w:sz w:val="24"/>
          <w:szCs w:val="24"/>
          <w:lang w:eastAsia="zh-CN"/>
        </w:rPr>
        <w:t>CAD</w:t>
      </w:r>
      <w:r>
        <w:rPr>
          <w:rFonts w:hint="eastAsia" w:ascii="仿宋" w:hAnsi="仿宋" w:cs="仿宋"/>
          <w:color w:val="000000"/>
          <w:sz w:val="24"/>
          <w:szCs w:val="24"/>
          <w:lang w:eastAsia="zh-CN"/>
        </w:rPr>
        <w:t>中调用物料：支持在三维</w:t>
      </w:r>
      <w:r>
        <w:rPr>
          <w:rFonts w:ascii="仿宋" w:hAnsi="仿宋" w:cs="仿宋"/>
          <w:color w:val="000000"/>
          <w:sz w:val="24"/>
          <w:szCs w:val="24"/>
          <w:lang w:eastAsia="zh-CN"/>
        </w:rPr>
        <w:t>/</w:t>
      </w:r>
      <w:r>
        <w:rPr>
          <w:rFonts w:hint="eastAsia" w:ascii="仿宋" w:hAnsi="仿宋" w:cs="仿宋"/>
          <w:color w:val="000000"/>
          <w:sz w:val="24"/>
          <w:szCs w:val="24"/>
          <w:lang w:eastAsia="zh-CN"/>
        </w:rPr>
        <w:t>二维</w:t>
      </w:r>
      <w:r>
        <w:rPr>
          <w:rFonts w:ascii="仿宋" w:hAnsi="仿宋" w:cs="仿宋"/>
          <w:color w:val="000000"/>
          <w:sz w:val="24"/>
          <w:szCs w:val="24"/>
          <w:lang w:eastAsia="zh-CN"/>
        </w:rPr>
        <w:t>CAD</w:t>
      </w:r>
      <w:r>
        <w:rPr>
          <w:rFonts w:hint="eastAsia" w:ascii="仿宋" w:hAnsi="仿宋" w:cs="仿宋"/>
          <w:color w:val="000000"/>
          <w:sz w:val="24"/>
          <w:szCs w:val="24"/>
          <w:lang w:eastAsia="zh-CN"/>
        </w:rPr>
        <w:t>集成环境中，从</w:t>
      </w:r>
      <w:r>
        <w:rPr>
          <w:rFonts w:ascii="仿宋" w:hAnsi="仿宋" w:cs="仿宋"/>
          <w:color w:val="000000"/>
          <w:sz w:val="24"/>
          <w:szCs w:val="24"/>
          <w:lang w:eastAsia="zh-CN"/>
        </w:rPr>
        <w:t xml:space="preserve">PLM </w:t>
      </w:r>
      <w:r>
        <w:rPr>
          <w:rFonts w:hint="eastAsia" w:ascii="仿宋" w:hAnsi="仿宋" w:cs="仿宋"/>
          <w:color w:val="000000"/>
          <w:sz w:val="24"/>
          <w:szCs w:val="24"/>
          <w:lang w:eastAsia="zh-CN"/>
        </w:rPr>
        <w:t>物料库选取已有零部件，在装配模型</w:t>
      </w:r>
      <w:r>
        <w:rPr>
          <w:rFonts w:ascii="仿宋" w:hAnsi="仿宋" w:cs="仿宋"/>
          <w:color w:val="000000"/>
          <w:sz w:val="24"/>
          <w:szCs w:val="24"/>
          <w:lang w:eastAsia="zh-CN"/>
        </w:rPr>
        <w:t>/</w:t>
      </w:r>
      <w:r>
        <w:rPr>
          <w:rFonts w:hint="eastAsia" w:ascii="仿宋" w:hAnsi="仿宋" w:cs="仿宋"/>
          <w:color w:val="000000"/>
          <w:sz w:val="24"/>
          <w:szCs w:val="24"/>
          <w:lang w:eastAsia="zh-CN"/>
        </w:rPr>
        <w:t>图纸中调用对应的图形插入当前装配中开展设计。</w:t>
      </w:r>
    </w:p>
    <w:p w14:paraId="0E118438">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编码自动生成：提交图档数据时，支持按照</w:t>
      </w:r>
      <w:r>
        <w:rPr>
          <w:rFonts w:ascii="仿宋" w:hAnsi="仿宋" w:cs="仿宋"/>
          <w:color w:val="000000"/>
          <w:sz w:val="24"/>
          <w:szCs w:val="24"/>
          <w:lang w:eastAsia="zh-CN"/>
        </w:rPr>
        <w:t>PLM</w:t>
      </w:r>
      <w:r>
        <w:rPr>
          <w:rFonts w:hint="eastAsia" w:ascii="仿宋" w:hAnsi="仿宋" w:cs="仿宋"/>
          <w:color w:val="000000"/>
          <w:sz w:val="24"/>
          <w:szCs w:val="24"/>
          <w:lang w:eastAsia="zh-CN"/>
        </w:rPr>
        <w:t>系统设定的编码规则自动生成物料和图纸的编码，同时可进行必要属性的填写校验和批量编辑等处理。</w:t>
      </w:r>
    </w:p>
    <w:p w14:paraId="0B6AF62B">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物料查重校验：支持在数据提交生成时，按照</w:t>
      </w:r>
      <w:r>
        <w:rPr>
          <w:rFonts w:ascii="仿宋" w:hAnsi="仿宋" w:cs="仿宋"/>
          <w:color w:val="000000"/>
          <w:sz w:val="24"/>
          <w:szCs w:val="24"/>
          <w:lang w:eastAsia="zh-CN"/>
        </w:rPr>
        <w:t>PLM</w:t>
      </w:r>
      <w:r>
        <w:rPr>
          <w:rFonts w:hint="eastAsia" w:ascii="仿宋" w:hAnsi="仿宋" w:cs="仿宋"/>
          <w:color w:val="000000"/>
          <w:sz w:val="24"/>
          <w:szCs w:val="24"/>
          <w:lang w:eastAsia="zh-CN"/>
        </w:rPr>
        <w:t>端设定的物料查重规则对产生</w:t>
      </w:r>
      <w:r>
        <w:rPr>
          <w:rFonts w:ascii="仿宋" w:hAnsi="仿宋" w:cs="仿宋"/>
          <w:color w:val="000000"/>
          <w:sz w:val="24"/>
          <w:szCs w:val="24"/>
          <w:lang w:eastAsia="zh-CN"/>
        </w:rPr>
        <w:t>/</w:t>
      </w:r>
      <w:r>
        <w:rPr>
          <w:rFonts w:hint="eastAsia" w:ascii="仿宋" w:hAnsi="仿宋" w:cs="仿宋"/>
          <w:color w:val="000000"/>
          <w:sz w:val="24"/>
          <w:szCs w:val="24"/>
          <w:lang w:eastAsia="zh-CN"/>
        </w:rPr>
        <w:t>更新的物料信息进行校验，避免出现物料数据重复。</w:t>
      </w:r>
    </w:p>
    <w:p w14:paraId="6DCC08EF">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轻量化与</w:t>
      </w:r>
      <w:r>
        <w:rPr>
          <w:rFonts w:ascii="仿宋" w:hAnsi="仿宋" w:cs="仿宋"/>
          <w:color w:val="000000"/>
          <w:sz w:val="24"/>
          <w:szCs w:val="24"/>
          <w:lang w:eastAsia="zh-CN"/>
        </w:rPr>
        <w:t>PDF</w:t>
      </w:r>
      <w:r>
        <w:rPr>
          <w:rFonts w:hint="eastAsia" w:ascii="仿宋" w:hAnsi="仿宋" w:cs="仿宋"/>
          <w:color w:val="000000"/>
          <w:sz w:val="24"/>
          <w:szCs w:val="24"/>
          <w:lang w:eastAsia="zh-CN"/>
        </w:rPr>
        <w:t>转换：支持在图形上传时进行图形文件的轻量化处理和</w:t>
      </w:r>
      <w:r>
        <w:rPr>
          <w:rFonts w:ascii="仿宋" w:hAnsi="仿宋" w:cs="仿宋"/>
          <w:color w:val="000000"/>
          <w:sz w:val="24"/>
          <w:szCs w:val="24"/>
          <w:lang w:eastAsia="zh-CN"/>
        </w:rPr>
        <w:t>PDF</w:t>
      </w:r>
      <w:r>
        <w:rPr>
          <w:rFonts w:hint="eastAsia" w:ascii="仿宋" w:hAnsi="仿宋" w:cs="仿宋"/>
          <w:color w:val="000000"/>
          <w:sz w:val="24"/>
          <w:szCs w:val="24"/>
          <w:lang w:eastAsia="zh-CN"/>
        </w:rPr>
        <w:t>格式转换，确保</w:t>
      </w:r>
      <w:r>
        <w:rPr>
          <w:rFonts w:ascii="仿宋" w:hAnsi="仿宋" w:cs="仿宋"/>
          <w:color w:val="000000"/>
          <w:sz w:val="24"/>
          <w:szCs w:val="24"/>
          <w:lang w:eastAsia="zh-CN"/>
        </w:rPr>
        <w:t>PLM</w:t>
      </w:r>
      <w:r>
        <w:rPr>
          <w:rFonts w:hint="eastAsia" w:ascii="仿宋" w:hAnsi="仿宋" w:cs="仿宋"/>
          <w:color w:val="000000"/>
          <w:sz w:val="24"/>
          <w:szCs w:val="24"/>
          <w:lang w:eastAsia="zh-CN"/>
        </w:rPr>
        <w:t>端进行在线浏览和流程审批等工作时可以高效的查看和审签交互。</w:t>
      </w:r>
    </w:p>
    <w:p w14:paraId="2D1811D2">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5.1.13.10</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系统集成</w:t>
      </w:r>
    </w:p>
    <w:p w14:paraId="687C589B">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系统集成概述：系统与</w:t>
      </w:r>
      <w:r>
        <w:rPr>
          <w:rFonts w:ascii="仿宋" w:hAnsi="仿宋" w:cs="仿宋"/>
          <w:color w:val="000000"/>
          <w:sz w:val="24"/>
          <w:szCs w:val="24"/>
          <w:lang w:eastAsia="zh-CN"/>
        </w:rPr>
        <w:t>ERP</w:t>
      </w:r>
      <w:r>
        <w:rPr>
          <w:rFonts w:hint="eastAsia" w:ascii="仿宋" w:hAnsi="仿宋" w:cs="仿宋"/>
          <w:color w:val="000000"/>
          <w:sz w:val="24"/>
          <w:szCs w:val="24"/>
          <w:lang w:eastAsia="zh-CN"/>
        </w:rPr>
        <w:t>建立实时的数据通道，能够将产品设计与相关业务端的工作紧密的衔接在一起，实现设计制造一体化协同管理能力。</w:t>
      </w:r>
    </w:p>
    <w:p w14:paraId="19082239">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物料</w:t>
      </w:r>
      <w:r>
        <w:rPr>
          <w:rFonts w:ascii="仿宋" w:hAnsi="仿宋" w:cs="仿宋"/>
          <w:color w:val="000000"/>
          <w:sz w:val="24"/>
          <w:szCs w:val="24"/>
          <w:lang w:eastAsia="zh-CN"/>
        </w:rPr>
        <w:t>BOM</w:t>
      </w:r>
      <w:r>
        <w:rPr>
          <w:rFonts w:hint="eastAsia" w:ascii="仿宋" w:hAnsi="仿宋" w:cs="仿宋"/>
          <w:color w:val="000000"/>
          <w:sz w:val="24"/>
          <w:szCs w:val="24"/>
          <w:lang w:eastAsia="zh-CN"/>
        </w:rPr>
        <w:t>同步：物料和</w:t>
      </w:r>
      <w:r>
        <w:rPr>
          <w:rFonts w:ascii="仿宋" w:hAnsi="仿宋" w:cs="仿宋"/>
          <w:color w:val="000000"/>
          <w:sz w:val="24"/>
          <w:szCs w:val="24"/>
          <w:lang w:eastAsia="zh-CN"/>
        </w:rPr>
        <w:t>BOM</w:t>
      </w:r>
      <w:r>
        <w:rPr>
          <w:rFonts w:hint="eastAsia" w:ascii="仿宋" w:hAnsi="仿宋" w:cs="仿宋"/>
          <w:color w:val="000000"/>
          <w:sz w:val="24"/>
          <w:szCs w:val="24"/>
          <w:lang w:eastAsia="zh-CN"/>
        </w:rPr>
        <w:t>数据的同步传递。</w:t>
      </w:r>
    </w:p>
    <w:p w14:paraId="626E46B9">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工艺路线同步：工艺路线数据的同步传递。</w:t>
      </w:r>
    </w:p>
    <w:p w14:paraId="0A3EA76E">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ascii="仿宋" w:hAnsi="仿宋" w:cs="仿宋"/>
          <w:color w:val="000000"/>
          <w:sz w:val="24"/>
          <w:szCs w:val="24"/>
          <w:lang w:eastAsia="zh-CN"/>
        </w:rPr>
        <w:t>ERP</w:t>
      </w:r>
      <w:r>
        <w:rPr>
          <w:rFonts w:hint="eastAsia" w:ascii="仿宋" w:hAnsi="仿宋" w:cs="仿宋"/>
          <w:color w:val="000000"/>
          <w:sz w:val="24"/>
          <w:szCs w:val="24"/>
          <w:lang w:eastAsia="zh-CN"/>
        </w:rPr>
        <w:t>信息查询：在</w:t>
      </w:r>
      <w:r>
        <w:rPr>
          <w:rFonts w:ascii="仿宋" w:hAnsi="仿宋" w:cs="仿宋"/>
          <w:color w:val="000000"/>
          <w:sz w:val="24"/>
          <w:szCs w:val="24"/>
          <w:lang w:eastAsia="zh-CN"/>
        </w:rPr>
        <w:t>PLM</w:t>
      </w:r>
      <w:r>
        <w:rPr>
          <w:rFonts w:hint="eastAsia" w:ascii="仿宋" w:hAnsi="仿宋" w:cs="仿宋"/>
          <w:color w:val="000000"/>
          <w:sz w:val="24"/>
          <w:szCs w:val="24"/>
          <w:lang w:eastAsia="zh-CN"/>
        </w:rPr>
        <w:t>端查询物料在</w:t>
      </w:r>
      <w:r>
        <w:rPr>
          <w:rFonts w:ascii="仿宋" w:hAnsi="仿宋" w:cs="仿宋"/>
          <w:color w:val="000000"/>
          <w:sz w:val="24"/>
          <w:szCs w:val="24"/>
          <w:lang w:eastAsia="zh-CN"/>
        </w:rPr>
        <w:t>ERP</w:t>
      </w:r>
      <w:r>
        <w:rPr>
          <w:rFonts w:hint="eastAsia" w:ascii="仿宋" w:hAnsi="仿宋" w:cs="仿宋"/>
          <w:color w:val="000000"/>
          <w:sz w:val="24"/>
          <w:szCs w:val="24"/>
          <w:lang w:eastAsia="zh-CN"/>
        </w:rPr>
        <w:t>的信息，包括：库存、采购价格等。</w:t>
      </w:r>
    </w:p>
    <w:p w14:paraId="780F682D">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变更同步：变更信息的同步传递：变更通知、变更后的数据。</w:t>
      </w:r>
    </w:p>
    <w:p w14:paraId="7D0B381E">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5.1.14</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 xml:space="preserve"> 基础能力</w:t>
      </w:r>
    </w:p>
    <w:p w14:paraId="402E315C">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基础能力概述：系统提供通用性的基础功能，支撑系统用户的日常工作开展。</w:t>
      </w:r>
    </w:p>
    <w:p w14:paraId="1B11DB3B">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用户管理：支持按公司(分公司)</w:t>
      </w:r>
      <w:r>
        <w:rPr>
          <w:rFonts w:ascii="仿宋" w:hAnsi="仿宋" w:cs="仿宋"/>
          <w:color w:val="000000"/>
          <w:sz w:val="24"/>
          <w:szCs w:val="24"/>
          <w:lang w:eastAsia="zh-CN"/>
        </w:rPr>
        <w:t>-</w:t>
      </w:r>
      <w:r>
        <w:rPr>
          <w:rFonts w:hint="eastAsia" w:ascii="仿宋" w:hAnsi="仿宋" w:cs="仿宋"/>
          <w:color w:val="000000"/>
          <w:sz w:val="24"/>
          <w:szCs w:val="24"/>
          <w:lang w:eastAsia="zh-CN"/>
        </w:rPr>
        <w:t>部门</w:t>
      </w:r>
      <w:r>
        <w:rPr>
          <w:rFonts w:ascii="仿宋" w:hAnsi="仿宋" w:cs="仿宋"/>
          <w:color w:val="000000"/>
          <w:sz w:val="24"/>
          <w:szCs w:val="24"/>
          <w:lang w:eastAsia="zh-CN"/>
        </w:rPr>
        <w:t>-</w:t>
      </w:r>
      <w:r>
        <w:rPr>
          <w:rFonts w:hint="eastAsia" w:ascii="仿宋" w:hAnsi="仿宋" w:cs="仿宋"/>
          <w:color w:val="000000"/>
          <w:sz w:val="24"/>
          <w:szCs w:val="24"/>
          <w:lang w:eastAsia="zh-CN"/>
        </w:rPr>
        <w:t>工作组等方式对组织结构进行自定义，并建立组织中用户信息。</w:t>
      </w:r>
    </w:p>
    <w:p w14:paraId="74E336BA">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角色管理：支持自定义静态职能角色和动态项目角色，角色可以赋予用户，并通过对角色的权限配置来实现用户的权限分配。</w:t>
      </w:r>
    </w:p>
    <w:p w14:paraId="21812ECE">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编码管理：提供编码器，实现零部件的编码规则定义、编码字典填充、编码规则生效、编码生成、编码回收等处理。</w:t>
      </w:r>
    </w:p>
    <w:p w14:paraId="24CF57B6">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流程模板：支持对审签流程进行模板化定义，可根据数据类型调用对应的工作流模板启动审签流程。</w:t>
      </w:r>
    </w:p>
    <w:p w14:paraId="2F774B51">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日志管理：支持对用户在系统中的操作进行监控并记录；</w:t>
      </w:r>
    </w:p>
    <w:p w14:paraId="78AB495F">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密码策略：支持对系统用户密码进行配置与管控，可要求用户定期更改其密码、指定最短密码长度以及要求密码符合某些复杂性要求，保障系统应用安全。</w:t>
      </w:r>
    </w:p>
    <w:p w14:paraId="558CC821">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密级管理：支持自定义系统内的人员密级和各类数据密级，并配置人员密级与数据密级的匹配规则，在组织及角色权限的基础上进一步加强数据信息安全访问的校验能力。</w:t>
      </w:r>
    </w:p>
    <w:p w14:paraId="334B947C">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电子签名管理：支持新用户账号配置电子签名，确保通过配置，新用户可以不通过开发手段生成电子签名。</w:t>
      </w:r>
    </w:p>
    <w:p w14:paraId="48BE804D">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签章管理：支持对用户以及企业管理配置电子印章，用于在图文档文件审批发布后进行电子签章的打印。</w:t>
      </w:r>
    </w:p>
    <w:p w14:paraId="5FC93672">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水印设置：支持在系统运行页面及图文档浏览页面上显示用户相关信息的水印，在一定程度上保障公司信息安全，水印的格式及内容应支持自定义配置。</w:t>
      </w:r>
    </w:p>
    <w:p w14:paraId="20255502">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个人工作区：提供系统用户的个人工作空间，能够快速使用或操作个人相关的工作流程及数据信息。</w:t>
      </w:r>
    </w:p>
    <w:p w14:paraId="3B90654A">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工作移交：支持对指定用户的相关业务数据进行移交其他用户的处理，满足公司对离职或调岗情况下的工作快速交接。</w:t>
      </w:r>
    </w:p>
    <w:p w14:paraId="7CFC395C">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工作台管理：支持建立不同用途的工作台，并对其页面进行自定义调整。</w:t>
      </w:r>
    </w:p>
    <w:p w14:paraId="06660C72">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w:t>
      </w:r>
      <w:r>
        <w:rPr>
          <w:rFonts w:ascii="仿宋" w:hAnsi="仿宋" w:cs="仿宋"/>
          <w:color w:val="000000"/>
          <w:sz w:val="24"/>
          <w:szCs w:val="24"/>
          <w:lang w:eastAsia="zh-CN"/>
        </w:rPr>
        <w:tab/>
      </w:r>
      <w:r>
        <w:rPr>
          <w:rFonts w:hint="eastAsia" w:ascii="仿宋" w:hAnsi="仿宋" w:cs="仿宋"/>
          <w:color w:val="000000"/>
          <w:sz w:val="24"/>
          <w:szCs w:val="24"/>
          <w:lang w:eastAsia="zh-CN"/>
        </w:rPr>
        <w:t>支持数据备份要求：需提供详细的手动备份系统(包含数据库备份)的详细步骤，与采购人商量决定自动备份的策略，提供自动全量备份和自动增量备份的方案和功能。</w:t>
      </w:r>
    </w:p>
    <w:p w14:paraId="209D7207">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5.2</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技术架构要求</w:t>
      </w:r>
    </w:p>
    <w:p w14:paraId="46F1331C">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5.2.1</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开发语言与框架</w:t>
      </w:r>
    </w:p>
    <w:p w14:paraId="46B4008B">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采用主流开发语言(如Java/.NET)，支持SOA或微服务架构，便于模块独立升级，提高系统的可维护性与扩展性。提供可视化配置、图形化低代码的构建平台。</w:t>
      </w:r>
    </w:p>
    <w:p w14:paraId="427F87A7">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5.2.2</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 xml:space="preserve">数据库          </w:t>
      </w:r>
    </w:p>
    <w:p w14:paraId="17EDDF30">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兼容SQL Server /MySQL等数据库，支持集中部署与容灾备份，保障数据安全与稳定。</w:t>
      </w:r>
    </w:p>
    <w:p w14:paraId="78753551">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5.2.3</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安全性</w:t>
      </w:r>
    </w:p>
    <w:p w14:paraId="6E050BD6">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符合等保1级相关要求，支持数据加密(传输/存储)、角色权限控制(RBAC)、操作日志审计，确保系统与数据安全。</w:t>
      </w:r>
    </w:p>
    <w:p w14:paraId="34529075">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5.2.4</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扩展性</w:t>
      </w:r>
    </w:p>
    <w:p w14:paraId="12E417EC">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提供开放API接口，并预留接口，支持与未来信息系统(如PLM、MES等)集成，保护企业现有IT投资，支持新技术如AI智能体接入，物联网(IOT)。</w:t>
      </w:r>
    </w:p>
    <w:p w14:paraId="38F9CBA4">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5.2.5</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兼容性</w:t>
      </w:r>
    </w:p>
    <w:p w14:paraId="4DFB3C53">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适配主流浏览器(Chrome/Edge/Firefox)、移动端(各平台)，满足不同用户的使用需求。</w:t>
      </w:r>
    </w:p>
    <w:p w14:paraId="47E24342">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5.2.6</w:t>
      </w:r>
      <w:r>
        <w:rPr>
          <w:rFonts w:hint="eastAsia" w:ascii="仿宋" w:hAnsi="仿宋" w:cs="仿宋"/>
          <w:color w:val="000000"/>
          <w:sz w:val="24"/>
          <w:szCs w:val="24"/>
          <w:lang w:eastAsia="zh-CN"/>
        </w:rPr>
        <w:tab/>
      </w:r>
      <w:r>
        <w:rPr>
          <w:rFonts w:hint="eastAsia" w:ascii="仿宋" w:hAnsi="仿宋" w:cs="仿宋"/>
          <w:color w:val="000000"/>
          <w:sz w:val="24"/>
          <w:szCs w:val="24"/>
          <w:lang w:eastAsia="zh-CN"/>
        </w:rPr>
        <w:t>可持续性</w:t>
      </w:r>
    </w:p>
    <w:p w14:paraId="0170CC09">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有较高的成熟度，有持续在进行迭代和升级，著作权版本号持续滚动在发版，不会在短时间内过时，生命周期长。</w:t>
      </w:r>
    </w:p>
    <w:p w14:paraId="6B03A33A">
      <w:pPr>
        <w:spacing w:before="245" w:line="240" w:lineRule="exact"/>
        <w:ind w:firstLine="486" w:firstLineChars="200"/>
        <w:rPr>
          <w:rFonts w:ascii="仿宋" w:hAnsi="仿宋" w:eastAsia="仿宋" w:cs="仿宋"/>
          <w:b/>
          <w:bCs/>
          <w:color w:val="000000"/>
          <w:spacing w:val="12"/>
          <w:sz w:val="24"/>
          <w:szCs w:val="24"/>
          <w:lang w:eastAsia="zh-CN"/>
        </w:rPr>
      </w:pPr>
      <w:r>
        <w:rPr>
          <w:rFonts w:ascii="仿宋" w:hAnsi="仿宋" w:eastAsia="仿宋" w:cs="仿宋"/>
          <w:b/>
          <w:bCs/>
          <w:color w:val="000000"/>
          <w:spacing w:val="1"/>
          <w:sz w:val="24"/>
          <w:szCs w:val="24"/>
          <w:lang w:eastAsia="zh-CN"/>
        </w:rPr>
        <w:t>(</w:t>
      </w:r>
      <w:r>
        <w:rPr>
          <w:rFonts w:hint="eastAsia" w:ascii="仿宋" w:hAnsi="仿宋" w:cs="仿宋"/>
          <w:b/>
          <w:bCs/>
          <w:color w:val="000000"/>
          <w:spacing w:val="1"/>
          <w:sz w:val="24"/>
          <w:szCs w:val="24"/>
          <w:lang w:eastAsia="zh-CN"/>
        </w:rPr>
        <w:t>七</w:t>
      </w:r>
      <w:r>
        <w:rPr>
          <w:rFonts w:ascii="仿宋" w:hAnsi="仿宋" w:eastAsia="仿宋" w:cs="仿宋"/>
          <w:b/>
          <w:bCs/>
          <w:color w:val="000000"/>
          <w:spacing w:val="1"/>
          <w:sz w:val="24"/>
          <w:szCs w:val="24"/>
          <w:lang w:eastAsia="zh-CN"/>
        </w:rPr>
        <w:t>)售后服务要求(实质性要求)</w:t>
      </w:r>
    </w:p>
    <w:p w14:paraId="0F11A09E">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售后服务期为1年</w:t>
      </w:r>
      <w:r>
        <w:rPr>
          <w:rFonts w:hint="eastAsia" w:ascii="仿宋" w:hAnsi="仿宋" w:cs="仿宋"/>
          <w:color w:val="000000"/>
          <w:sz w:val="24"/>
          <w:szCs w:val="24"/>
          <w:lang w:eastAsia="zh-CN"/>
        </w:rPr>
        <w:t>(供应</w:t>
      </w:r>
      <w:r>
        <w:rPr>
          <w:rFonts w:ascii="仿宋" w:hAnsi="仿宋" w:cs="仿宋"/>
          <w:color w:val="000000"/>
          <w:sz w:val="24"/>
          <w:szCs w:val="24"/>
          <w:lang w:eastAsia="zh-CN"/>
        </w:rPr>
        <w:t>商可在</w:t>
      </w:r>
      <w:r>
        <w:rPr>
          <w:rFonts w:hint="eastAsia" w:ascii="仿宋" w:hAnsi="仿宋" w:cs="仿宋"/>
          <w:color w:val="000000"/>
          <w:sz w:val="24"/>
          <w:szCs w:val="24"/>
          <w:lang w:eastAsia="zh-CN"/>
        </w:rPr>
        <w:t>响应</w:t>
      </w:r>
      <w:r>
        <w:rPr>
          <w:rFonts w:ascii="仿宋" w:hAnsi="仿宋" w:cs="仿宋"/>
          <w:color w:val="000000"/>
          <w:sz w:val="24"/>
          <w:szCs w:val="24"/>
          <w:lang w:eastAsia="zh-CN"/>
        </w:rPr>
        <w:t>文件中时一步明确</w:t>
      </w:r>
      <w:r>
        <w:rPr>
          <w:rFonts w:hint="eastAsia" w:ascii="仿宋" w:hAnsi="仿宋" w:cs="仿宋"/>
          <w:color w:val="000000"/>
          <w:sz w:val="24"/>
          <w:szCs w:val="24"/>
          <w:lang w:eastAsia="zh-CN"/>
        </w:rPr>
        <w:t>不</w:t>
      </w:r>
      <w:r>
        <w:rPr>
          <w:rFonts w:ascii="仿宋" w:hAnsi="仿宋" w:cs="仿宋"/>
          <w:color w:val="000000"/>
          <w:sz w:val="24"/>
          <w:szCs w:val="24"/>
          <w:lang w:eastAsia="zh-CN"/>
        </w:rPr>
        <w:t>低于</w:t>
      </w:r>
      <w:r>
        <w:rPr>
          <w:rFonts w:hint="eastAsia" w:ascii="仿宋" w:hAnsi="仿宋" w:cs="仿宋"/>
          <w:color w:val="000000"/>
          <w:sz w:val="24"/>
          <w:szCs w:val="24"/>
          <w:lang w:eastAsia="zh-CN"/>
        </w:rPr>
        <w:t>1年</w:t>
      </w:r>
      <w:r>
        <w:rPr>
          <w:rFonts w:ascii="仿宋" w:hAnsi="仿宋" w:cs="仿宋"/>
          <w:color w:val="000000"/>
          <w:sz w:val="24"/>
          <w:szCs w:val="24"/>
          <w:lang w:eastAsia="zh-CN"/>
        </w:rPr>
        <w:t>的具体期限)，以项目验收合格之日起计算</w:t>
      </w:r>
      <w:r>
        <w:rPr>
          <w:rFonts w:hint="eastAsia" w:ascii="仿宋" w:hAnsi="仿宋" w:cs="仿宋"/>
          <w:color w:val="000000"/>
          <w:sz w:val="24"/>
          <w:szCs w:val="24"/>
          <w:lang w:eastAsia="zh-CN"/>
        </w:rPr>
        <w:t>，</w:t>
      </w:r>
      <w:r>
        <w:rPr>
          <w:rFonts w:ascii="仿宋" w:hAnsi="仿宋" w:cs="仿宋"/>
          <w:color w:val="000000"/>
          <w:sz w:val="24"/>
          <w:szCs w:val="24"/>
          <w:lang w:eastAsia="zh-CN"/>
        </w:rPr>
        <w:t>售后服务</w:t>
      </w:r>
      <w:r>
        <w:rPr>
          <w:rFonts w:hint="eastAsia" w:ascii="仿宋" w:hAnsi="仿宋" w:cs="仿宋"/>
          <w:color w:val="000000"/>
          <w:sz w:val="24"/>
          <w:szCs w:val="24"/>
          <w:lang w:eastAsia="zh-CN"/>
        </w:rPr>
        <w:t>期内提供约定实施范围内的免费技术支持和服务，售后</w:t>
      </w:r>
      <w:r>
        <w:rPr>
          <w:rFonts w:ascii="仿宋" w:hAnsi="仿宋" w:cs="仿宋"/>
          <w:color w:val="000000"/>
          <w:sz w:val="24"/>
          <w:szCs w:val="24"/>
          <w:lang w:eastAsia="zh-CN"/>
        </w:rPr>
        <w:t>服务方式包括但不限于：现场技术支持、免费升级服务、工程师电话支持、网络远程协助、电子邮件、软件</w:t>
      </w:r>
      <w:r>
        <w:rPr>
          <w:rFonts w:hint="eastAsia" w:ascii="仿宋" w:hAnsi="仿宋" w:cs="仿宋"/>
          <w:color w:val="000000"/>
          <w:sz w:val="24"/>
          <w:szCs w:val="24"/>
          <w:lang w:eastAsia="zh-CN"/>
        </w:rPr>
        <w:t>的调整和</w:t>
      </w:r>
      <w:r>
        <w:rPr>
          <w:rFonts w:ascii="仿宋" w:hAnsi="仿宋" w:cs="仿宋"/>
          <w:color w:val="000000"/>
          <w:sz w:val="24"/>
          <w:szCs w:val="24"/>
          <w:lang w:eastAsia="zh-CN"/>
        </w:rPr>
        <w:t>修补等。</w:t>
      </w:r>
      <w:r>
        <w:rPr>
          <w:rFonts w:hint="eastAsia" w:ascii="仿宋" w:hAnsi="仿宋" w:cs="仿宋"/>
          <w:color w:val="000000"/>
          <w:sz w:val="24"/>
          <w:szCs w:val="24"/>
          <w:lang w:eastAsia="zh-CN"/>
        </w:rPr>
        <w:t>供应</w:t>
      </w:r>
      <w:r>
        <w:rPr>
          <w:rFonts w:ascii="仿宋" w:hAnsi="仿宋" w:cs="仿宋"/>
          <w:color w:val="000000"/>
          <w:sz w:val="24"/>
          <w:szCs w:val="24"/>
          <w:lang w:eastAsia="zh-CN"/>
        </w:rPr>
        <w:t>商应</w:t>
      </w:r>
      <w:r>
        <w:rPr>
          <w:rFonts w:hint="eastAsia" w:ascii="仿宋" w:hAnsi="仿宋" w:cs="仿宋"/>
          <w:color w:val="000000"/>
          <w:sz w:val="24"/>
          <w:szCs w:val="24"/>
          <w:lang w:eastAsia="zh-CN"/>
        </w:rPr>
        <w:t>明确能够提供的其他增值服务，明确收费</w:t>
      </w:r>
      <w:r>
        <w:rPr>
          <w:rFonts w:ascii="仿宋" w:hAnsi="仿宋" w:cs="仿宋"/>
          <w:color w:val="000000"/>
          <w:sz w:val="24"/>
          <w:szCs w:val="24"/>
          <w:lang w:eastAsia="zh-CN"/>
        </w:rPr>
        <w:t>与否，收费的应</w:t>
      </w:r>
      <w:r>
        <w:rPr>
          <w:rFonts w:hint="eastAsia" w:ascii="仿宋" w:hAnsi="仿宋" w:cs="仿宋"/>
          <w:color w:val="000000"/>
          <w:sz w:val="24"/>
          <w:szCs w:val="24"/>
          <w:lang w:eastAsia="zh-CN"/>
        </w:rPr>
        <w:t>锁定收</w:t>
      </w:r>
      <w:r>
        <w:rPr>
          <w:rFonts w:ascii="仿宋" w:hAnsi="仿宋" w:cs="仿宋"/>
          <w:color w:val="000000"/>
          <w:sz w:val="24"/>
          <w:szCs w:val="24"/>
          <w:lang w:eastAsia="zh-CN"/>
        </w:rPr>
        <w:t>费标准</w:t>
      </w:r>
      <w:r>
        <w:rPr>
          <w:rFonts w:hint="eastAsia" w:ascii="仿宋" w:hAnsi="仿宋" w:cs="仿宋"/>
          <w:color w:val="000000"/>
          <w:sz w:val="24"/>
          <w:szCs w:val="24"/>
          <w:lang w:eastAsia="zh-CN"/>
        </w:rPr>
        <w:t>。售后</w:t>
      </w:r>
      <w:r>
        <w:rPr>
          <w:rFonts w:ascii="仿宋" w:hAnsi="仿宋" w:cs="仿宋"/>
          <w:color w:val="000000"/>
          <w:sz w:val="24"/>
          <w:szCs w:val="24"/>
          <w:lang w:eastAsia="zh-CN"/>
        </w:rPr>
        <w:t>服务期</w:t>
      </w:r>
      <w:r>
        <w:rPr>
          <w:rFonts w:hint="eastAsia" w:ascii="仿宋" w:hAnsi="仿宋" w:cs="仿宋"/>
          <w:color w:val="000000"/>
          <w:sz w:val="24"/>
          <w:szCs w:val="24"/>
          <w:lang w:eastAsia="zh-CN"/>
        </w:rPr>
        <w:t>满，成</w:t>
      </w:r>
      <w:r>
        <w:rPr>
          <w:rFonts w:ascii="仿宋" w:hAnsi="仿宋" w:cs="仿宋"/>
          <w:color w:val="000000"/>
          <w:sz w:val="24"/>
          <w:szCs w:val="24"/>
          <w:lang w:eastAsia="zh-CN"/>
        </w:rPr>
        <w:t>交供应商仍应</w:t>
      </w:r>
      <w:r>
        <w:rPr>
          <w:rFonts w:hint="eastAsia" w:ascii="仿宋" w:hAnsi="仿宋" w:cs="仿宋"/>
          <w:color w:val="000000"/>
          <w:sz w:val="24"/>
          <w:szCs w:val="24"/>
          <w:lang w:eastAsia="zh-CN"/>
        </w:rPr>
        <w:t>保证提供长期广泛而优惠的服务，及时提供系统维护所需的技术服务，以满足企业的需求。</w:t>
      </w:r>
      <w:r>
        <w:rPr>
          <w:rFonts w:ascii="仿宋" w:hAnsi="仿宋" w:cs="仿宋"/>
          <w:color w:val="000000"/>
          <w:sz w:val="24"/>
          <w:szCs w:val="24"/>
          <w:lang w:eastAsia="zh-CN"/>
        </w:rPr>
        <w:t>在售后服务期内提供的技术支持</w:t>
      </w:r>
      <w:r>
        <w:rPr>
          <w:rFonts w:hint="eastAsia" w:ascii="仿宋" w:hAnsi="仿宋" w:cs="仿宋"/>
          <w:color w:val="000000"/>
          <w:sz w:val="24"/>
          <w:szCs w:val="24"/>
          <w:lang w:eastAsia="zh-CN"/>
        </w:rPr>
        <w:t>须</w:t>
      </w:r>
      <w:r>
        <w:rPr>
          <w:rFonts w:ascii="仿宋" w:hAnsi="仿宋" w:cs="仿宋"/>
          <w:color w:val="000000"/>
          <w:sz w:val="24"/>
          <w:szCs w:val="24"/>
          <w:lang w:eastAsia="zh-CN"/>
        </w:rPr>
        <w:t>满足以下指标要求。</w:t>
      </w:r>
    </w:p>
    <w:p w14:paraId="6A49950D">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(1)提供</w:t>
      </w:r>
      <w:r>
        <w:rPr>
          <w:rFonts w:ascii="仿宋" w:hAnsi="仿宋" w:cs="仿宋"/>
          <w:color w:val="000000"/>
          <w:sz w:val="24"/>
          <w:szCs w:val="24"/>
          <w:lang w:eastAsia="zh-CN"/>
        </w:rPr>
        <w:t>24</w:t>
      </w:r>
      <w:r>
        <w:rPr>
          <w:rFonts w:hint="eastAsia" w:ascii="仿宋" w:hAnsi="仿宋" w:cs="仿宋"/>
          <w:color w:val="000000"/>
          <w:sz w:val="24"/>
          <w:szCs w:val="24"/>
          <w:lang w:eastAsia="zh-CN"/>
        </w:rPr>
        <w:t>小时技术人员的联系方式，免费提供</w:t>
      </w:r>
      <w:r>
        <w:rPr>
          <w:rFonts w:ascii="仿宋" w:hAnsi="仿宋" w:cs="仿宋"/>
          <w:color w:val="000000"/>
          <w:sz w:val="24"/>
          <w:szCs w:val="24"/>
          <w:lang w:eastAsia="zh-CN"/>
        </w:rPr>
        <w:t>7X24</w:t>
      </w:r>
      <w:r>
        <w:rPr>
          <w:rFonts w:hint="eastAsia" w:ascii="仿宋" w:hAnsi="仿宋" w:cs="仿宋"/>
          <w:color w:val="000000"/>
          <w:sz w:val="24"/>
          <w:szCs w:val="24"/>
          <w:lang w:eastAsia="zh-CN"/>
        </w:rPr>
        <w:t>小时电话等多方式远程指导服务，人员有变更及时通知，以备紧急问题的指导处理。如果出现不能远程解决的问题，应提供现场服务支持</w:t>
      </w:r>
      <w:r>
        <w:rPr>
          <w:rFonts w:ascii="仿宋" w:hAnsi="仿宋" w:cs="仿宋"/>
          <w:color w:val="000000"/>
          <w:sz w:val="24"/>
          <w:szCs w:val="24"/>
          <w:lang w:eastAsia="zh-CN"/>
        </w:rPr>
        <w:t xml:space="preserve"> </w:t>
      </w:r>
      <w:r>
        <w:rPr>
          <w:rFonts w:hint="eastAsia" w:ascii="仿宋" w:hAnsi="仿宋" w:cs="仿宋"/>
          <w:color w:val="000000"/>
          <w:sz w:val="24"/>
          <w:szCs w:val="24"/>
          <w:lang w:eastAsia="zh-CN"/>
        </w:rPr>
        <w:t>，运行初期(至少为系统上线</w:t>
      </w:r>
      <w:r>
        <w:rPr>
          <w:rFonts w:ascii="仿宋" w:hAnsi="仿宋" w:cs="仿宋"/>
          <w:color w:val="000000"/>
          <w:sz w:val="24"/>
          <w:szCs w:val="24"/>
          <w:lang w:eastAsia="zh-CN"/>
        </w:rPr>
        <w:t>2</w:t>
      </w:r>
      <w:r>
        <w:rPr>
          <w:rFonts w:hint="eastAsia" w:ascii="仿宋" w:hAnsi="仿宋" w:cs="仿宋"/>
          <w:color w:val="000000"/>
          <w:sz w:val="24"/>
          <w:szCs w:val="24"/>
          <w:lang w:eastAsia="zh-CN"/>
        </w:rPr>
        <w:t>个月)派驻技术支持工程师，运行正常后如出现重大问题，支持工程师应能在</w:t>
      </w:r>
      <w:r>
        <w:rPr>
          <w:rFonts w:ascii="仿宋" w:hAnsi="仿宋" w:cs="仿宋"/>
          <w:color w:val="000000"/>
          <w:sz w:val="24"/>
          <w:szCs w:val="24"/>
          <w:lang w:eastAsia="zh-CN"/>
        </w:rPr>
        <w:t>8</w:t>
      </w:r>
      <w:r>
        <w:rPr>
          <w:rFonts w:hint="eastAsia" w:ascii="仿宋" w:hAnsi="仿宋" w:cs="仿宋"/>
          <w:color w:val="000000"/>
          <w:sz w:val="24"/>
          <w:szCs w:val="24"/>
          <w:lang w:eastAsia="zh-CN"/>
        </w:rPr>
        <w:t>小时内赶到现场，处理解决。</w:t>
      </w:r>
    </w:p>
    <w:p w14:paraId="7FC6ED36">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(2)系统运维技术支持：对采购人或本地化运维团队提出的与现有方案及系统有关问题及时进行答疑与解释，该项支持工作可由</w:t>
      </w:r>
      <w:r>
        <w:rPr>
          <w:rFonts w:hint="eastAsia" w:ascii="仿宋" w:hAnsi="仿宋" w:cs="仿宋"/>
          <w:color w:val="000000"/>
          <w:sz w:val="24"/>
          <w:szCs w:val="24"/>
          <w:lang w:eastAsia="zh-CN"/>
        </w:rPr>
        <w:t>供应商</w:t>
      </w:r>
      <w:r>
        <w:rPr>
          <w:rFonts w:ascii="仿宋" w:hAnsi="仿宋" w:cs="仿宋"/>
          <w:color w:val="000000"/>
          <w:sz w:val="24"/>
          <w:szCs w:val="24"/>
          <w:lang w:eastAsia="zh-CN"/>
        </w:rPr>
        <w:t>电话支持、远程解答、现场技术支持等。</w:t>
      </w:r>
    </w:p>
    <w:p w14:paraId="653564C4">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(3)定期回访与评估，前3个月每月</w:t>
      </w:r>
      <w:r>
        <w:rPr>
          <w:rFonts w:hint="eastAsia" w:ascii="仿宋" w:hAnsi="仿宋" w:cs="仿宋"/>
          <w:color w:val="000000"/>
          <w:sz w:val="24"/>
          <w:szCs w:val="24"/>
          <w:lang w:eastAsia="zh-CN"/>
        </w:rPr>
        <w:t>不</w:t>
      </w:r>
      <w:r>
        <w:rPr>
          <w:rFonts w:ascii="仿宋" w:hAnsi="仿宋" w:cs="仿宋"/>
          <w:color w:val="000000"/>
          <w:sz w:val="24"/>
          <w:szCs w:val="24"/>
          <w:lang w:eastAsia="zh-CN"/>
        </w:rPr>
        <w:t>少于一次，之后</w:t>
      </w:r>
      <w:r>
        <w:rPr>
          <w:rFonts w:hint="eastAsia" w:ascii="仿宋" w:hAnsi="仿宋" w:cs="仿宋"/>
          <w:color w:val="000000"/>
          <w:sz w:val="24"/>
          <w:szCs w:val="24"/>
          <w:lang w:eastAsia="zh-CN"/>
        </w:rPr>
        <w:t>两</w:t>
      </w:r>
      <w:r>
        <w:rPr>
          <w:rFonts w:ascii="仿宋" w:hAnsi="仿宋" w:cs="仿宋"/>
          <w:color w:val="000000"/>
          <w:sz w:val="24"/>
          <w:szCs w:val="24"/>
          <w:lang w:eastAsia="zh-CN"/>
        </w:rPr>
        <w:t>年内每个季度</w:t>
      </w:r>
      <w:r>
        <w:rPr>
          <w:rFonts w:hint="eastAsia" w:ascii="仿宋" w:hAnsi="仿宋" w:cs="仿宋"/>
          <w:color w:val="000000"/>
          <w:sz w:val="24"/>
          <w:szCs w:val="24"/>
          <w:lang w:eastAsia="zh-CN"/>
        </w:rPr>
        <w:t>不</w:t>
      </w:r>
      <w:r>
        <w:rPr>
          <w:rFonts w:ascii="仿宋" w:hAnsi="仿宋" w:cs="仿宋"/>
          <w:color w:val="000000"/>
          <w:sz w:val="24"/>
          <w:szCs w:val="24"/>
          <w:lang w:eastAsia="zh-CN"/>
        </w:rPr>
        <w:t>少于 1 次</w:t>
      </w:r>
      <w:r>
        <w:rPr>
          <w:rFonts w:hint="eastAsia" w:ascii="仿宋" w:hAnsi="仿宋" w:cs="仿宋"/>
          <w:color w:val="000000"/>
          <w:sz w:val="24"/>
          <w:szCs w:val="24"/>
          <w:lang w:eastAsia="zh-CN"/>
        </w:rPr>
        <w:t>，</w:t>
      </w:r>
      <w:r>
        <w:rPr>
          <w:rFonts w:ascii="仿宋" w:hAnsi="仿宋" w:cs="仿宋"/>
          <w:color w:val="000000"/>
          <w:sz w:val="24"/>
          <w:szCs w:val="24"/>
          <w:lang w:eastAsia="zh-CN"/>
        </w:rPr>
        <w:t>两年后每年</w:t>
      </w:r>
      <w:r>
        <w:rPr>
          <w:rFonts w:hint="eastAsia" w:ascii="仿宋" w:hAnsi="仿宋" w:cs="仿宋"/>
          <w:color w:val="000000"/>
          <w:sz w:val="24"/>
          <w:szCs w:val="24"/>
          <w:lang w:eastAsia="zh-CN"/>
        </w:rPr>
        <w:t>不</w:t>
      </w:r>
      <w:r>
        <w:rPr>
          <w:rFonts w:ascii="仿宋" w:hAnsi="仿宋" w:cs="仿宋"/>
          <w:color w:val="000000"/>
          <w:sz w:val="24"/>
          <w:szCs w:val="24"/>
          <w:lang w:eastAsia="zh-CN"/>
        </w:rPr>
        <w:t>少于</w:t>
      </w:r>
      <w:r>
        <w:rPr>
          <w:rFonts w:hint="eastAsia" w:ascii="仿宋" w:hAnsi="仿宋" w:cs="仿宋"/>
          <w:color w:val="000000"/>
          <w:sz w:val="24"/>
          <w:szCs w:val="24"/>
          <w:lang w:eastAsia="zh-CN"/>
        </w:rPr>
        <w:t>1</w:t>
      </w:r>
      <w:r>
        <w:rPr>
          <w:rFonts w:ascii="仿宋" w:hAnsi="仿宋" w:cs="仿宋"/>
          <w:color w:val="000000"/>
          <w:sz w:val="24"/>
          <w:szCs w:val="24"/>
          <w:lang w:eastAsia="zh-CN"/>
        </w:rPr>
        <w:t>次。每次回访时双方提前一周共同确认时间及参加人员安排，对采购人系统应用状况进行评估，并提交回访评估报告，报告内容包括但不限于：系统应用情况、问题分析、改进建议等，协助采购人完善系统应用。</w:t>
      </w:r>
    </w:p>
    <w:p w14:paraId="70AF6974">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(4)软件产品升级维护：售后服务期内免费对软件产品进行升级、维护、系统问题处理(包括少量功能的调整)。</w:t>
      </w:r>
      <w:r>
        <w:rPr>
          <w:rFonts w:hint="eastAsia" w:ascii="仿宋" w:hAnsi="仿宋" w:cs="仿宋"/>
          <w:color w:val="000000"/>
          <w:sz w:val="24"/>
          <w:szCs w:val="24"/>
          <w:lang w:eastAsia="zh-CN"/>
        </w:rPr>
        <w:t>在系统的版本升级时，及时提供升级服务，升级服务包括：应用程序升级</w:t>
      </w:r>
      <w:r>
        <w:rPr>
          <w:rFonts w:ascii="仿宋" w:hAnsi="仿宋" w:cs="仿宋"/>
          <w:color w:val="000000"/>
          <w:sz w:val="24"/>
          <w:szCs w:val="24"/>
          <w:lang w:eastAsia="zh-CN"/>
        </w:rPr>
        <w:t xml:space="preserve"> </w:t>
      </w:r>
      <w:r>
        <w:rPr>
          <w:rFonts w:hint="eastAsia" w:ascii="仿宋" w:hAnsi="仿宋" w:cs="仿宋"/>
          <w:color w:val="000000"/>
          <w:sz w:val="24"/>
          <w:szCs w:val="24"/>
          <w:lang w:eastAsia="zh-CN"/>
        </w:rPr>
        <w:t>、数据库升级、数据恢复、升级培训、以及现场升级指导。</w:t>
      </w:r>
    </w:p>
    <w:p w14:paraId="494E467A">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(5)对系统运作和故障情况的支持、服务要求：</w:t>
      </w:r>
    </w:p>
    <w:p w14:paraId="4BF7A881">
      <w:pPr>
        <w:spacing w:before="185" w:line="480" w:lineRule="exact"/>
        <w:ind w:firstLine="480" w:firstLineChars="200"/>
        <w:rPr>
          <w:rFonts w:ascii="仿宋" w:hAnsi="仿宋" w:cs="仿宋"/>
          <w:color w:val="000000"/>
          <w:sz w:val="24"/>
          <w:szCs w:val="24"/>
          <w:lang w:eastAsia="zh-CN"/>
        </w:rPr>
      </w:pPr>
      <w:r>
        <w:rPr>
          <w:rFonts w:hint="eastAsia" w:ascii="仿宋" w:hAnsi="仿宋" w:cs="仿宋"/>
          <w:color w:val="000000"/>
          <w:sz w:val="24"/>
          <w:szCs w:val="24"/>
          <w:lang w:eastAsia="zh-CN"/>
        </w:rPr>
        <w:t>①重大故障：由于系统原因造成系统瘫痪或由于应用软件原因造成对大量用户的服务无法正常进行；</w:t>
      </w:r>
      <w:r>
        <w:rPr>
          <w:rFonts w:ascii="仿宋" w:hAnsi="仿宋" w:cs="仿宋"/>
          <w:color w:val="000000"/>
          <w:sz w:val="24"/>
          <w:szCs w:val="24"/>
          <w:lang w:eastAsia="zh-CN"/>
        </w:rPr>
        <w:t xml:space="preserve">30 </w:t>
      </w:r>
      <w:r>
        <w:rPr>
          <w:rFonts w:hint="eastAsia" w:ascii="仿宋" w:hAnsi="仿宋" w:cs="仿宋"/>
          <w:color w:val="000000"/>
          <w:sz w:val="24"/>
          <w:szCs w:val="24"/>
          <w:lang w:eastAsia="zh-CN"/>
        </w:rPr>
        <w:t>分钟内响应，</w:t>
      </w:r>
      <w:r>
        <w:rPr>
          <w:rFonts w:ascii="仿宋" w:hAnsi="仿宋" w:cs="仿宋"/>
          <w:color w:val="000000"/>
          <w:sz w:val="24"/>
          <w:szCs w:val="24"/>
          <w:lang w:eastAsia="zh-CN"/>
        </w:rPr>
        <w:t xml:space="preserve">2 </w:t>
      </w:r>
      <w:r>
        <w:rPr>
          <w:rFonts w:hint="eastAsia" w:ascii="仿宋" w:hAnsi="仿宋" w:cs="仿宋"/>
          <w:color w:val="000000"/>
          <w:sz w:val="24"/>
          <w:szCs w:val="24"/>
          <w:lang w:eastAsia="zh-CN"/>
        </w:rPr>
        <w:t>小时之内恢复正常运行。供应商可先远程指导常驻人员和本地化运维团队进行解决，如果供应商不能在</w:t>
      </w:r>
      <w:r>
        <w:rPr>
          <w:rFonts w:ascii="仿宋" w:hAnsi="仿宋" w:cs="仿宋"/>
          <w:color w:val="000000"/>
          <w:sz w:val="24"/>
          <w:szCs w:val="24"/>
          <w:lang w:eastAsia="zh-CN"/>
        </w:rPr>
        <w:t xml:space="preserve"> 2 </w:t>
      </w:r>
      <w:r>
        <w:rPr>
          <w:rFonts w:hint="eastAsia" w:ascii="仿宋" w:hAnsi="仿宋" w:cs="仿宋"/>
          <w:color w:val="000000"/>
          <w:sz w:val="24"/>
          <w:szCs w:val="24"/>
          <w:lang w:eastAsia="zh-CN"/>
        </w:rPr>
        <w:t>小时内远程指导解决，则必须在收到采购人到现场服务要求后</w:t>
      </w:r>
      <w:r>
        <w:rPr>
          <w:rFonts w:ascii="仿宋" w:hAnsi="仿宋" w:cs="仿宋"/>
          <w:color w:val="000000"/>
          <w:sz w:val="24"/>
          <w:szCs w:val="24"/>
          <w:lang w:eastAsia="zh-CN"/>
        </w:rPr>
        <w:t xml:space="preserve">4 </w:t>
      </w:r>
      <w:r>
        <w:rPr>
          <w:rFonts w:hint="eastAsia" w:ascii="仿宋" w:hAnsi="仿宋" w:cs="仿宋"/>
          <w:color w:val="000000"/>
          <w:sz w:val="24"/>
          <w:szCs w:val="24"/>
          <w:lang w:eastAsia="zh-CN"/>
        </w:rPr>
        <w:t>个小时内派遣其他可解决重大故障的人员现场支持服务，直</w:t>
      </w:r>
      <w:bookmarkStart w:id="28" w:name="35"/>
      <w:bookmarkEnd w:id="28"/>
      <w:r>
        <w:rPr>
          <w:rFonts w:ascii="仿宋" w:hAnsi="仿宋" w:cs="仿宋"/>
          <w:color w:val="000000"/>
          <w:sz w:val="24"/>
          <w:szCs w:val="24"/>
          <w:lang w:eastAsia="zh-CN"/>
        </w:rPr>
        <w:t>至问题解决。重大故障的处置时长超过 1 天时，将作为售后服务评价验收的重要指标之一纳入售后服务考核。</w:t>
      </w:r>
    </w:p>
    <w:p w14:paraId="06DDC08E">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②严重故障：由于系统原因导致系统部分功能丧失或因应用软件问题影响部分用户的服务无法正常进行。或者该故障对系统存在重大隐患；30 分钟内响应，2 小时之内恢复正常运行。</w:t>
      </w:r>
      <w:r>
        <w:rPr>
          <w:rFonts w:hint="eastAsia" w:ascii="仿宋" w:hAnsi="仿宋" w:cs="仿宋"/>
          <w:color w:val="000000"/>
          <w:sz w:val="24"/>
          <w:szCs w:val="24"/>
          <w:lang w:eastAsia="zh-CN"/>
        </w:rPr>
        <w:t>供应商</w:t>
      </w:r>
      <w:r>
        <w:rPr>
          <w:rFonts w:ascii="仿宋" w:hAnsi="仿宋" w:cs="仿宋"/>
          <w:color w:val="000000"/>
          <w:sz w:val="24"/>
          <w:szCs w:val="24"/>
          <w:lang w:eastAsia="zh-CN"/>
        </w:rPr>
        <w:t>可先远程指导常驻人员和本地化运维团队进行解决，如果</w:t>
      </w:r>
      <w:r>
        <w:rPr>
          <w:rFonts w:hint="eastAsia" w:ascii="仿宋" w:hAnsi="仿宋" w:cs="仿宋"/>
          <w:color w:val="000000"/>
          <w:sz w:val="24"/>
          <w:szCs w:val="24"/>
          <w:lang w:eastAsia="zh-CN"/>
        </w:rPr>
        <w:t>供应商</w:t>
      </w:r>
      <w:r>
        <w:rPr>
          <w:rFonts w:ascii="仿宋" w:hAnsi="仿宋" w:cs="仿宋"/>
          <w:color w:val="000000"/>
          <w:sz w:val="24"/>
          <w:szCs w:val="24"/>
          <w:lang w:eastAsia="zh-CN"/>
        </w:rPr>
        <w:t>不能在2 小时内远程解决，</w:t>
      </w:r>
      <w:r>
        <w:rPr>
          <w:rFonts w:hint="eastAsia" w:ascii="仿宋" w:hAnsi="仿宋" w:cs="仿宋"/>
          <w:color w:val="000000"/>
          <w:sz w:val="24"/>
          <w:szCs w:val="24"/>
          <w:lang w:eastAsia="zh-CN"/>
        </w:rPr>
        <w:t>供应商</w:t>
      </w:r>
      <w:r>
        <w:rPr>
          <w:rFonts w:ascii="仿宋" w:hAnsi="仿宋" w:cs="仿宋"/>
          <w:color w:val="000000"/>
          <w:sz w:val="24"/>
          <w:szCs w:val="24"/>
          <w:lang w:eastAsia="zh-CN"/>
        </w:rPr>
        <w:t>必须在收到采购人到现场服务要求后 6小时内派遣其他可解决严重故障的人员现场支持服务，直至问题解决。严重故障的处置时长超过 1 天的，将作为售后服务评价验收的重要指标之一纳入售后服务考核。</w:t>
      </w:r>
    </w:p>
    <w:p w14:paraId="26BB4A76">
      <w:pPr>
        <w:spacing w:before="185" w:line="480" w:lineRule="exact"/>
        <w:ind w:firstLine="480" w:firstLineChars="200"/>
        <w:rPr>
          <w:rFonts w:ascii="仿宋" w:hAnsi="仿宋" w:cs="仿宋"/>
          <w:color w:val="000000"/>
          <w:sz w:val="24"/>
          <w:szCs w:val="24"/>
          <w:lang w:eastAsia="zh-CN"/>
        </w:rPr>
      </w:pPr>
      <w:r>
        <w:rPr>
          <w:rFonts w:ascii="仿宋" w:hAnsi="仿宋" w:cs="仿宋"/>
          <w:color w:val="000000"/>
          <w:sz w:val="24"/>
          <w:szCs w:val="24"/>
          <w:lang w:eastAsia="zh-CN"/>
        </w:rPr>
        <w:t>③轻微故障：系统或应用故障基本不影响业务；30 分钟内响应，2小时之内恢复正常运行。</w:t>
      </w:r>
      <w:r>
        <w:rPr>
          <w:rFonts w:hint="eastAsia" w:ascii="仿宋" w:hAnsi="仿宋" w:cs="仿宋"/>
          <w:color w:val="000000"/>
          <w:sz w:val="24"/>
          <w:szCs w:val="24"/>
          <w:lang w:eastAsia="zh-CN"/>
        </w:rPr>
        <w:t>供应商</w:t>
      </w:r>
      <w:r>
        <w:rPr>
          <w:rFonts w:ascii="仿宋" w:hAnsi="仿宋" w:cs="仿宋"/>
          <w:color w:val="000000"/>
          <w:sz w:val="24"/>
          <w:szCs w:val="24"/>
          <w:lang w:eastAsia="zh-CN"/>
        </w:rPr>
        <w:t>可先远程指导常驻人员和本地化运维团队进行解决，如果</w:t>
      </w:r>
      <w:r>
        <w:rPr>
          <w:rFonts w:hint="eastAsia" w:ascii="仿宋" w:hAnsi="仿宋" w:cs="仿宋"/>
          <w:color w:val="000000"/>
          <w:sz w:val="24"/>
          <w:szCs w:val="24"/>
          <w:lang w:eastAsia="zh-CN"/>
        </w:rPr>
        <w:t>供应商</w:t>
      </w:r>
      <w:r>
        <w:rPr>
          <w:rFonts w:ascii="仿宋" w:hAnsi="仿宋" w:cs="仿宋"/>
          <w:color w:val="000000"/>
          <w:sz w:val="24"/>
          <w:szCs w:val="24"/>
          <w:lang w:eastAsia="zh-CN"/>
        </w:rPr>
        <w:t>不能在2小时内远程解决，</w:t>
      </w:r>
      <w:r>
        <w:rPr>
          <w:rFonts w:hint="eastAsia" w:ascii="仿宋" w:hAnsi="仿宋" w:cs="仿宋"/>
          <w:color w:val="000000"/>
          <w:sz w:val="24"/>
          <w:szCs w:val="24"/>
          <w:lang w:eastAsia="zh-CN"/>
        </w:rPr>
        <w:t>供应商</w:t>
      </w:r>
      <w:r>
        <w:rPr>
          <w:rFonts w:ascii="仿宋" w:hAnsi="仿宋" w:cs="仿宋"/>
          <w:color w:val="000000"/>
          <w:sz w:val="24"/>
          <w:szCs w:val="24"/>
          <w:lang w:eastAsia="zh-CN"/>
        </w:rPr>
        <w:t>必须在收到采购人到现场服务要求后24 小时内派遣其他可解决重大故障的人员现场支持服务，直至问题解决。轻微故障解决的时长若超过 1 天的，将作为售后服务评价验收的重要指标之一纳入售后服务考核。</w:t>
      </w:r>
    </w:p>
    <w:p w14:paraId="372AF5EC">
      <w:pPr>
        <w:spacing w:before="245" w:line="240" w:lineRule="exact"/>
        <w:ind w:firstLine="486" w:firstLineChars="200"/>
        <w:rPr>
          <w:rFonts w:ascii="仿宋" w:hAnsi="仿宋" w:eastAsia="仿宋" w:cs="仿宋"/>
          <w:b/>
          <w:bCs/>
          <w:color w:val="000000"/>
          <w:spacing w:val="7"/>
          <w:sz w:val="24"/>
          <w:szCs w:val="24"/>
          <w:lang w:eastAsia="zh-CN"/>
        </w:rPr>
      </w:pPr>
      <w:r>
        <w:rPr>
          <w:rFonts w:ascii="仿宋" w:hAnsi="仿宋" w:eastAsia="仿宋" w:cs="仿宋"/>
          <w:b/>
          <w:bCs/>
          <w:color w:val="000000"/>
          <w:spacing w:val="1"/>
          <w:sz w:val="24"/>
          <w:szCs w:val="24"/>
          <w:lang w:eastAsia="zh-CN"/>
        </w:rPr>
        <w:t>(</w:t>
      </w:r>
      <w:r>
        <w:rPr>
          <w:rFonts w:hint="eastAsia" w:ascii="仿宋" w:hAnsi="仿宋" w:cs="仿宋"/>
          <w:b/>
          <w:bCs/>
          <w:color w:val="000000"/>
          <w:spacing w:val="1"/>
          <w:sz w:val="24"/>
          <w:szCs w:val="24"/>
          <w:lang w:eastAsia="zh-CN"/>
        </w:rPr>
        <w:t>八</w:t>
      </w:r>
      <w:r>
        <w:rPr>
          <w:rFonts w:ascii="仿宋" w:hAnsi="仿宋" w:eastAsia="仿宋" w:cs="仿宋"/>
          <w:b/>
          <w:bCs/>
          <w:color w:val="000000"/>
          <w:spacing w:val="1"/>
          <w:sz w:val="24"/>
          <w:szCs w:val="24"/>
          <w:lang w:eastAsia="zh-CN"/>
        </w:rPr>
        <w:t>)项目</w:t>
      </w:r>
      <w:r>
        <w:rPr>
          <w:rFonts w:hint="eastAsia" w:ascii="仿宋" w:hAnsi="仿宋" w:cs="仿宋"/>
          <w:b/>
          <w:bCs/>
          <w:color w:val="000000"/>
          <w:spacing w:val="1"/>
          <w:sz w:val="24"/>
          <w:szCs w:val="24"/>
          <w:lang w:eastAsia="zh-CN"/>
        </w:rPr>
        <w:t>实施</w:t>
      </w:r>
      <w:r>
        <w:rPr>
          <w:rFonts w:ascii="仿宋" w:hAnsi="仿宋" w:eastAsia="仿宋" w:cs="仿宋"/>
          <w:b/>
          <w:bCs/>
          <w:color w:val="000000"/>
          <w:spacing w:val="1"/>
          <w:sz w:val="24"/>
          <w:szCs w:val="24"/>
          <w:lang w:eastAsia="zh-CN"/>
        </w:rPr>
        <w:t>要求</w:t>
      </w:r>
    </w:p>
    <w:p w14:paraId="233089A5">
      <w:pPr>
        <w:spacing w:before="242" w:line="240" w:lineRule="exact"/>
        <w:ind w:firstLine="480" w:firstLineChars="200"/>
        <w:rPr>
          <w:rFonts w:cs="仿宋" w:asciiTheme="minorEastAsia" w:hAnsiTheme="minorEastAsia"/>
          <w:color w:val="000000"/>
          <w:sz w:val="24"/>
          <w:szCs w:val="24"/>
          <w:lang w:eastAsia="zh-CN"/>
        </w:rPr>
      </w:pPr>
      <w:r>
        <w:rPr>
          <w:rFonts w:cs="仿宋" w:asciiTheme="minorEastAsia" w:hAnsiTheme="minorEastAsia"/>
          <w:color w:val="000000"/>
          <w:sz w:val="24"/>
          <w:szCs w:val="24"/>
          <w:lang w:eastAsia="zh-CN"/>
        </w:rPr>
        <w:t>(1)项目工期要求</w:t>
      </w:r>
    </w:p>
    <w:p w14:paraId="62C8261A">
      <w:pPr>
        <w:spacing w:before="10" w:line="480" w:lineRule="exact"/>
        <w:ind w:firstLine="512" w:firstLineChars="200"/>
        <w:rPr>
          <w:rFonts w:cs="仿宋" w:asciiTheme="minorEastAsia" w:hAnsiTheme="minorEastAsia"/>
          <w:color w:val="000000"/>
          <w:sz w:val="24"/>
          <w:szCs w:val="24"/>
          <w:highlight w:val="none"/>
          <w:lang w:eastAsia="zh-CN"/>
        </w:rPr>
      </w:pPr>
      <w:r>
        <w:rPr>
          <w:rFonts w:hint="eastAsia" w:cs="仿宋" w:asciiTheme="minorEastAsia" w:hAnsiTheme="minorEastAsia"/>
          <w:color w:val="000000"/>
          <w:spacing w:val="8"/>
          <w:sz w:val="24"/>
          <w:szCs w:val="24"/>
          <w:highlight w:val="none"/>
          <w:lang w:eastAsia="zh-CN"/>
        </w:rPr>
        <w:t>由供应</w:t>
      </w:r>
      <w:r>
        <w:rPr>
          <w:rFonts w:cs="仿宋" w:asciiTheme="minorEastAsia" w:hAnsiTheme="minorEastAsia"/>
          <w:color w:val="000000"/>
          <w:spacing w:val="8"/>
          <w:sz w:val="24"/>
          <w:szCs w:val="24"/>
          <w:highlight w:val="none"/>
          <w:lang w:eastAsia="zh-CN"/>
        </w:rPr>
        <w:t>商在</w:t>
      </w:r>
      <w:r>
        <w:rPr>
          <w:rFonts w:hint="eastAsia" w:cs="仿宋" w:asciiTheme="minorEastAsia" w:hAnsiTheme="minorEastAsia"/>
          <w:color w:val="000000"/>
          <w:spacing w:val="8"/>
          <w:sz w:val="24"/>
          <w:szCs w:val="24"/>
          <w:highlight w:val="none"/>
          <w:lang w:eastAsia="zh-CN"/>
        </w:rPr>
        <w:t>响应</w:t>
      </w:r>
      <w:r>
        <w:rPr>
          <w:rFonts w:cs="仿宋" w:asciiTheme="minorEastAsia" w:hAnsiTheme="minorEastAsia"/>
          <w:color w:val="000000"/>
          <w:spacing w:val="8"/>
          <w:sz w:val="24"/>
          <w:szCs w:val="24"/>
          <w:highlight w:val="none"/>
          <w:lang w:eastAsia="zh-CN"/>
        </w:rPr>
        <w:t>文件中</w:t>
      </w:r>
      <w:r>
        <w:rPr>
          <w:rFonts w:hint="eastAsia" w:cs="仿宋" w:asciiTheme="minorEastAsia" w:hAnsiTheme="minorEastAsia"/>
          <w:color w:val="000000"/>
          <w:spacing w:val="8"/>
          <w:sz w:val="24"/>
          <w:szCs w:val="24"/>
          <w:highlight w:val="none"/>
          <w:lang w:eastAsia="zh-CN"/>
        </w:rPr>
        <w:t>明确</w:t>
      </w:r>
      <w:r>
        <w:rPr>
          <w:rFonts w:cs="仿宋" w:asciiTheme="minorEastAsia" w:hAnsiTheme="minorEastAsia"/>
          <w:color w:val="000000"/>
          <w:spacing w:val="8"/>
          <w:sz w:val="24"/>
          <w:szCs w:val="24"/>
          <w:highlight w:val="none"/>
          <w:lang w:eastAsia="zh-CN"/>
        </w:rPr>
        <w:t>具体项目工期期限，项目需要完成规划咨询服务、软件系统的开发、调试、测试、人员培训及上线，合同要求的所有功能均能实</w:t>
      </w:r>
      <w:r>
        <w:rPr>
          <w:rFonts w:cs="仿宋" w:asciiTheme="minorEastAsia" w:hAnsiTheme="minorEastAsia"/>
          <w:color w:val="000000"/>
          <w:spacing w:val="1"/>
          <w:sz w:val="24"/>
          <w:szCs w:val="24"/>
          <w:highlight w:val="none"/>
          <w:lang w:eastAsia="zh-CN"/>
        </w:rPr>
        <w:t>现。</w:t>
      </w:r>
    </w:p>
    <w:p w14:paraId="5A76132A">
      <w:pPr>
        <w:spacing w:before="242" w:line="240" w:lineRule="exact"/>
        <w:ind w:firstLine="480" w:firstLineChars="200"/>
        <w:rPr>
          <w:rFonts w:cs="仿宋" w:asciiTheme="minorEastAsia" w:hAnsiTheme="minorEastAsia"/>
          <w:color w:val="000000"/>
          <w:sz w:val="24"/>
          <w:szCs w:val="24"/>
          <w:highlight w:val="none"/>
          <w:lang w:eastAsia="zh-CN"/>
        </w:rPr>
      </w:pPr>
      <w:r>
        <w:rPr>
          <w:rFonts w:cs="仿宋" w:asciiTheme="minorEastAsia" w:hAnsiTheme="minorEastAsia"/>
          <w:color w:val="000000"/>
          <w:sz w:val="24"/>
          <w:szCs w:val="24"/>
          <w:highlight w:val="none"/>
          <w:lang w:eastAsia="zh-CN"/>
        </w:rPr>
        <w:t>(2)项目实施方案</w:t>
      </w:r>
    </w:p>
    <w:p w14:paraId="2E162D16">
      <w:pPr>
        <w:spacing w:before="5" w:line="480" w:lineRule="exact"/>
        <w:ind w:firstLine="464" w:firstLineChars="200"/>
        <w:rPr>
          <w:rFonts w:cs="仿宋" w:asciiTheme="minorEastAsia" w:hAnsiTheme="minorEastAsia"/>
          <w:color w:val="000000"/>
          <w:spacing w:val="-128"/>
          <w:sz w:val="24"/>
          <w:szCs w:val="24"/>
          <w:lang w:eastAsia="zh-CN"/>
        </w:rPr>
      </w:pPr>
      <w:r>
        <w:rPr>
          <w:rFonts w:hint="eastAsia" w:cs="宋体" w:asciiTheme="minorEastAsia" w:hAnsiTheme="minorEastAsia"/>
          <w:color w:val="000000"/>
          <w:spacing w:val="-4"/>
          <w:sz w:val="24"/>
          <w:szCs w:val="24"/>
          <w:lang w:eastAsia="zh-CN"/>
        </w:rPr>
        <w:t>供应商</w:t>
      </w:r>
      <w:r>
        <w:rPr>
          <w:rFonts w:cs="仿宋" w:asciiTheme="minorEastAsia" w:hAnsiTheme="minorEastAsia"/>
          <w:color w:val="000000"/>
          <w:spacing w:val="-4"/>
          <w:sz w:val="24"/>
          <w:szCs w:val="24"/>
          <w:lang w:eastAsia="zh-CN"/>
        </w:rPr>
        <w:t>可以根据业界成熟的项目实施办法，提供自己的实施方案，结合本项目的需求，</w:t>
      </w:r>
      <w:r>
        <w:rPr>
          <w:rFonts w:cs="仿宋" w:asciiTheme="minorEastAsia" w:hAnsiTheme="minorEastAsia"/>
          <w:color w:val="000000"/>
          <w:spacing w:val="1"/>
          <w:sz w:val="24"/>
          <w:szCs w:val="24"/>
          <w:lang w:eastAsia="zh-CN"/>
        </w:rPr>
        <w:t>再进一步细化方案的内容。</w:t>
      </w:r>
      <w:r>
        <w:rPr>
          <w:rFonts w:hint="eastAsia" w:cs="宋体" w:asciiTheme="minorEastAsia" w:hAnsiTheme="minorEastAsia"/>
          <w:color w:val="000000"/>
          <w:spacing w:val="-1"/>
          <w:sz w:val="24"/>
          <w:szCs w:val="24"/>
          <w:lang w:eastAsia="zh-CN"/>
        </w:rPr>
        <w:t>供应商</w:t>
      </w:r>
      <w:r>
        <w:rPr>
          <w:rFonts w:cs="仿宋" w:asciiTheme="minorEastAsia" w:hAnsiTheme="minorEastAsia"/>
          <w:color w:val="000000"/>
          <w:spacing w:val="-1"/>
          <w:sz w:val="24"/>
          <w:szCs w:val="24"/>
          <w:lang w:eastAsia="zh-CN"/>
        </w:rPr>
        <w:t>所提供的方案必须具</w:t>
      </w:r>
      <w:r>
        <w:rPr>
          <w:rFonts w:cs="仿宋" w:asciiTheme="minorEastAsia" w:hAnsiTheme="minorEastAsia"/>
          <w:color w:val="000000"/>
          <w:spacing w:val="1"/>
          <w:sz w:val="24"/>
          <w:szCs w:val="24"/>
          <w:lang w:eastAsia="zh-CN"/>
        </w:rPr>
        <w:t>有真实性、可行性和可操作性。</w:t>
      </w:r>
    </w:p>
    <w:p w14:paraId="159E067B">
      <w:pPr>
        <w:spacing w:before="12" w:line="480" w:lineRule="exact"/>
        <w:ind w:firstLine="476" w:firstLineChars="200"/>
        <w:jc w:val="both"/>
        <w:rPr>
          <w:rFonts w:cs="仿宋" w:asciiTheme="minorEastAsia" w:hAnsiTheme="minorEastAsia"/>
          <w:color w:val="000000"/>
          <w:spacing w:val="1"/>
          <w:sz w:val="24"/>
          <w:szCs w:val="24"/>
          <w:lang w:eastAsia="zh-CN"/>
        </w:rPr>
      </w:pPr>
      <w:r>
        <w:rPr>
          <w:rFonts w:cs="仿宋" w:asciiTheme="minorEastAsia" w:hAnsiTheme="minorEastAsia"/>
          <w:color w:val="000000"/>
          <w:spacing w:val="-1"/>
          <w:sz w:val="24"/>
          <w:szCs w:val="24"/>
          <w:lang w:eastAsia="zh-CN"/>
        </w:rPr>
        <w:t>(3)</w:t>
      </w:r>
      <w:r>
        <w:rPr>
          <w:rFonts w:hint="eastAsia" w:cs="宋体" w:asciiTheme="minorEastAsia" w:hAnsiTheme="minorEastAsia"/>
          <w:color w:val="000000"/>
          <w:spacing w:val="-1"/>
          <w:sz w:val="24"/>
          <w:szCs w:val="24"/>
          <w:lang w:eastAsia="zh-CN"/>
        </w:rPr>
        <w:t>供应商</w:t>
      </w:r>
      <w:r>
        <w:rPr>
          <w:rFonts w:cs="仿宋" w:asciiTheme="minorEastAsia" w:hAnsiTheme="minorEastAsia"/>
          <w:color w:val="000000"/>
          <w:spacing w:val="-1"/>
          <w:sz w:val="24"/>
          <w:szCs w:val="24"/>
          <w:lang w:eastAsia="zh-CN"/>
        </w:rPr>
        <w:t>必须提供项目整体实施方案，描述项目建设目标、设计原则、业务功能</w:t>
      </w:r>
      <w:r>
        <w:rPr>
          <w:rFonts w:hint="eastAsia" w:cs="仿宋" w:asciiTheme="minorEastAsia" w:hAnsiTheme="minorEastAsia"/>
          <w:color w:val="000000"/>
          <w:spacing w:val="-1"/>
          <w:sz w:val="24"/>
          <w:szCs w:val="24"/>
          <w:lang w:eastAsia="zh-CN"/>
        </w:rPr>
        <w:t>、</w:t>
      </w:r>
      <w:r>
        <w:rPr>
          <w:rFonts w:hint="eastAsia" w:cs="宋体" w:asciiTheme="minorEastAsia" w:hAnsiTheme="minorEastAsia"/>
          <w:color w:val="000000"/>
          <w:spacing w:val="1"/>
          <w:sz w:val="24"/>
          <w:szCs w:val="24"/>
          <w:lang w:eastAsia="zh-CN"/>
        </w:rPr>
        <w:t>项目组织</w:t>
      </w:r>
      <w:r>
        <w:rPr>
          <w:rFonts w:cs="仿宋" w:asciiTheme="minorEastAsia" w:hAnsiTheme="minorEastAsia"/>
          <w:color w:val="000000"/>
          <w:spacing w:val="-1"/>
          <w:sz w:val="24"/>
          <w:szCs w:val="24"/>
          <w:lang w:eastAsia="zh-CN"/>
        </w:rPr>
        <w:t>等；</w:t>
      </w:r>
      <w:r>
        <w:rPr>
          <w:rFonts w:hint="eastAsia" w:cs="宋体" w:asciiTheme="minorEastAsia" w:hAnsiTheme="minorEastAsia"/>
          <w:color w:val="000000"/>
          <w:spacing w:val="-1"/>
          <w:sz w:val="24"/>
          <w:szCs w:val="24"/>
          <w:lang w:eastAsia="zh-CN"/>
        </w:rPr>
        <w:t>供应商</w:t>
      </w:r>
      <w:r>
        <w:rPr>
          <w:rFonts w:cs="仿宋" w:asciiTheme="minorEastAsia" w:hAnsiTheme="minorEastAsia"/>
          <w:color w:val="000000"/>
          <w:spacing w:val="-1"/>
          <w:sz w:val="24"/>
          <w:szCs w:val="24"/>
          <w:lang w:eastAsia="zh-CN"/>
        </w:rPr>
        <w:t>须描述各阶段具体的实施方案，描述功能模块、技术功能等；</w:t>
      </w:r>
      <w:r>
        <w:rPr>
          <w:rFonts w:hint="eastAsia" w:cs="宋体" w:asciiTheme="minorEastAsia" w:hAnsiTheme="minorEastAsia"/>
          <w:color w:val="000000"/>
          <w:spacing w:val="-1"/>
          <w:sz w:val="24"/>
          <w:szCs w:val="24"/>
          <w:lang w:eastAsia="zh-CN"/>
        </w:rPr>
        <w:t>供应商</w:t>
      </w:r>
      <w:r>
        <w:rPr>
          <w:rFonts w:cs="仿宋" w:asciiTheme="minorEastAsia" w:hAnsiTheme="minorEastAsia"/>
          <w:color w:val="000000"/>
          <w:spacing w:val="-1"/>
          <w:sz w:val="24"/>
          <w:szCs w:val="24"/>
          <w:lang w:eastAsia="zh-CN"/>
        </w:rPr>
        <w:t>需要提供完整的项目验收方案，包括对技术文档的移交等问题的阐述。</w:t>
      </w:r>
    </w:p>
    <w:p w14:paraId="2B18EBFB">
      <w:pPr>
        <w:spacing w:before="7" w:line="480" w:lineRule="exact"/>
        <w:ind w:firstLine="476" w:firstLineChars="200"/>
        <w:rPr>
          <w:rFonts w:cs="仿宋" w:asciiTheme="minorEastAsia" w:hAnsiTheme="minorEastAsia"/>
          <w:color w:val="000000"/>
          <w:spacing w:val="1"/>
          <w:sz w:val="24"/>
          <w:szCs w:val="24"/>
          <w:lang w:eastAsia="zh-CN"/>
        </w:rPr>
      </w:pPr>
      <w:r>
        <w:rPr>
          <w:rFonts w:cs="仿宋" w:asciiTheme="minorEastAsia" w:hAnsiTheme="minorEastAsia"/>
          <w:color w:val="000000"/>
          <w:spacing w:val="-1"/>
          <w:sz w:val="24"/>
          <w:szCs w:val="24"/>
          <w:lang w:eastAsia="zh-CN"/>
        </w:rPr>
        <w:t>(4)</w:t>
      </w:r>
      <w:r>
        <w:rPr>
          <w:rFonts w:hint="eastAsia" w:cs="宋体" w:asciiTheme="minorEastAsia" w:hAnsiTheme="minorEastAsia"/>
          <w:color w:val="000000"/>
          <w:spacing w:val="-1"/>
          <w:sz w:val="24"/>
          <w:szCs w:val="24"/>
          <w:lang w:eastAsia="zh-CN"/>
        </w:rPr>
        <w:t>供应商</w:t>
      </w:r>
      <w:r>
        <w:rPr>
          <w:rFonts w:cs="仿宋" w:asciiTheme="minorEastAsia" w:hAnsiTheme="minorEastAsia"/>
          <w:color w:val="000000"/>
          <w:spacing w:val="-1"/>
          <w:sz w:val="24"/>
          <w:szCs w:val="24"/>
          <w:lang w:eastAsia="zh-CN"/>
        </w:rPr>
        <w:t>必须提供各阶段的实施计划和人员配置表，具体包括本项目的时间安排、</w:t>
      </w:r>
      <w:r>
        <w:rPr>
          <w:rFonts w:cs="仿宋" w:asciiTheme="minorEastAsia" w:hAnsiTheme="minorEastAsia"/>
          <w:color w:val="000000"/>
          <w:spacing w:val="1"/>
          <w:sz w:val="24"/>
          <w:szCs w:val="24"/>
          <w:lang w:eastAsia="zh-CN"/>
        </w:rPr>
        <w:t>工程进度、人力资源配置。</w:t>
      </w:r>
    </w:p>
    <w:p w14:paraId="58D29248">
      <w:pPr>
        <w:spacing w:before="7" w:line="480" w:lineRule="exact"/>
        <w:ind w:firstLine="448" w:firstLineChars="200"/>
        <w:rPr>
          <w:rFonts w:cs="仿宋" w:asciiTheme="minorEastAsia" w:hAnsiTheme="minorEastAsia"/>
          <w:color w:val="000000"/>
          <w:spacing w:val="-8"/>
          <w:sz w:val="24"/>
          <w:szCs w:val="24"/>
          <w:lang w:eastAsia="zh-CN"/>
        </w:rPr>
      </w:pPr>
      <w:r>
        <w:rPr>
          <w:rFonts w:hint="eastAsia" w:cs="仿宋" w:asciiTheme="minorEastAsia" w:hAnsiTheme="minorEastAsia"/>
          <w:color w:val="000000"/>
          <w:spacing w:val="-8"/>
          <w:sz w:val="24"/>
          <w:szCs w:val="24"/>
          <w:lang w:eastAsia="zh-CN"/>
        </w:rPr>
        <w:t>(</w:t>
      </w:r>
      <w:r>
        <w:rPr>
          <w:rFonts w:cs="仿宋" w:asciiTheme="minorEastAsia" w:hAnsiTheme="minorEastAsia"/>
          <w:color w:val="000000"/>
          <w:spacing w:val="-8"/>
          <w:sz w:val="24"/>
          <w:szCs w:val="24"/>
          <w:lang w:eastAsia="zh-CN"/>
        </w:rPr>
        <w:t>5</w:t>
      </w:r>
      <w:r>
        <w:rPr>
          <w:rFonts w:hint="eastAsia" w:cs="仿宋" w:asciiTheme="minorEastAsia" w:hAnsiTheme="minorEastAsia"/>
          <w:color w:val="000000"/>
          <w:spacing w:val="-8"/>
          <w:sz w:val="24"/>
          <w:szCs w:val="24"/>
          <w:lang w:eastAsia="zh-CN"/>
        </w:rPr>
        <w:t>)</w:t>
      </w:r>
      <w:r>
        <w:rPr>
          <w:rFonts w:hint="eastAsia" w:cs="宋体" w:asciiTheme="minorEastAsia" w:hAnsiTheme="minorEastAsia"/>
          <w:color w:val="000000"/>
          <w:spacing w:val="-8"/>
          <w:sz w:val="24"/>
          <w:szCs w:val="24"/>
          <w:lang w:eastAsia="zh-CN"/>
        </w:rPr>
        <w:t>项目实施团队</w:t>
      </w:r>
    </w:p>
    <w:p w14:paraId="619651D5">
      <w:pPr>
        <w:spacing w:before="7" w:line="480" w:lineRule="exact"/>
        <w:ind w:firstLine="448" w:firstLineChars="200"/>
        <w:rPr>
          <w:rFonts w:cs="仿宋" w:asciiTheme="minorEastAsia" w:hAnsiTheme="minorEastAsia"/>
          <w:color w:val="000000"/>
          <w:spacing w:val="-8"/>
          <w:sz w:val="24"/>
          <w:szCs w:val="24"/>
          <w:lang w:eastAsia="zh-CN"/>
        </w:rPr>
      </w:pPr>
      <w:r>
        <w:rPr>
          <w:rFonts w:hint="eastAsia" w:cs="仿宋" w:asciiTheme="minorEastAsia" w:hAnsiTheme="minorEastAsia"/>
          <w:color w:val="000000"/>
          <w:spacing w:val="-8"/>
          <w:sz w:val="24"/>
          <w:szCs w:val="24"/>
          <w:lang w:eastAsia="zh-CN"/>
        </w:rPr>
        <w:t>•</w:t>
      </w:r>
      <w:r>
        <w:rPr>
          <w:rFonts w:hint="eastAsia" w:cs="仿宋" w:asciiTheme="minorEastAsia" w:hAnsiTheme="minorEastAsia"/>
          <w:color w:val="000000"/>
          <w:spacing w:val="-8"/>
          <w:sz w:val="24"/>
          <w:szCs w:val="24"/>
          <w:lang w:eastAsia="zh-CN"/>
        </w:rPr>
        <w:tab/>
      </w:r>
      <w:r>
        <w:rPr>
          <w:rFonts w:hint="eastAsia" w:cs="宋体" w:asciiTheme="minorEastAsia" w:hAnsiTheme="minorEastAsia"/>
          <w:color w:val="000000"/>
          <w:spacing w:val="-8"/>
          <w:sz w:val="24"/>
          <w:szCs w:val="24"/>
          <w:lang w:eastAsia="zh-CN"/>
        </w:rPr>
        <w:t>供应商需组建经验丰富的实施团队，有稳定的内部组织管理方式、协调机制、技术基础，团队人员均应获得书面的公司授权与委托。</w:t>
      </w:r>
    </w:p>
    <w:p w14:paraId="0917D954">
      <w:pPr>
        <w:spacing w:before="7" w:line="480" w:lineRule="exact"/>
        <w:ind w:firstLine="448" w:firstLineChars="200"/>
        <w:rPr>
          <w:rFonts w:cs="仿宋" w:asciiTheme="minorEastAsia" w:hAnsiTheme="minorEastAsia"/>
          <w:color w:val="000000"/>
          <w:spacing w:val="-8"/>
          <w:sz w:val="24"/>
          <w:szCs w:val="24"/>
          <w:lang w:eastAsia="zh-CN"/>
        </w:rPr>
      </w:pPr>
      <w:r>
        <w:rPr>
          <w:rFonts w:hint="eastAsia" w:cs="仿宋" w:asciiTheme="minorEastAsia" w:hAnsiTheme="minorEastAsia"/>
          <w:color w:val="000000"/>
          <w:spacing w:val="-8"/>
          <w:sz w:val="24"/>
          <w:szCs w:val="24"/>
          <w:lang w:eastAsia="zh-CN"/>
        </w:rPr>
        <w:t>•</w:t>
      </w:r>
      <w:r>
        <w:rPr>
          <w:rFonts w:hint="eastAsia" w:cs="仿宋" w:asciiTheme="minorEastAsia" w:hAnsiTheme="minorEastAsia"/>
          <w:color w:val="000000"/>
          <w:spacing w:val="-8"/>
          <w:sz w:val="24"/>
          <w:szCs w:val="24"/>
          <w:lang w:eastAsia="zh-CN"/>
        </w:rPr>
        <w:tab/>
      </w:r>
      <w:r>
        <w:rPr>
          <w:rFonts w:hint="eastAsia" w:cs="宋体" w:asciiTheme="minorEastAsia" w:hAnsiTheme="minorEastAsia"/>
          <w:color w:val="000000"/>
          <w:spacing w:val="-8"/>
          <w:sz w:val="24"/>
          <w:szCs w:val="24"/>
          <w:lang w:eastAsia="zh-CN"/>
        </w:rPr>
        <w:t>供应商需在响应文件中提供投入该项目的组织架构及人员构成，包括人员数量、履历(含技术特点和资质证书)等；</w:t>
      </w:r>
    </w:p>
    <w:p w14:paraId="2B53C3B7">
      <w:pPr>
        <w:spacing w:before="7" w:line="480" w:lineRule="exact"/>
        <w:ind w:firstLine="448" w:firstLineChars="200"/>
        <w:rPr>
          <w:rFonts w:ascii="仿宋" w:hAnsi="仿宋" w:eastAsia="仿宋" w:cs="仿宋"/>
          <w:color w:val="000000"/>
          <w:spacing w:val="-8"/>
          <w:sz w:val="24"/>
          <w:szCs w:val="24"/>
          <w:lang w:eastAsia="zh-CN"/>
        </w:rPr>
      </w:pPr>
      <w:r>
        <w:rPr>
          <w:rFonts w:hint="eastAsia" w:ascii="仿宋" w:hAnsi="仿宋" w:eastAsia="仿宋" w:cs="仿宋"/>
          <w:color w:val="000000"/>
          <w:spacing w:val="-8"/>
          <w:sz w:val="24"/>
          <w:szCs w:val="24"/>
          <w:lang w:eastAsia="zh-CN"/>
        </w:rPr>
        <w:t>•</w:t>
      </w:r>
      <w:r>
        <w:rPr>
          <w:rFonts w:hint="eastAsia"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供应商须保证后续项目实施人员与响应文件中所列出的人员保持一致；</w:t>
      </w:r>
    </w:p>
    <w:p w14:paraId="0AF9B78E">
      <w:pPr>
        <w:spacing w:before="7" w:line="480" w:lineRule="exact"/>
        <w:ind w:firstLine="448" w:firstLineChars="200"/>
        <w:rPr>
          <w:rFonts w:ascii="仿宋" w:hAnsi="仿宋" w:eastAsia="仿宋" w:cs="仿宋"/>
          <w:color w:val="000000"/>
          <w:spacing w:val="-8"/>
          <w:sz w:val="24"/>
          <w:szCs w:val="24"/>
          <w:lang w:eastAsia="zh-CN"/>
        </w:rPr>
      </w:pPr>
      <w:r>
        <w:rPr>
          <w:rFonts w:hint="eastAsia" w:ascii="仿宋" w:hAnsi="仿宋" w:eastAsia="仿宋" w:cs="仿宋"/>
          <w:color w:val="000000"/>
          <w:spacing w:val="-8"/>
          <w:sz w:val="24"/>
          <w:szCs w:val="24"/>
          <w:lang w:eastAsia="zh-CN"/>
        </w:rPr>
        <w:t>•</w:t>
      </w:r>
      <w:r>
        <w:rPr>
          <w:rFonts w:hint="eastAsia"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供应商须保证项目组所有成员在合法合规的途径下组成，属供应商正式在编人员的，应在响应文件中提供相关人员最近</w:t>
      </w:r>
      <w:r>
        <w:rPr>
          <w:rFonts w:hint="eastAsia" w:ascii="仿宋" w:hAnsi="仿宋" w:eastAsia="仿宋" w:cs="仿宋"/>
          <w:color w:val="000000"/>
          <w:spacing w:val="-8"/>
          <w:sz w:val="24"/>
          <w:szCs w:val="24"/>
          <w:lang w:eastAsia="zh-CN"/>
        </w:rPr>
        <w:t>6</w:t>
      </w:r>
      <w:r>
        <w:rPr>
          <w:rFonts w:hint="eastAsia" w:ascii="宋体" w:hAnsi="宋体" w:eastAsia="宋体" w:cs="宋体"/>
          <w:color w:val="000000"/>
          <w:spacing w:val="-8"/>
          <w:sz w:val="24"/>
          <w:szCs w:val="24"/>
          <w:lang w:eastAsia="zh-CN"/>
        </w:rPr>
        <w:t>个月的社保缴费证明；属协作联合实施供应商在编人员的，应出示该人员</w:t>
      </w:r>
      <w:r>
        <w:rPr>
          <w:rFonts w:hint="eastAsia" w:ascii="仿宋" w:hAnsi="仿宋" w:eastAsia="仿宋" w:cs="仿宋"/>
          <w:color w:val="000000"/>
          <w:spacing w:val="-8"/>
          <w:sz w:val="24"/>
          <w:szCs w:val="24"/>
          <w:lang w:eastAsia="zh-CN"/>
        </w:rPr>
        <w:t>6</w:t>
      </w:r>
      <w:r>
        <w:rPr>
          <w:rFonts w:hint="eastAsia" w:ascii="宋体" w:hAnsi="宋体" w:eastAsia="宋体" w:cs="宋体"/>
          <w:color w:val="000000"/>
          <w:spacing w:val="-8"/>
          <w:sz w:val="24"/>
          <w:szCs w:val="24"/>
          <w:lang w:eastAsia="zh-CN"/>
        </w:rPr>
        <w:t>个月社保缴费证明、并且所在公司应出具授权证明、委任证明等相关材料。</w:t>
      </w:r>
    </w:p>
    <w:p w14:paraId="358D0B2C">
      <w:pPr>
        <w:spacing w:before="7" w:line="480" w:lineRule="exact"/>
        <w:ind w:firstLine="448" w:firstLineChars="200"/>
        <w:rPr>
          <w:rFonts w:ascii="仿宋" w:hAnsi="仿宋" w:eastAsia="仿宋" w:cs="仿宋"/>
          <w:color w:val="000000"/>
          <w:spacing w:val="-8"/>
          <w:sz w:val="24"/>
          <w:szCs w:val="24"/>
          <w:lang w:eastAsia="zh-CN"/>
        </w:rPr>
      </w:pPr>
      <w:r>
        <w:rPr>
          <w:rFonts w:hint="eastAsia" w:ascii="仿宋" w:hAnsi="仿宋" w:eastAsia="仿宋" w:cs="仿宋"/>
          <w:color w:val="000000"/>
          <w:spacing w:val="-8"/>
          <w:sz w:val="24"/>
          <w:szCs w:val="24"/>
          <w:lang w:eastAsia="zh-CN"/>
        </w:rPr>
        <w:t>•</w:t>
      </w:r>
      <w:r>
        <w:rPr>
          <w:rFonts w:hint="eastAsia"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供应商须保证一期项目建设的项目经理满足以下条件：</w:t>
      </w:r>
    </w:p>
    <w:p w14:paraId="307BC5AA">
      <w:pPr>
        <w:spacing w:before="7" w:line="480" w:lineRule="exact"/>
        <w:ind w:firstLine="448" w:firstLineChars="200"/>
        <w:rPr>
          <w:rFonts w:ascii="仿宋" w:hAnsi="仿宋" w:eastAsia="仿宋" w:cs="仿宋"/>
          <w:color w:val="000000"/>
          <w:spacing w:val="-8"/>
          <w:sz w:val="24"/>
          <w:szCs w:val="24"/>
          <w:lang w:eastAsia="zh-CN"/>
        </w:rPr>
      </w:pPr>
      <w:r>
        <w:rPr>
          <w:rFonts w:ascii="仿宋" w:hAnsi="仿宋" w:eastAsia="仿宋" w:cs="仿宋"/>
          <w:color w:val="000000"/>
          <w:spacing w:val="-8"/>
          <w:sz w:val="24"/>
          <w:szCs w:val="24"/>
          <w:lang w:eastAsia="zh-CN"/>
        </w:rPr>
        <w:t></w:t>
      </w:r>
      <w:r>
        <w:rPr>
          <w:rFonts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项目经理需具备丰富的大型</w:t>
      </w:r>
      <w:r>
        <w:rPr>
          <w:rFonts w:ascii="仿宋" w:hAnsi="仿宋" w:eastAsia="仿宋" w:cs="仿宋"/>
          <w:color w:val="000000"/>
          <w:spacing w:val="-8"/>
          <w:sz w:val="24"/>
          <w:szCs w:val="24"/>
          <w:lang w:eastAsia="zh-CN"/>
        </w:rPr>
        <w:t>ERP</w:t>
      </w:r>
      <w:r>
        <w:rPr>
          <w:rFonts w:hint="eastAsia" w:ascii="宋体" w:hAnsi="宋体" w:eastAsia="宋体" w:cs="宋体"/>
          <w:color w:val="000000"/>
          <w:spacing w:val="-8"/>
          <w:sz w:val="24"/>
          <w:szCs w:val="24"/>
          <w:lang w:eastAsia="zh-CN"/>
        </w:rPr>
        <w:t>项目</w:t>
      </w:r>
      <w:r>
        <w:rPr>
          <w:rFonts w:ascii="仿宋" w:hAnsi="仿宋" w:eastAsia="仿宋" w:cs="仿宋"/>
          <w:color w:val="000000"/>
          <w:spacing w:val="-8"/>
          <w:sz w:val="24"/>
          <w:szCs w:val="24"/>
          <w:lang w:eastAsia="zh-CN"/>
        </w:rPr>
        <w:t>(</w:t>
      </w:r>
      <w:r>
        <w:rPr>
          <w:rFonts w:hint="eastAsia" w:ascii="宋体" w:hAnsi="宋体" w:eastAsia="宋体" w:cs="宋体"/>
          <w:color w:val="000000"/>
          <w:spacing w:val="-8"/>
          <w:sz w:val="24"/>
          <w:szCs w:val="24"/>
          <w:lang w:eastAsia="zh-CN"/>
        </w:rPr>
        <w:t>合同金额大于</w:t>
      </w:r>
      <w:r>
        <w:rPr>
          <w:rFonts w:ascii="仿宋" w:hAnsi="仿宋" w:eastAsia="仿宋" w:cs="仿宋"/>
          <w:color w:val="000000"/>
          <w:spacing w:val="-8"/>
          <w:sz w:val="24"/>
          <w:szCs w:val="24"/>
          <w:lang w:eastAsia="zh-CN"/>
        </w:rPr>
        <w:t>200</w:t>
      </w:r>
      <w:r>
        <w:rPr>
          <w:rFonts w:hint="eastAsia" w:ascii="宋体" w:hAnsi="宋体" w:eastAsia="宋体" w:cs="宋体"/>
          <w:color w:val="000000"/>
          <w:spacing w:val="-8"/>
          <w:sz w:val="24"/>
          <w:szCs w:val="24"/>
          <w:lang w:eastAsia="zh-CN"/>
        </w:rPr>
        <w:t>万元</w:t>
      </w:r>
      <w:r>
        <w:rPr>
          <w:rFonts w:ascii="仿宋" w:hAnsi="仿宋" w:eastAsia="仿宋" w:cs="仿宋"/>
          <w:color w:val="000000"/>
          <w:spacing w:val="-8"/>
          <w:sz w:val="24"/>
          <w:szCs w:val="24"/>
          <w:lang w:eastAsia="zh-CN"/>
        </w:rPr>
        <w:t>)</w:t>
      </w:r>
      <w:r>
        <w:rPr>
          <w:rFonts w:hint="eastAsia" w:ascii="宋体" w:hAnsi="宋体" w:eastAsia="宋体" w:cs="宋体"/>
          <w:color w:val="000000"/>
          <w:spacing w:val="-8"/>
          <w:sz w:val="24"/>
          <w:szCs w:val="24"/>
          <w:lang w:eastAsia="zh-CN"/>
        </w:rPr>
        <w:t>的完整实施经验，应作为项目主要负责人主导过大型</w:t>
      </w:r>
      <w:r>
        <w:rPr>
          <w:rFonts w:ascii="仿宋" w:hAnsi="仿宋" w:eastAsia="仿宋" w:cs="仿宋"/>
          <w:color w:val="000000"/>
          <w:spacing w:val="-8"/>
          <w:sz w:val="24"/>
          <w:szCs w:val="24"/>
          <w:lang w:eastAsia="zh-CN"/>
        </w:rPr>
        <w:t>ERP</w:t>
      </w:r>
      <w:r>
        <w:rPr>
          <w:rFonts w:hint="eastAsia" w:ascii="宋体" w:hAnsi="宋体" w:eastAsia="宋体" w:cs="宋体"/>
          <w:color w:val="000000"/>
          <w:spacing w:val="-8"/>
          <w:sz w:val="24"/>
          <w:szCs w:val="24"/>
          <w:lang w:eastAsia="zh-CN"/>
        </w:rPr>
        <w:t>项目的完整实施，熟悉项目全生命周期管理，能够有效协调资源、把控进度并解决项目实施过程中的关键问题。</w:t>
      </w:r>
    </w:p>
    <w:p w14:paraId="7C49931D">
      <w:pPr>
        <w:spacing w:before="7" w:line="480" w:lineRule="exact"/>
        <w:ind w:firstLine="448" w:firstLineChars="200"/>
        <w:rPr>
          <w:rFonts w:ascii="仿宋" w:hAnsi="仿宋" w:eastAsia="仿宋" w:cs="仿宋"/>
          <w:color w:val="000000"/>
          <w:spacing w:val="-8"/>
          <w:sz w:val="24"/>
          <w:szCs w:val="24"/>
          <w:lang w:eastAsia="zh-CN"/>
        </w:rPr>
      </w:pPr>
      <w:r>
        <w:rPr>
          <w:rFonts w:ascii="仿宋" w:hAnsi="仿宋" w:eastAsia="仿宋" w:cs="仿宋"/>
          <w:color w:val="000000"/>
          <w:spacing w:val="-8"/>
          <w:sz w:val="24"/>
          <w:szCs w:val="24"/>
          <w:lang w:eastAsia="zh-CN"/>
        </w:rPr>
        <w:t></w:t>
      </w:r>
      <w:r>
        <w:rPr>
          <w:rFonts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具备</w:t>
      </w:r>
      <w:r>
        <w:rPr>
          <w:rFonts w:ascii="仿宋" w:hAnsi="仿宋" w:eastAsia="仿宋" w:cs="仿宋"/>
          <w:color w:val="000000"/>
          <w:spacing w:val="-8"/>
          <w:sz w:val="24"/>
          <w:szCs w:val="24"/>
          <w:lang w:eastAsia="zh-CN"/>
        </w:rPr>
        <w:t>5</w:t>
      </w:r>
      <w:r>
        <w:rPr>
          <w:rFonts w:hint="eastAsia" w:ascii="宋体" w:hAnsi="宋体" w:eastAsia="宋体" w:cs="宋体"/>
          <w:color w:val="000000"/>
          <w:spacing w:val="-8"/>
          <w:sz w:val="24"/>
          <w:szCs w:val="24"/>
          <w:lang w:eastAsia="zh-CN"/>
        </w:rPr>
        <w:t>年及以上</w:t>
      </w:r>
      <w:r>
        <w:rPr>
          <w:rFonts w:ascii="仿宋" w:hAnsi="仿宋" w:eastAsia="仿宋" w:cs="仿宋"/>
          <w:color w:val="000000"/>
          <w:spacing w:val="-8"/>
          <w:sz w:val="24"/>
          <w:szCs w:val="24"/>
          <w:lang w:eastAsia="zh-CN"/>
        </w:rPr>
        <w:t>ERP</w:t>
      </w:r>
      <w:r>
        <w:rPr>
          <w:rFonts w:hint="eastAsia" w:ascii="宋体" w:hAnsi="宋体" w:eastAsia="宋体" w:cs="宋体"/>
          <w:color w:val="000000"/>
          <w:spacing w:val="-8"/>
          <w:sz w:val="24"/>
          <w:szCs w:val="24"/>
          <w:lang w:eastAsia="zh-CN"/>
        </w:rPr>
        <w:t>项目实施及管理经验，担任过</w:t>
      </w:r>
      <w:r>
        <w:rPr>
          <w:rFonts w:ascii="仿宋" w:hAnsi="仿宋" w:eastAsia="仿宋" w:cs="仿宋"/>
          <w:color w:val="000000"/>
          <w:spacing w:val="-8"/>
          <w:sz w:val="24"/>
          <w:szCs w:val="24"/>
          <w:lang w:eastAsia="zh-CN"/>
        </w:rPr>
        <w:t>3</w:t>
      </w:r>
      <w:r>
        <w:rPr>
          <w:rFonts w:hint="eastAsia" w:ascii="宋体" w:hAnsi="宋体" w:eastAsia="宋体" w:cs="宋体"/>
          <w:color w:val="000000"/>
          <w:spacing w:val="-8"/>
          <w:sz w:val="24"/>
          <w:szCs w:val="24"/>
          <w:lang w:eastAsia="zh-CN"/>
        </w:rPr>
        <w:t>个及以上完整大型</w:t>
      </w:r>
      <w:r>
        <w:rPr>
          <w:rFonts w:ascii="仿宋" w:hAnsi="仿宋" w:eastAsia="仿宋" w:cs="仿宋"/>
          <w:color w:val="000000"/>
          <w:spacing w:val="-8"/>
          <w:sz w:val="24"/>
          <w:szCs w:val="24"/>
          <w:lang w:eastAsia="zh-CN"/>
        </w:rPr>
        <w:t>ERP</w:t>
      </w:r>
      <w:r>
        <w:rPr>
          <w:rFonts w:hint="eastAsia" w:ascii="宋体" w:hAnsi="宋体" w:eastAsia="宋体" w:cs="宋体"/>
          <w:color w:val="000000"/>
          <w:spacing w:val="-8"/>
          <w:sz w:val="24"/>
          <w:szCs w:val="24"/>
          <w:lang w:eastAsia="zh-CN"/>
        </w:rPr>
        <w:t>项目</w:t>
      </w:r>
      <w:r>
        <w:rPr>
          <w:rFonts w:ascii="仿宋" w:hAnsi="仿宋" w:eastAsia="仿宋" w:cs="仿宋"/>
          <w:color w:val="000000"/>
          <w:spacing w:val="-8"/>
          <w:sz w:val="24"/>
          <w:szCs w:val="24"/>
          <w:lang w:eastAsia="zh-CN"/>
        </w:rPr>
        <w:t>(</w:t>
      </w:r>
      <w:r>
        <w:rPr>
          <w:rFonts w:hint="eastAsia" w:ascii="宋体" w:hAnsi="宋体" w:eastAsia="宋体" w:cs="宋体"/>
          <w:color w:val="000000"/>
          <w:spacing w:val="-8"/>
          <w:sz w:val="24"/>
          <w:szCs w:val="24"/>
          <w:lang w:eastAsia="zh-CN"/>
        </w:rPr>
        <w:t>合同金额大于</w:t>
      </w:r>
      <w:r>
        <w:rPr>
          <w:rFonts w:ascii="仿宋" w:hAnsi="仿宋" w:eastAsia="仿宋" w:cs="仿宋"/>
          <w:color w:val="000000"/>
          <w:spacing w:val="-8"/>
          <w:sz w:val="24"/>
          <w:szCs w:val="24"/>
          <w:lang w:eastAsia="zh-CN"/>
        </w:rPr>
        <w:t>200</w:t>
      </w:r>
      <w:r>
        <w:rPr>
          <w:rFonts w:hint="eastAsia" w:ascii="宋体" w:hAnsi="宋体" w:eastAsia="宋体" w:cs="宋体"/>
          <w:color w:val="000000"/>
          <w:spacing w:val="-8"/>
          <w:sz w:val="24"/>
          <w:szCs w:val="24"/>
          <w:lang w:eastAsia="zh-CN"/>
        </w:rPr>
        <w:t>万元</w:t>
      </w:r>
      <w:r>
        <w:rPr>
          <w:rFonts w:ascii="仿宋" w:hAnsi="仿宋" w:eastAsia="仿宋" w:cs="仿宋"/>
          <w:color w:val="000000"/>
          <w:spacing w:val="-8"/>
          <w:sz w:val="24"/>
          <w:szCs w:val="24"/>
          <w:lang w:eastAsia="zh-CN"/>
        </w:rPr>
        <w:t>)</w:t>
      </w:r>
      <w:r>
        <w:rPr>
          <w:rFonts w:hint="eastAsia" w:ascii="宋体" w:hAnsi="宋体" w:eastAsia="宋体" w:cs="宋体"/>
          <w:color w:val="000000"/>
          <w:spacing w:val="-8"/>
          <w:sz w:val="24"/>
          <w:szCs w:val="24"/>
          <w:lang w:eastAsia="zh-CN"/>
        </w:rPr>
        <w:t>及</w:t>
      </w:r>
      <w:r>
        <w:rPr>
          <w:rFonts w:ascii="仿宋" w:hAnsi="仿宋" w:eastAsia="仿宋" w:cs="仿宋"/>
          <w:color w:val="000000"/>
          <w:spacing w:val="-8"/>
          <w:sz w:val="24"/>
          <w:szCs w:val="24"/>
          <w:lang w:eastAsia="zh-CN"/>
        </w:rPr>
        <w:t>1</w:t>
      </w:r>
      <w:r>
        <w:rPr>
          <w:rFonts w:hint="eastAsia" w:ascii="宋体" w:hAnsi="宋体" w:eastAsia="宋体" w:cs="宋体"/>
          <w:color w:val="000000"/>
          <w:spacing w:val="-8"/>
          <w:sz w:val="24"/>
          <w:szCs w:val="24"/>
          <w:lang w:eastAsia="zh-CN"/>
        </w:rPr>
        <w:t>个与本次项目同类型的装备制造企业</w:t>
      </w:r>
      <w:r>
        <w:rPr>
          <w:rFonts w:ascii="仿宋" w:hAnsi="仿宋" w:eastAsia="仿宋" w:cs="仿宋"/>
          <w:color w:val="000000"/>
          <w:spacing w:val="-8"/>
          <w:sz w:val="24"/>
          <w:szCs w:val="24"/>
          <w:lang w:eastAsia="zh-CN"/>
        </w:rPr>
        <w:t>ERP</w:t>
      </w:r>
      <w:r>
        <w:rPr>
          <w:rFonts w:hint="eastAsia" w:ascii="宋体" w:hAnsi="宋体" w:eastAsia="宋体" w:cs="宋体"/>
          <w:color w:val="000000"/>
          <w:spacing w:val="-8"/>
          <w:sz w:val="24"/>
          <w:szCs w:val="24"/>
          <w:lang w:eastAsia="zh-CN"/>
        </w:rPr>
        <w:t>项目的项目经理(需提供实施证明给采购人确认)；</w:t>
      </w:r>
    </w:p>
    <w:p w14:paraId="2FCB0647">
      <w:pPr>
        <w:spacing w:before="7" w:line="480" w:lineRule="exact"/>
        <w:ind w:firstLine="448" w:firstLineChars="200"/>
        <w:rPr>
          <w:rFonts w:ascii="仿宋" w:hAnsi="仿宋" w:eastAsia="仿宋" w:cs="仿宋"/>
          <w:color w:val="000000"/>
          <w:spacing w:val="-8"/>
          <w:sz w:val="24"/>
          <w:szCs w:val="24"/>
          <w:lang w:eastAsia="zh-CN"/>
        </w:rPr>
      </w:pPr>
      <w:r>
        <w:rPr>
          <w:rFonts w:ascii="仿宋" w:hAnsi="仿宋" w:eastAsia="仿宋" w:cs="仿宋"/>
          <w:color w:val="000000"/>
          <w:spacing w:val="-8"/>
          <w:sz w:val="24"/>
          <w:szCs w:val="24"/>
          <w:lang w:eastAsia="zh-CN"/>
        </w:rPr>
        <w:t></w:t>
      </w:r>
      <w:r>
        <w:rPr>
          <w:rFonts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精通</w:t>
      </w:r>
      <w:r>
        <w:rPr>
          <w:rFonts w:ascii="仿宋" w:hAnsi="仿宋" w:eastAsia="仿宋" w:cs="仿宋"/>
          <w:color w:val="000000"/>
          <w:spacing w:val="-8"/>
          <w:sz w:val="24"/>
          <w:szCs w:val="24"/>
          <w:lang w:eastAsia="zh-CN"/>
        </w:rPr>
        <w:t>ERP</w:t>
      </w:r>
      <w:r>
        <w:rPr>
          <w:rFonts w:hint="eastAsia" w:ascii="宋体" w:hAnsi="宋体" w:eastAsia="宋体" w:cs="宋体"/>
          <w:color w:val="000000"/>
          <w:spacing w:val="-8"/>
          <w:sz w:val="24"/>
          <w:szCs w:val="24"/>
          <w:lang w:eastAsia="zh-CN"/>
        </w:rPr>
        <w:t>系统功能特点，熟悉装备制造、机加工行业项目、采购、生产、销售、财务等模块的业务知识；</w:t>
      </w:r>
    </w:p>
    <w:p w14:paraId="473F3E9E">
      <w:pPr>
        <w:spacing w:before="7" w:line="480" w:lineRule="exact"/>
        <w:ind w:firstLine="448" w:firstLineChars="200"/>
        <w:rPr>
          <w:rFonts w:ascii="仿宋" w:hAnsi="仿宋" w:eastAsia="仿宋" w:cs="仿宋"/>
          <w:color w:val="000000"/>
          <w:spacing w:val="-8"/>
          <w:sz w:val="24"/>
          <w:szCs w:val="24"/>
          <w:lang w:eastAsia="zh-CN"/>
        </w:rPr>
      </w:pPr>
      <w:r>
        <w:rPr>
          <w:rFonts w:ascii="仿宋" w:hAnsi="仿宋" w:eastAsia="仿宋" w:cs="仿宋"/>
          <w:color w:val="000000"/>
          <w:spacing w:val="-8"/>
          <w:sz w:val="24"/>
          <w:szCs w:val="24"/>
          <w:lang w:eastAsia="zh-CN"/>
        </w:rPr>
        <w:t></w:t>
      </w:r>
      <w:r>
        <w:rPr>
          <w:rFonts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熟悉装备制造、机加工制造企业的信息化项目体系以及</w:t>
      </w:r>
      <w:r>
        <w:rPr>
          <w:rFonts w:ascii="仿宋" w:hAnsi="仿宋" w:eastAsia="仿宋" w:cs="仿宋"/>
          <w:color w:val="000000"/>
          <w:spacing w:val="-8"/>
          <w:sz w:val="24"/>
          <w:szCs w:val="24"/>
          <w:lang w:eastAsia="zh-CN"/>
        </w:rPr>
        <w:t>ERP</w:t>
      </w:r>
      <w:r>
        <w:rPr>
          <w:rFonts w:hint="eastAsia" w:ascii="宋体" w:hAnsi="宋体" w:eastAsia="宋体" w:cs="宋体"/>
          <w:color w:val="000000"/>
          <w:spacing w:val="-8"/>
          <w:sz w:val="24"/>
          <w:szCs w:val="24"/>
          <w:lang w:eastAsia="zh-CN"/>
        </w:rPr>
        <w:t>与公司其他系统之间的集成关系；</w:t>
      </w:r>
    </w:p>
    <w:p w14:paraId="550F77A2">
      <w:pPr>
        <w:spacing w:before="7" w:line="480" w:lineRule="exact"/>
        <w:ind w:firstLine="448" w:firstLineChars="200"/>
        <w:rPr>
          <w:rFonts w:ascii="仿宋" w:hAnsi="仿宋" w:eastAsia="仿宋" w:cs="仿宋"/>
          <w:color w:val="000000"/>
          <w:spacing w:val="-8"/>
          <w:sz w:val="24"/>
          <w:szCs w:val="24"/>
          <w:lang w:eastAsia="zh-CN"/>
        </w:rPr>
      </w:pPr>
      <w:r>
        <w:rPr>
          <w:rFonts w:ascii="仿宋" w:hAnsi="仿宋" w:eastAsia="仿宋" w:cs="仿宋"/>
          <w:color w:val="000000"/>
          <w:spacing w:val="-8"/>
          <w:sz w:val="24"/>
          <w:szCs w:val="24"/>
          <w:lang w:eastAsia="zh-CN"/>
        </w:rPr>
        <w:t></w:t>
      </w:r>
      <w:r>
        <w:rPr>
          <w:rFonts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项目经理须全程驻场参与项目，进行项目全生命周期的资源协调与项目决策，对项目的实施过程及交付质量负直接责任，不允许在项目实施期间被抽调更换。</w:t>
      </w:r>
    </w:p>
    <w:p w14:paraId="1E6C50B8">
      <w:pPr>
        <w:spacing w:before="7" w:line="480" w:lineRule="exact"/>
        <w:ind w:firstLine="448" w:firstLineChars="200"/>
        <w:rPr>
          <w:rFonts w:ascii="仿宋" w:hAnsi="仿宋" w:eastAsia="仿宋" w:cs="仿宋"/>
          <w:color w:val="000000"/>
          <w:spacing w:val="-8"/>
          <w:sz w:val="24"/>
          <w:szCs w:val="24"/>
          <w:lang w:eastAsia="zh-CN"/>
        </w:rPr>
      </w:pPr>
      <w:r>
        <w:rPr>
          <w:rFonts w:hint="eastAsia" w:ascii="仿宋" w:hAnsi="仿宋" w:eastAsia="仿宋" w:cs="仿宋"/>
          <w:color w:val="000000"/>
          <w:spacing w:val="-8"/>
          <w:sz w:val="24"/>
          <w:szCs w:val="24"/>
          <w:lang w:eastAsia="zh-CN"/>
        </w:rPr>
        <w:t>•</w:t>
      </w:r>
      <w:r>
        <w:rPr>
          <w:rFonts w:hint="eastAsia"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供应商须保证后续二期项目建设的项目经理满足以下条件：</w:t>
      </w:r>
    </w:p>
    <w:p w14:paraId="18A86090">
      <w:pPr>
        <w:spacing w:before="7" w:line="480" w:lineRule="exact"/>
        <w:ind w:firstLine="448" w:firstLineChars="200"/>
        <w:rPr>
          <w:rFonts w:ascii="仿宋" w:hAnsi="仿宋" w:eastAsia="仿宋" w:cs="仿宋"/>
          <w:color w:val="000000"/>
          <w:spacing w:val="-8"/>
          <w:sz w:val="24"/>
          <w:szCs w:val="24"/>
          <w:lang w:eastAsia="zh-CN"/>
        </w:rPr>
      </w:pPr>
      <w:r>
        <w:rPr>
          <w:rFonts w:ascii="仿宋" w:hAnsi="仿宋" w:eastAsia="仿宋" w:cs="仿宋"/>
          <w:color w:val="000000"/>
          <w:spacing w:val="-8"/>
          <w:sz w:val="24"/>
          <w:szCs w:val="24"/>
          <w:lang w:eastAsia="zh-CN"/>
        </w:rPr>
        <w:t></w:t>
      </w:r>
      <w:r>
        <w:rPr>
          <w:rFonts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项目经理需具备丰富的</w:t>
      </w:r>
      <w:r>
        <w:rPr>
          <w:rFonts w:ascii="仿宋" w:hAnsi="仿宋" w:eastAsia="仿宋" w:cs="仿宋"/>
          <w:color w:val="000000"/>
          <w:spacing w:val="-8"/>
          <w:sz w:val="24"/>
          <w:szCs w:val="24"/>
          <w:lang w:eastAsia="zh-CN"/>
        </w:rPr>
        <w:t>PLM</w:t>
      </w:r>
      <w:r>
        <w:rPr>
          <w:rFonts w:hint="eastAsia" w:ascii="宋体" w:hAnsi="宋体" w:eastAsia="宋体" w:cs="宋体"/>
          <w:color w:val="000000"/>
          <w:spacing w:val="-8"/>
          <w:sz w:val="24"/>
          <w:szCs w:val="24"/>
          <w:lang w:eastAsia="zh-CN"/>
        </w:rPr>
        <w:t>项目</w:t>
      </w:r>
      <w:r>
        <w:rPr>
          <w:rFonts w:ascii="仿宋" w:hAnsi="仿宋" w:eastAsia="仿宋" w:cs="仿宋"/>
          <w:color w:val="000000"/>
          <w:spacing w:val="-8"/>
          <w:sz w:val="24"/>
          <w:szCs w:val="24"/>
          <w:lang w:eastAsia="zh-CN"/>
        </w:rPr>
        <w:t>(</w:t>
      </w:r>
      <w:r>
        <w:rPr>
          <w:rFonts w:hint="eastAsia" w:ascii="宋体" w:hAnsi="宋体" w:eastAsia="宋体" w:cs="宋体"/>
          <w:color w:val="000000"/>
          <w:spacing w:val="-8"/>
          <w:sz w:val="24"/>
          <w:szCs w:val="24"/>
          <w:lang w:eastAsia="zh-CN"/>
        </w:rPr>
        <w:t>合同金额大于</w:t>
      </w:r>
      <w:r>
        <w:rPr>
          <w:rFonts w:ascii="仿宋" w:hAnsi="仿宋" w:eastAsia="仿宋" w:cs="仿宋"/>
          <w:color w:val="000000"/>
          <w:spacing w:val="-8"/>
          <w:sz w:val="24"/>
          <w:szCs w:val="24"/>
          <w:lang w:eastAsia="zh-CN"/>
        </w:rPr>
        <w:t>80</w:t>
      </w:r>
      <w:r>
        <w:rPr>
          <w:rFonts w:hint="eastAsia" w:ascii="宋体" w:hAnsi="宋体" w:eastAsia="宋体" w:cs="宋体"/>
          <w:color w:val="000000"/>
          <w:spacing w:val="-8"/>
          <w:sz w:val="24"/>
          <w:szCs w:val="24"/>
          <w:lang w:eastAsia="zh-CN"/>
        </w:rPr>
        <w:t>万元</w:t>
      </w:r>
      <w:r>
        <w:rPr>
          <w:rFonts w:ascii="仿宋" w:hAnsi="仿宋" w:eastAsia="仿宋" w:cs="仿宋"/>
          <w:color w:val="000000"/>
          <w:spacing w:val="-8"/>
          <w:sz w:val="24"/>
          <w:szCs w:val="24"/>
          <w:lang w:eastAsia="zh-CN"/>
        </w:rPr>
        <w:t>)</w:t>
      </w:r>
      <w:r>
        <w:rPr>
          <w:rFonts w:hint="eastAsia" w:ascii="宋体" w:hAnsi="宋体" w:eastAsia="宋体" w:cs="宋体"/>
          <w:color w:val="000000"/>
          <w:spacing w:val="-8"/>
          <w:sz w:val="24"/>
          <w:szCs w:val="24"/>
          <w:lang w:eastAsia="zh-CN"/>
        </w:rPr>
        <w:t>的完整实施经验，应作为项目主要负责人主导过</w:t>
      </w:r>
      <w:r>
        <w:rPr>
          <w:rFonts w:ascii="仿宋" w:hAnsi="仿宋" w:eastAsia="仿宋" w:cs="仿宋"/>
          <w:color w:val="000000"/>
          <w:spacing w:val="-8"/>
          <w:sz w:val="24"/>
          <w:szCs w:val="24"/>
          <w:lang w:eastAsia="zh-CN"/>
        </w:rPr>
        <w:t>PLM</w:t>
      </w:r>
      <w:r>
        <w:rPr>
          <w:rFonts w:hint="eastAsia" w:ascii="宋体" w:hAnsi="宋体" w:eastAsia="宋体" w:cs="宋体"/>
          <w:color w:val="000000"/>
          <w:spacing w:val="-8"/>
          <w:sz w:val="24"/>
          <w:szCs w:val="24"/>
          <w:lang w:eastAsia="zh-CN"/>
        </w:rPr>
        <w:t>项目的完整实施，熟悉项目全生命周期管理，能够有效协调资源、把控进度并解决项目实施过程中的关键问题。</w:t>
      </w:r>
    </w:p>
    <w:p w14:paraId="539F9DC9">
      <w:pPr>
        <w:spacing w:before="7" w:line="480" w:lineRule="exact"/>
        <w:ind w:firstLine="448" w:firstLineChars="200"/>
        <w:rPr>
          <w:rFonts w:ascii="仿宋" w:hAnsi="仿宋" w:eastAsia="仿宋" w:cs="仿宋"/>
          <w:color w:val="000000"/>
          <w:spacing w:val="-8"/>
          <w:sz w:val="24"/>
          <w:szCs w:val="24"/>
          <w:lang w:eastAsia="zh-CN"/>
        </w:rPr>
      </w:pPr>
      <w:r>
        <w:rPr>
          <w:rFonts w:ascii="仿宋" w:hAnsi="仿宋" w:eastAsia="仿宋" w:cs="仿宋"/>
          <w:color w:val="000000"/>
          <w:spacing w:val="-8"/>
          <w:sz w:val="24"/>
          <w:szCs w:val="24"/>
          <w:lang w:eastAsia="zh-CN"/>
        </w:rPr>
        <w:t></w:t>
      </w:r>
      <w:r>
        <w:rPr>
          <w:rFonts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具备</w:t>
      </w:r>
      <w:r>
        <w:rPr>
          <w:rFonts w:ascii="仿宋" w:hAnsi="仿宋" w:eastAsia="仿宋" w:cs="仿宋"/>
          <w:color w:val="000000"/>
          <w:spacing w:val="-8"/>
          <w:sz w:val="24"/>
          <w:szCs w:val="24"/>
          <w:lang w:eastAsia="zh-CN"/>
        </w:rPr>
        <w:t>5</w:t>
      </w:r>
      <w:r>
        <w:rPr>
          <w:rFonts w:hint="eastAsia" w:ascii="宋体" w:hAnsi="宋体" w:eastAsia="宋体" w:cs="宋体"/>
          <w:color w:val="000000"/>
          <w:spacing w:val="-8"/>
          <w:sz w:val="24"/>
          <w:szCs w:val="24"/>
          <w:lang w:eastAsia="zh-CN"/>
        </w:rPr>
        <w:t>年及以上</w:t>
      </w:r>
      <w:r>
        <w:rPr>
          <w:rFonts w:ascii="仿宋" w:hAnsi="仿宋" w:eastAsia="仿宋" w:cs="仿宋"/>
          <w:color w:val="000000"/>
          <w:spacing w:val="-8"/>
          <w:sz w:val="24"/>
          <w:szCs w:val="24"/>
          <w:lang w:eastAsia="zh-CN"/>
        </w:rPr>
        <w:t>PLM</w:t>
      </w:r>
      <w:r>
        <w:rPr>
          <w:rFonts w:hint="eastAsia" w:ascii="宋体" w:hAnsi="宋体" w:eastAsia="宋体" w:cs="宋体"/>
          <w:color w:val="000000"/>
          <w:spacing w:val="-8"/>
          <w:sz w:val="24"/>
          <w:szCs w:val="24"/>
          <w:lang w:eastAsia="zh-CN"/>
        </w:rPr>
        <w:t>项目实施及管理经验，担任过</w:t>
      </w:r>
      <w:r>
        <w:rPr>
          <w:rFonts w:ascii="仿宋" w:hAnsi="仿宋" w:eastAsia="仿宋" w:cs="仿宋"/>
          <w:color w:val="000000"/>
          <w:spacing w:val="-8"/>
          <w:sz w:val="24"/>
          <w:szCs w:val="24"/>
          <w:lang w:eastAsia="zh-CN"/>
        </w:rPr>
        <w:t>3</w:t>
      </w:r>
      <w:r>
        <w:rPr>
          <w:rFonts w:hint="eastAsia" w:ascii="宋体" w:hAnsi="宋体" w:eastAsia="宋体" w:cs="宋体"/>
          <w:color w:val="000000"/>
          <w:spacing w:val="-8"/>
          <w:sz w:val="24"/>
          <w:szCs w:val="24"/>
          <w:lang w:eastAsia="zh-CN"/>
        </w:rPr>
        <w:t>个及以上完整</w:t>
      </w:r>
      <w:r>
        <w:rPr>
          <w:rFonts w:ascii="仿宋" w:hAnsi="仿宋" w:eastAsia="仿宋" w:cs="仿宋"/>
          <w:color w:val="000000"/>
          <w:spacing w:val="-8"/>
          <w:sz w:val="24"/>
          <w:szCs w:val="24"/>
          <w:lang w:eastAsia="zh-CN"/>
        </w:rPr>
        <w:t>PLM</w:t>
      </w:r>
      <w:r>
        <w:rPr>
          <w:rFonts w:hint="eastAsia" w:ascii="宋体" w:hAnsi="宋体" w:eastAsia="宋体" w:cs="宋体"/>
          <w:color w:val="000000"/>
          <w:spacing w:val="-8"/>
          <w:sz w:val="24"/>
          <w:szCs w:val="24"/>
          <w:lang w:eastAsia="zh-CN"/>
        </w:rPr>
        <w:t>项目</w:t>
      </w:r>
      <w:r>
        <w:rPr>
          <w:rFonts w:ascii="仿宋" w:hAnsi="仿宋" w:eastAsia="仿宋" w:cs="仿宋"/>
          <w:color w:val="000000"/>
          <w:spacing w:val="-8"/>
          <w:sz w:val="24"/>
          <w:szCs w:val="24"/>
          <w:lang w:eastAsia="zh-CN"/>
        </w:rPr>
        <w:t>(</w:t>
      </w:r>
      <w:r>
        <w:rPr>
          <w:rFonts w:hint="eastAsia" w:ascii="宋体" w:hAnsi="宋体" w:eastAsia="宋体" w:cs="宋体"/>
          <w:color w:val="000000"/>
          <w:spacing w:val="-8"/>
          <w:sz w:val="24"/>
          <w:szCs w:val="24"/>
          <w:lang w:eastAsia="zh-CN"/>
        </w:rPr>
        <w:t>合同金额大于</w:t>
      </w:r>
      <w:r>
        <w:rPr>
          <w:rFonts w:ascii="仿宋" w:hAnsi="仿宋" w:eastAsia="仿宋" w:cs="仿宋"/>
          <w:color w:val="000000"/>
          <w:spacing w:val="-8"/>
          <w:sz w:val="24"/>
          <w:szCs w:val="24"/>
          <w:lang w:eastAsia="zh-CN"/>
        </w:rPr>
        <w:t>80</w:t>
      </w:r>
      <w:r>
        <w:rPr>
          <w:rFonts w:hint="eastAsia" w:ascii="宋体" w:hAnsi="宋体" w:eastAsia="宋体" w:cs="宋体"/>
          <w:color w:val="000000"/>
          <w:spacing w:val="-8"/>
          <w:sz w:val="24"/>
          <w:szCs w:val="24"/>
          <w:lang w:eastAsia="zh-CN"/>
        </w:rPr>
        <w:t>万元</w:t>
      </w:r>
      <w:r>
        <w:rPr>
          <w:rFonts w:ascii="仿宋" w:hAnsi="仿宋" w:eastAsia="仿宋" w:cs="仿宋"/>
          <w:color w:val="000000"/>
          <w:spacing w:val="-8"/>
          <w:sz w:val="24"/>
          <w:szCs w:val="24"/>
          <w:lang w:eastAsia="zh-CN"/>
        </w:rPr>
        <w:t>)</w:t>
      </w:r>
      <w:r>
        <w:rPr>
          <w:rFonts w:hint="eastAsia" w:ascii="宋体" w:hAnsi="宋体" w:eastAsia="宋体" w:cs="宋体"/>
          <w:color w:val="000000"/>
          <w:spacing w:val="-8"/>
          <w:sz w:val="24"/>
          <w:szCs w:val="24"/>
          <w:lang w:eastAsia="zh-CN"/>
        </w:rPr>
        <w:t>及</w:t>
      </w:r>
      <w:r>
        <w:rPr>
          <w:rFonts w:ascii="仿宋" w:hAnsi="仿宋" w:eastAsia="仿宋" w:cs="仿宋"/>
          <w:color w:val="000000"/>
          <w:spacing w:val="-8"/>
          <w:sz w:val="24"/>
          <w:szCs w:val="24"/>
          <w:lang w:eastAsia="zh-CN"/>
        </w:rPr>
        <w:t>1</w:t>
      </w:r>
      <w:r>
        <w:rPr>
          <w:rFonts w:hint="eastAsia" w:ascii="宋体" w:hAnsi="宋体" w:eastAsia="宋体" w:cs="宋体"/>
          <w:color w:val="000000"/>
          <w:spacing w:val="-8"/>
          <w:sz w:val="24"/>
          <w:szCs w:val="24"/>
          <w:lang w:eastAsia="zh-CN"/>
        </w:rPr>
        <w:t>个与本次项目同类型的装备制造企业</w:t>
      </w:r>
      <w:r>
        <w:rPr>
          <w:rFonts w:ascii="仿宋" w:hAnsi="仿宋" w:eastAsia="仿宋" w:cs="仿宋"/>
          <w:color w:val="000000"/>
          <w:spacing w:val="-8"/>
          <w:sz w:val="24"/>
          <w:szCs w:val="24"/>
          <w:lang w:eastAsia="zh-CN"/>
        </w:rPr>
        <w:t>PLM</w:t>
      </w:r>
      <w:r>
        <w:rPr>
          <w:rFonts w:hint="eastAsia" w:ascii="宋体" w:hAnsi="宋体" w:eastAsia="宋体" w:cs="宋体"/>
          <w:color w:val="000000"/>
          <w:spacing w:val="-8"/>
          <w:sz w:val="24"/>
          <w:szCs w:val="24"/>
          <w:lang w:eastAsia="zh-CN"/>
        </w:rPr>
        <w:t>项目的项目经理(需提供实施证明给采购人确认)。</w:t>
      </w:r>
    </w:p>
    <w:p w14:paraId="50AFE203">
      <w:pPr>
        <w:spacing w:before="7" w:line="480" w:lineRule="exact"/>
        <w:ind w:firstLine="448" w:firstLineChars="200"/>
        <w:rPr>
          <w:rFonts w:ascii="仿宋" w:hAnsi="仿宋" w:eastAsia="仿宋" w:cs="仿宋"/>
          <w:color w:val="000000"/>
          <w:spacing w:val="-8"/>
          <w:sz w:val="24"/>
          <w:szCs w:val="24"/>
          <w:lang w:eastAsia="zh-CN"/>
        </w:rPr>
      </w:pPr>
      <w:r>
        <w:rPr>
          <w:rFonts w:ascii="仿宋" w:hAnsi="仿宋" w:eastAsia="仿宋" w:cs="仿宋"/>
          <w:color w:val="000000"/>
          <w:spacing w:val="-8"/>
          <w:sz w:val="24"/>
          <w:szCs w:val="24"/>
          <w:lang w:eastAsia="zh-CN"/>
        </w:rPr>
        <w:t></w:t>
      </w:r>
      <w:r>
        <w:rPr>
          <w:rFonts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精通</w:t>
      </w:r>
      <w:r>
        <w:rPr>
          <w:rFonts w:ascii="仿宋" w:hAnsi="仿宋" w:eastAsia="仿宋" w:cs="仿宋"/>
          <w:color w:val="000000"/>
          <w:spacing w:val="-8"/>
          <w:sz w:val="24"/>
          <w:szCs w:val="24"/>
          <w:lang w:eastAsia="zh-CN"/>
        </w:rPr>
        <w:t>PLM</w:t>
      </w:r>
      <w:r>
        <w:rPr>
          <w:rFonts w:hint="eastAsia" w:ascii="宋体" w:hAnsi="宋体" w:eastAsia="宋体" w:cs="宋体"/>
          <w:color w:val="000000"/>
          <w:spacing w:val="-8"/>
          <w:sz w:val="24"/>
          <w:szCs w:val="24"/>
          <w:lang w:eastAsia="zh-CN"/>
        </w:rPr>
        <w:t>系统功能特点，熟悉装备制造、机加工行业项目研发设计模块的业务知识，具有二维、三维等设计工具的使用或培训经验，具有技术研发项目的实施经验。</w:t>
      </w:r>
    </w:p>
    <w:p w14:paraId="1020FAFF">
      <w:pPr>
        <w:spacing w:before="7" w:line="480" w:lineRule="exact"/>
        <w:ind w:firstLine="448" w:firstLineChars="200"/>
        <w:rPr>
          <w:rFonts w:ascii="仿宋" w:hAnsi="仿宋" w:eastAsia="仿宋" w:cs="仿宋"/>
          <w:color w:val="000000"/>
          <w:spacing w:val="-8"/>
          <w:sz w:val="24"/>
          <w:szCs w:val="24"/>
          <w:lang w:eastAsia="zh-CN"/>
        </w:rPr>
      </w:pPr>
      <w:r>
        <w:rPr>
          <w:rFonts w:ascii="仿宋" w:hAnsi="仿宋" w:eastAsia="仿宋" w:cs="仿宋"/>
          <w:color w:val="000000"/>
          <w:spacing w:val="-8"/>
          <w:sz w:val="24"/>
          <w:szCs w:val="24"/>
          <w:lang w:eastAsia="zh-CN"/>
        </w:rPr>
        <w:t></w:t>
      </w:r>
      <w:r>
        <w:rPr>
          <w:rFonts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熟悉装备制造、机加工制造企业的信息化项目体系以及</w:t>
      </w:r>
      <w:r>
        <w:rPr>
          <w:rFonts w:ascii="仿宋" w:hAnsi="仿宋" w:eastAsia="仿宋" w:cs="仿宋"/>
          <w:color w:val="000000"/>
          <w:spacing w:val="-8"/>
          <w:sz w:val="24"/>
          <w:szCs w:val="24"/>
          <w:lang w:eastAsia="zh-CN"/>
        </w:rPr>
        <w:t>PLM</w:t>
      </w:r>
      <w:r>
        <w:rPr>
          <w:rFonts w:hint="eastAsia" w:ascii="宋体" w:hAnsi="宋体" w:eastAsia="宋体" w:cs="宋体"/>
          <w:color w:val="000000"/>
          <w:spacing w:val="-8"/>
          <w:sz w:val="24"/>
          <w:szCs w:val="24"/>
          <w:lang w:eastAsia="zh-CN"/>
        </w:rPr>
        <w:t>与公司其他系统之间的集成关系。</w:t>
      </w:r>
    </w:p>
    <w:p w14:paraId="6540B114">
      <w:pPr>
        <w:spacing w:before="7" w:line="480" w:lineRule="exact"/>
        <w:ind w:firstLine="448" w:firstLineChars="200"/>
        <w:rPr>
          <w:rFonts w:ascii="仿宋" w:hAnsi="仿宋" w:eastAsia="仿宋" w:cs="仿宋"/>
          <w:color w:val="000000"/>
          <w:spacing w:val="-8"/>
          <w:sz w:val="24"/>
          <w:szCs w:val="24"/>
          <w:lang w:eastAsia="zh-CN"/>
        </w:rPr>
      </w:pPr>
      <w:r>
        <w:rPr>
          <w:rFonts w:ascii="仿宋" w:hAnsi="仿宋" w:eastAsia="仿宋" w:cs="仿宋"/>
          <w:color w:val="000000"/>
          <w:spacing w:val="-8"/>
          <w:sz w:val="24"/>
          <w:szCs w:val="24"/>
          <w:lang w:eastAsia="zh-CN"/>
        </w:rPr>
        <w:t></w:t>
      </w:r>
      <w:r>
        <w:rPr>
          <w:rFonts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项目经理须全程驻场参与项目，进行项目全生命周期的资源协调与项目决策，对项目的实施过程及交付质量负直接责任，不允许在项目实施期间被抽调更换。</w:t>
      </w:r>
    </w:p>
    <w:p w14:paraId="5BAFB0A2">
      <w:pPr>
        <w:spacing w:before="7" w:line="480" w:lineRule="exact"/>
        <w:ind w:firstLine="448" w:firstLineChars="200"/>
        <w:rPr>
          <w:rFonts w:ascii="仿宋" w:hAnsi="仿宋" w:eastAsia="仿宋" w:cs="仿宋"/>
          <w:color w:val="000000"/>
          <w:spacing w:val="-8"/>
          <w:sz w:val="24"/>
          <w:szCs w:val="24"/>
          <w:lang w:eastAsia="zh-CN"/>
        </w:rPr>
      </w:pPr>
      <w:r>
        <w:rPr>
          <w:rFonts w:hint="eastAsia" w:ascii="仿宋" w:hAnsi="仿宋" w:eastAsia="仿宋" w:cs="仿宋"/>
          <w:color w:val="000000"/>
          <w:spacing w:val="-8"/>
          <w:sz w:val="24"/>
          <w:szCs w:val="24"/>
          <w:lang w:eastAsia="zh-CN"/>
        </w:rPr>
        <w:t>•</w:t>
      </w:r>
      <w:r>
        <w:rPr>
          <w:rFonts w:hint="eastAsia"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供应商须保证核心业务顾问</w:t>
      </w:r>
      <w:r>
        <w:rPr>
          <w:rFonts w:hint="eastAsia" w:ascii="仿宋" w:hAnsi="仿宋" w:eastAsia="仿宋" w:cs="仿宋"/>
          <w:color w:val="000000"/>
          <w:spacing w:val="-8"/>
          <w:sz w:val="24"/>
          <w:szCs w:val="24"/>
          <w:lang w:eastAsia="zh-CN"/>
        </w:rPr>
        <w:t>(</w:t>
      </w:r>
      <w:r>
        <w:rPr>
          <w:rFonts w:hint="eastAsia" w:ascii="宋体" w:hAnsi="宋体" w:eastAsia="宋体" w:cs="宋体"/>
          <w:color w:val="000000"/>
          <w:spacing w:val="-8"/>
          <w:sz w:val="24"/>
          <w:szCs w:val="24"/>
          <w:lang w:eastAsia="zh-CN"/>
        </w:rPr>
        <w:t>财务、成本、生产顾问为核心业务顾问</w:t>
      </w:r>
      <w:r>
        <w:rPr>
          <w:rFonts w:hint="eastAsia" w:ascii="仿宋" w:hAnsi="仿宋" w:eastAsia="仿宋" w:cs="仿宋"/>
          <w:color w:val="000000"/>
          <w:spacing w:val="-8"/>
          <w:sz w:val="24"/>
          <w:szCs w:val="24"/>
          <w:lang w:eastAsia="zh-CN"/>
        </w:rPr>
        <w:t>)ERP</w:t>
      </w:r>
      <w:r>
        <w:rPr>
          <w:rFonts w:hint="eastAsia" w:ascii="宋体" w:hAnsi="宋体" w:eastAsia="宋体" w:cs="宋体"/>
          <w:color w:val="000000"/>
          <w:spacing w:val="-8"/>
          <w:sz w:val="24"/>
          <w:szCs w:val="24"/>
          <w:lang w:eastAsia="zh-CN"/>
        </w:rPr>
        <w:t>从业工作年限不少于</w:t>
      </w:r>
      <w:r>
        <w:rPr>
          <w:rFonts w:hint="eastAsia" w:ascii="仿宋" w:hAnsi="仿宋" w:eastAsia="仿宋" w:cs="仿宋"/>
          <w:color w:val="000000"/>
          <w:spacing w:val="-8"/>
          <w:sz w:val="24"/>
          <w:szCs w:val="24"/>
          <w:lang w:eastAsia="zh-CN"/>
        </w:rPr>
        <w:t>5</w:t>
      </w:r>
      <w:r>
        <w:rPr>
          <w:rFonts w:hint="eastAsia" w:ascii="宋体" w:hAnsi="宋体" w:eastAsia="宋体" w:cs="宋体"/>
          <w:color w:val="000000"/>
          <w:spacing w:val="-8"/>
          <w:sz w:val="24"/>
          <w:szCs w:val="24"/>
          <w:lang w:eastAsia="zh-CN"/>
        </w:rPr>
        <w:t>年，财务、成本、生产顾问参与不少于</w:t>
      </w:r>
      <w:r>
        <w:rPr>
          <w:rFonts w:hint="eastAsia" w:ascii="仿宋" w:hAnsi="仿宋" w:eastAsia="仿宋" w:cs="仿宋"/>
          <w:color w:val="000000"/>
          <w:spacing w:val="-8"/>
          <w:sz w:val="24"/>
          <w:szCs w:val="24"/>
          <w:lang w:eastAsia="zh-CN"/>
        </w:rPr>
        <w:t>2</w:t>
      </w:r>
      <w:r>
        <w:rPr>
          <w:rFonts w:hint="eastAsia" w:ascii="宋体" w:hAnsi="宋体" w:eastAsia="宋体" w:cs="宋体"/>
          <w:color w:val="000000"/>
          <w:spacing w:val="-8"/>
          <w:sz w:val="24"/>
          <w:szCs w:val="24"/>
          <w:lang w:eastAsia="zh-CN"/>
        </w:rPr>
        <w:t>个装备制造、机加工行业</w:t>
      </w:r>
      <w:r>
        <w:rPr>
          <w:rFonts w:hint="eastAsia" w:ascii="仿宋" w:hAnsi="仿宋" w:eastAsia="仿宋" w:cs="仿宋"/>
          <w:color w:val="000000"/>
          <w:spacing w:val="-8"/>
          <w:sz w:val="24"/>
          <w:szCs w:val="24"/>
          <w:lang w:eastAsia="zh-CN"/>
        </w:rPr>
        <w:t>ERP</w:t>
      </w:r>
      <w:r>
        <w:rPr>
          <w:rFonts w:hint="eastAsia" w:ascii="宋体" w:hAnsi="宋体" w:eastAsia="宋体" w:cs="宋体"/>
          <w:color w:val="000000"/>
          <w:spacing w:val="-8"/>
          <w:sz w:val="24"/>
          <w:szCs w:val="24"/>
          <w:lang w:eastAsia="zh-CN"/>
        </w:rPr>
        <w:t>实施项目；</w:t>
      </w:r>
      <w:r>
        <w:rPr>
          <w:rFonts w:hint="eastAsia" w:ascii="仿宋" w:hAnsi="仿宋" w:eastAsia="仿宋" w:cs="仿宋"/>
          <w:color w:val="000000"/>
          <w:spacing w:val="-8"/>
          <w:sz w:val="24"/>
          <w:szCs w:val="24"/>
          <w:lang w:eastAsia="zh-CN"/>
        </w:rPr>
        <w:t>PLM</w:t>
      </w:r>
      <w:r>
        <w:rPr>
          <w:rFonts w:hint="eastAsia" w:ascii="宋体" w:hAnsi="宋体" w:eastAsia="宋体" w:cs="宋体"/>
          <w:color w:val="000000"/>
          <w:spacing w:val="-8"/>
          <w:sz w:val="24"/>
          <w:szCs w:val="24"/>
          <w:lang w:eastAsia="zh-CN"/>
        </w:rPr>
        <w:t>实施顾问从业工作年限不少于五年，参与不少于</w:t>
      </w:r>
      <w:r>
        <w:rPr>
          <w:rFonts w:hint="eastAsia" w:ascii="仿宋" w:hAnsi="仿宋" w:eastAsia="仿宋" w:cs="仿宋"/>
          <w:color w:val="000000"/>
          <w:spacing w:val="-8"/>
          <w:sz w:val="24"/>
          <w:szCs w:val="24"/>
          <w:lang w:eastAsia="zh-CN"/>
        </w:rPr>
        <w:t>2</w:t>
      </w:r>
      <w:r>
        <w:rPr>
          <w:rFonts w:hint="eastAsia" w:ascii="宋体" w:hAnsi="宋体" w:eastAsia="宋体" w:cs="宋体"/>
          <w:color w:val="000000"/>
          <w:spacing w:val="-8"/>
          <w:sz w:val="24"/>
          <w:szCs w:val="24"/>
          <w:lang w:eastAsia="zh-CN"/>
        </w:rPr>
        <w:t>个装备制造、机加工行业</w:t>
      </w:r>
      <w:r>
        <w:rPr>
          <w:rFonts w:hint="eastAsia" w:ascii="仿宋" w:hAnsi="仿宋" w:eastAsia="仿宋" w:cs="仿宋"/>
          <w:color w:val="000000"/>
          <w:spacing w:val="-8"/>
          <w:sz w:val="24"/>
          <w:szCs w:val="24"/>
          <w:lang w:eastAsia="zh-CN"/>
        </w:rPr>
        <w:t>PLM</w:t>
      </w:r>
      <w:r>
        <w:rPr>
          <w:rFonts w:hint="eastAsia" w:ascii="宋体" w:hAnsi="宋体" w:eastAsia="宋体" w:cs="宋体"/>
          <w:color w:val="000000"/>
          <w:spacing w:val="-8"/>
          <w:sz w:val="24"/>
          <w:szCs w:val="24"/>
          <w:lang w:eastAsia="zh-CN"/>
        </w:rPr>
        <w:t>实施项目，核心业务顾问须全程驻场参与项目。</w:t>
      </w:r>
    </w:p>
    <w:p w14:paraId="1F92D85F">
      <w:pPr>
        <w:spacing w:before="7" w:line="480" w:lineRule="exact"/>
        <w:ind w:firstLine="448" w:firstLineChars="200"/>
        <w:rPr>
          <w:rFonts w:ascii="仿宋" w:hAnsi="仿宋" w:eastAsia="仿宋" w:cs="仿宋"/>
          <w:color w:val="000000"/>
          <w:spacing w:val="-8"/>
          <w:sz w:val="24"/>
          <w:szCs w:val="24"/>
          <w:lang w:eastAsia="zh-CN"/>
        </w:rPr>
      </w:pPr>
      <w:r>
        <w:rPr>
          <w:rFonts w:hint="eastAsia" w:ascii="仿宋" w:hAnsi="仿宋" w:eastAsia="仿宋" w:cs="仿宋"/>
          <w:color w:val="000000"/>
          <w:spacing w:val="-8"/>
          <w:sz w:val="24"/>
          <w:szCs w:val="24"/>
          <w:lang w:eastAsia="zh-CN"/>
        </w:rPr>
        <w:t>•</w:t>
      </w:r>
      <w:r>
        <w:rPr>
          <w:rFonts w:hint="eastAsia"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供应商须保证一期项目组其他成员</w:t>
      </w:r>
      <w:r>
        <w:rPr>
          <w:rFonts w:hint="eastAsia" w:ascii="仿宋" w:hAnsi="仿宋" w:eastAsia="仿宋" w:cs="仿宋"/>
          <w:color w:val="000000"/>
          <w:spacing w:val="-8"/>
          <w:sz w:val="24"/>
          <w:szCs w:val="24"/>
          <w:lang w:eastAsia="zh-CN"/>
        </w:rPr>
        <w:t>ERP</w:t>
      </w:r>
      <w:r>
        <w:rPr>
          <w:rFonts w:hint="eastAsia" w:ascii="宋体" w:hAnsi="宋体" w:eastAsia="宋体" w:cs="宋体"/>
          <w:color w:val="000000"/>
          <w:spacing w:val="-8"/>
          <w:sz w:val="24"/>
          <w:szCs w:val="24"/>
          <w:lang w:eastAsia="zh-CN"/>
        </w:rPr>
        <w:t>从业工作年限不少于</w:t>
      </w:r>
      <w:r>
        <w:rPr>
          <w:rFonts w:hint="eastAsia" w:ascii="仿宋" w:hAnsi="仿宋" w:eastAsia="仿宋" w:cs="仿宋"/>
          <w:color w:val="000000"/>
          <w:spacing w:val="-8"/>
          <w:sz w:val="24"/>
          <w:szCs w:val="24"/>
          <w:lang w:eastAsia="zh-CN"/>
        </w:rPr>
        <w:t>5</w:t>
      </w:r>
      <w:r>
        <w:rPr>
          <w:rFonts w:hint="eastAsia" w:ascii="宋体" w:hAnsi="宋体" w:eastAsia="宋体" w:cs="宋体"/>
          <w:color w:val="000000"/>
          <w:spacing w:val="-8"/>
          <w:sz w:val="24"/>
          <w:szCs w:val="24"/>
          <w:lang w:eastAsia="zh-CN"/>
        </w:rPr>
        <w:t>年，且参与不少于</w:t>
      </w:r>
      <w:r>
        <w:rPr>
          <w:rFonts w:hint="eastAsia" w:ascii="仿宋" w:hAnsi="仿宋" w:eastAsia="仿宋" w:cs="仿宋"/>
          <w:color w:val="000000"/>
          <w:spacing w:val="-8"/>
          <w:sz w:val="24"/>
          <w:szCs w:val="24"/>
          <w:lang w:eastAsia="zh-CN"/>
        </w:rPr>
        <w:t>3</w:t>
      </w:r>
      <w:r>
        <w:rPr>
          <w:rFonts w:hint="eastAsia" w:ascii="宋体" w:hAnsi="宋体" w:eastAsia="宋体" w:cs="宋体"/>
          <w:color w:val="000000"/>
          <w:spacing w:val="-8"/>
          <w:sz w:val="24"/>
          <w:szCs w:val="24"/>
          <w:lang w:eastAsia="zh-CN"/>
        </w:rPr>
        <w:t>个</w:t>
      </w:r>
      <w:r>
        <w:rPr>
          <w:rFonts w:hint="eastAsia" w:ascii="仿宋" w:hAnsi="仿宋" w:eastAsia="仿宋" w:cs="仿宋"/>
          <w:color w:val="000000"/>
          <w:spacing w:val="-8"/>
          <w:sz w:val="24"/>
          <w:szCs w:val="24"/>
          <w:lang w:eastAsia="zh-CN"/>
        </w:rPr>
        <w:t>ERP</w:t>
      </w:r>
      <w:r>
        <w:rPr>
          <w:rFonts w:hint="eastAsia" w:ascii="宋体" w:hAnsi="宋体" w:eastAsia="宋体" w:cs="宋体"/>
          <w:color w:val="000000"/>
          <w:spacing w:val="-8"/>
          <w:sz w:val="24"/>
          <w:szCs w:val="24"/>
          <w:lang w:eastAsia="zh-CN"/>
        </w:rPr>
        <w:t>实施项目；后续二期项目组其他成员</w:t>
      </w:r>
      <w:r>
        <w:rPr>
          <w:rFonts w:hint="eastAsia" w:ascii="仿宋" w:hAnsi="仿宋" w:eastAsia="仿宋" w:cs="仿宋"/>
          <w:color w:val="000000"/>
          <w:spacing w:val="-8"/>
          <w:sz w:val="24"/>
          <w:szCs w:val="24"/>
          <w:lang w:eastAsia="zh-CN"/>
        </w:rPr>
        <w:t>PLM</w:t>
      </w:r>
      <w:r>
        <w:rPr>
          <w:rFonts w:hint="eastAsia" w:ascii="宋体" w:hAnsi="宋体" w:eastAsia="宋体" w:cs="宋体"/>
          <w:color w:val="000000"/>
          <w:spacing w:val="-8"/>
          <w:sz w:val="24"/>
          <w:szCs w:val="24"/>
          <w:lang w:eastAsia="zh-CN"/>
        </w:rPr>
        <w:t>从业工作年限不少于</w:t>
      </w:r>
      <w:r>
        <w:rPr>
          <w:rFonts w:hint="eastAsia" w:ascii="仿宋" w:hAnsi="仿宋" w:eastAsia="仿宋" w:cs="仿宋"/>
          <w:color w:val="000000"/>
          <w:spacing w:val="-8"/>
          <w:sz w:val="24"/>
          <w:szCs w:val="24"/>
          <w:lang w:eastAsia="zh-CN"/>
        </w:rPr>
        <w:t>5</w:t>
      </w:r>
      <w:r>
        <w:rPr>
          <w:rFonts w:hint="eastAsia" w:ascii="宋体" w:hAnsi="宋体" w:eastAsia="宋体" w:cs="宋体"/>
          <w:color w:val="000000"/>
          <w:spacing w:val="-8"/>
          <w:sz w:val="24"/>
          <w:szCs w:val="24"/>
          <w:lang w:eastAsia="zh-CN"/>
        </w:rPr>
        <w:t>年，且参与不少于</w:t>
      </w:r>
      <w:r>
        <w:rPr>
          <w:rFonts w:hint="eastAsia" w:ascii="仿宋" w:hAnsi="仿宋" w:eastAsia="仿宋" w:cs="仿宋"/>
          <w:color w:val="000000"/>
          <w:spacing w:val="-8"/>
          <w:sz w:val="24"/>
          <w:szCs w:val="24"/>
          <w:lang w:eastAsia="zh-CN"/>
        </w:rPr>
        <w:t>3</w:t>
      </w:r>
      <w:r>
        <w:rPr>
          <w:rFonts w:hint="eastAsia" w:ascii="宋体" w:hAnsi="宋体" w:eastAsia="宋体" w:cs="宋体"/>
          <w:color w:val="000000"/>
          <w:spacing w:val="-8"/>
          <w:sz w:val="24"/>
          <w:szCs w:val="24"/>
          <w:lang w:eastAsia="zh-CN"/>
        </w:rPr>
        <w:t>个</w:t>
      </w:r>
      <w:r>
        <w:rPr>
          <w:rFonts w:hint="eastAsia" w:ascii="仿宋" w:hAnsi="仿宋" w:eastAsia="仿宋" w:cs="仿宋"/>
          <w:color w:val="000000"/>
          <w:spacing w:val="-8"/>
          <w:sz w:val="24"/>
          <w:szCs w:val="24"/>
          <w:lang w:eastAsia="zh-CN"/>
        </w:rPr>
        <w:t>PLM</w:t>
      </w:r>
      <w:r>
        <w:rPr>
          <w:rFonts w:hint="eastAsia" w:ascii="宋体" w:hAnsi="宋体" w:eastAsia="宋体" w:cs="宋体"/>
          <w:color w:val="000000"/>
          <w:spacing w:val="-8"/>
          <w:sz w:val="24"/>
          <w:szCs w:val="24"/>
          <w:lang w:eastAsia="zh-CN"/>
        </w:rPr>
        <w:t>实施项目。</w:t>
      </w:r>
    </w:p>
    <w:p w14:paraId="02DB9958">
      <w:pPr>
        <w:spacing w:before="7" w:line="480" w:lineRule="exact"/>
        <w:ind w:firstLine="448" w:firstLineChars="200"/>
        <w:rPr>
          <w:rFonts w:ascii="仿宋" w:hAnsi="仿宋" w:eastAsia="仿宋" w:cs="仿宋"/>
          <w:color w:val="000000"/>
          <w:spacing w:val="-8"/>
          <w:sz w:val="24"/>
          <w:szCs w:val="24"/>
          <w:lang w:eastAsia="zh-CN"/>
        </w:rPr>
      </w:pPr>
      <w:r>
        <w:rPr>
          <w:rFonts w:hint="eastAsia" w:ascii="仿宋" w:hAnsi="仿宋" w:eastAsia="仿宋" w:cs="仿宋"/>
          <w:color w:val="000000"/>
          <w:spacing w:val="-8"/>
          <w:sz w:val="24"/>
          <w:szCs w:val="24"/>
          <w:lang w:eastAsia="zh-CN"/>
        </w:rPr>
        <w:t>•</w:t>
      </w:r>
      <w:r>
        <w:rPr>
          <w:rFonts w:hint="eastAsia"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项目组除项目经理外，其他成员在实施过程中有调动的，需出示合理合规的调动证明。出现擅自调换实施团队成员的现象，视为供应商违约。</w:t>
      </w:r>
    </w:p>
    <w:p w14:paraId="05CBBEAE">
      <w:pPr>
        <w:spacing w:before="7" w:line="480" w:lineRule="exact"/>
        <w:ind w:firstLine="448" w:firstLineChars="200"/>
        <w:rPr>
          <w:rFonts w:ascii="仿宋" w:hAnsi="仿宋" w:eastAsia="仿宋" w:cs="仿宋"/>
          <w:color w:val="000000"/>
          <w:spacing w:val="-8"/>
          <w:sz w:val="24"/>
          <w:szCs w:val="24"/>
          <w:lang w:eastAsia="zh-CN"/>
        </w:rPr>
      </w:pPr>
      <w:r>
        <w:rPr>
          <w:rFonts w:hint="eastAsia" w:ascii="仿宋" w:hAnsi="仿宋" w:eastAsia="仿宋" w:cs="仿宋"/>
          <w:color w:val="000000"/>
          <w:spacing w:val="-8"/>
          <w:sz w:val="24"/>
          <w:szCs w:val="24"/>
          <w:lang w:eastAsia="zh-CN"/>
        </w:rPr>
        <w:t>•</w:t>
      </w:r>
      <w:r>
        <w:rPr>
          <w:rFonts w:hint="eastAsia"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若因特殊情况或实际需要必须调换的，供应商必须事先向采购人提供书面申请报告、替换人的技术职称证书、身份证(验证原件，提供复印件)及其工作经历与业绩等有关证明材料，并取得采购人的书面批准，才能派替换人员进场。</w:t>
      </w:r>
    </w:p>
    <w:p w14:paraId="40AFF22B">
      <w:pPr>
        <w:spacing w:before="7" w:line="480" w:lineRule="exact"/>
        <w:ind w:firstLine="448" w:firstLineChars="200"/>
        <w:rPr>
          <w:rFonts w:ascii="仿宋" w:hAnsi="仿宋" w:eastAsia="仿宋" w:cs="仿宋"/>
          <w:color w:val="000000"/>
          <w:spacing w:val="-8"/>
          <w:sz w:val="24"/>
          <w:szCs w:val="24"/>
          <w:lang w:eastAsia="zh-CN"/>
        </w:rPr>
      </w:pPr>
      <w:r>
        <w:rPr>
          <w:rFonts w:hint="eastAsia" w:ascii="仿宋" w:hAnsi="仿宋" w:eastAsia="仿宋" w:cs="仿宋"/>
          <w:color w:val="000000"/>
          <w:spacing w:val="-8"/>
          <w:sz w:val="24"/>
          <w:szCs w:val="24"/>
          <w:lang w:eastAsia="zh-CN"/>
        </w:rPr>
        <w:t>•</w:t>
      </w:r>
      <w:r>
        <w:rPr>
          <w:rFonts w:hint="eastAsia"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若采购人对供应商派驻人员的工作态度和技术能力不满意，可以要求供应商更换。</w:t>
      </w:r>
    </w:p>
    <w:p w14:paraId="67673144">
      <w:pPr>
        <w:spacing w:before="7" w:line="480" w:lineRule="exact"/>
        <w:ind w:firstLine="448" w:firstLineChars="200"/>
        <w:rPr>
          <w:rFonts w:ascii="仿宋" w:hAnsi="仿宋" w:eastAsia="仿宋" w:cs="仿宋"/>
          <w:color w:val="000000"/>
          <w:spacing w:val="-8"/>
          <w:sz w:val="24"/>
          <w:szCs w:val="24"/>
          <w:lang w:eastAsia="zh-CN"/>
        </w:rPr>
      </w:pPr>
      <w:r>
        <w:rPr>
          <w:rFonts w:hint="eastAsia" w:ascii="仿宋" w:hAnsi="仿宋" w:eastAsia="仿宋" w:cs="仿宋"/>
          <w:color w:val="000000"/>
          <w:spacing w:val="-8"/>
          <w:sz w:val="24"/>
          <w:szCs w:val="24"/>
          <w:lang w:eastAsia="zh-CN"/>
        </w:rPr>
        <w:t>•</w:t>
      </w:r>
      <w:r>
        <w:rPr>
          <w:rFonts w:hint="eastAsia"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因成员缺漏或替换成员的能力不足导致的项目停滞与延期，由供应商全权负责，采购人有权向供应商索赔及终止合同。</w:t>
      </w:r>
    </w:p>
    <w:p w14:paraId="5A604B51">
      <w:pPr>
        <w:spacing w:before="7" w:line="480" w:lineRule="exact"/>
        <w:ind w:firstLine="448" w:firstLineChars="200"/>
        <w:rPr>
          <w:rFonts w:ascii="仿宋" w:hAnsi="仿宋" w:eastAsia="仿宋" w:cs="仿宋"/>
          <w:color w:val="000000"/>
          <w:spacing w:val="-8"/>
          <w:sz w:val="24"/>
          <w:szCs w:val="24"/>
          <w:lang w:eastAsia="zh-CN"/>
        </w:rPr>
      </w:pPr>
      <w:r>
        <w:rPr>
          <w:rFonts w:hint="eastAsia" w:ascii="仿宋" w:hAnsi="仿宋" w:eastAsia="仿宋" w:cs="仿宋"/>
          <w:color w:val="000000"/>
          <w:spacing w:val="-8"/>
          <w:sz w:val="24"/>
          <w:szCs w:val="24"/>
          <w:lang w:eastAsia="zh-CN"/>
        </w:rPr>
        <w:t>•</w:t>
      </w:r>
      <w:r>
        <w:rPr>
          <w:rFonts w:hint="eastAsia"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供应商应严格遵守相关法律、法规，遵守采购人公司管理制度和相关的安全管理要求，签订安全管理责任书。</w:t>
      </w:r>
    </w:p>
    <w:p w14:paraId="03E538FD">
      <w:pPr>
        <w:spacing w:before="242" w:line="240" w:lineRule="exact"/>
        <w:ind w:firstLine="480" w:firstLineChars="200"/>
        <w:rPr>
          <w:rFonts w:cs="仿宋" w:asciiTheme="minorEastAsia" w:hAnsiTheme="minorEastAsia"/>
          <w:color w:val="000000"/>
          <w:sz w:val="24"/>
          <w:szCs w:val="24"/>
          <w:lang w:eastAsia="zh-CN"/>
        </w:rPr>
      </w:pPr>
      <w:r>
        <w:rPr>
          <w:rFonts w:cs="仿宋" w:asciiTheme="minorEastAsia" w:hAnsiTheme="minorEastAsia"/>
          <w:color w:val="000000"/>
          <w:sz w:val="24"/>
          <w:szCs w:val="24"/>
          <w:lang w:eastAsia="zh-CN"/>
        </w:rPr>
        <w:t>(6)提供的项目文档 (实质性要求)</w:t>
      </w:r>
    </w:p>
    <w:p w14:paraId="1D3265B6">
      <w:pPr>
        <w:spacing w:before="242" w:line="240" w:lineRule="exact"/>
        <w:ind w:firstLine="476" w:firstLineChars="200"/>
        <w:rPr>
          <w:rFonts w:ascii="宋体" w:hAnsi="宋体" w:eastAsia="宋体" w:cs="宋体"/>
          <w:color w:val="000000"/>
          <w:spacing w:val="-4"/>
          <w:sz w:val="24"/>
          <w:szCs w:val="24"/>
          <w:lang w:eastAsia="zh-CN"/>
        </w:rPr>
      </w:pPr>
      <w:r>
        <w:rPr>
          <w:rFonts w:hint="eastAsia" w:ascii="宋体" w:hAnsi="宋体" w:eastAsia="宋体" w:cs="宋体"/>
          <w:color w:val="000000"/>
          <w:spacing w:val="-1"/>
          <w:sz w:val="24"/>
          <w:szCs w:val="24"/>
          <w:lang w:eastAsia="zh-CN"/>
        </w:rPr>
        <w:t>供应商需按照项目进展情况</w:t>
      </w:r>
      <w:r>
        <w:rPr>
          <w:rFonts w:hint="eastAsia" w:ascii="仿宋" w:hAnsi="仿宋" w:cs="仿宋"/>
          <w:color w:val="000000"/>
          <w:spacing w:val="-1"/>
          <w:sz w:val="24"/>
          <w:szCs w:val="24"/>
          <w:lang w:eastAsia="zh-CN"/>
        </w:rPr>
        <w:t>向</w:t>
      </w:r>
      <w:r>
        <w:rPr>
          <w:rFonts w:ascii="仿宋" w:hAnsi="仿宋" w:cs="仿宋"/>
          <w:color w:val="000000"/>
          <w:spacing w:val="-1"/>
          <w:sz w:val="24"/>
          <w:szCs w:val="24"/>
          <w:lang w:eastAsia="zh-CN"/>
        </w:rPr>
        <w:t>采购人</w:t>
      </w:r>
      <w:r>
        <w:rPr>
          <w:rFonts w:hint="eastAsia" w:ascii="宋体" w:hAnsi="宋体" w:eastAsia="宋体" w:cs="宋体"/>
          <w:color w:val="000000"/>
          <w:spacing w:val="-1"/>
          <w:sz w:val="24"/>
          <w:szCs w:val="24"/>
          <w:lang w:eastAsia="zh-CN"/>
        </w:rPr>
        <w:t>分别提供</w:t>
      </w:r>
      <w:r>
        <w:rPr>
          <w:rFonts w:hint="eastAsia" w:ascii="仿宋" w:hAnsi="仿宋" w:cs="仿宋"/>
          <w:color w:val="000000"/>
          <w:spacing w:val="-1"/>
          <w:sz w:val="24"/>
          <w:szCs w:val="24"/>
          <w:lang w:eastAsia="zh-CN"/>
        </w:rPr>
        <w:t>项目</w:t>
      </w:r>
      <w:r>
        <w:rPr>
          <w:rFonts w:ascii="仿宋" w:hAnsi="仿宋" w:cs="仿宋"/>
          <w:color w:val="000000"/>
          <w:spacing w:val="-1"/>
          <w:sz w:val="24"/>
          <w:szCs w:val="24"/>
          <w:lang w:eastAsia="zh-CN"/>
        </w:rPr>
        <w:t>文档，</w:t>
      </w:r>
      <w:r>
        <w:rPr>
          <w:rFonts w:hint="eastAsia" w:ascii="宋体" w:hAnsi="宋体" w:eastAsia="宋体" w:cs="宋体"/>
          <w:color w:val="000000"/>
          <w:spacing w:val="-4"/>
          <w:sz w:val="24"/>
          <w:szCs w:val="24"/>
          <w:lang w:eastAsia="zh-CN"/>
        </w:rPr>
        <w:t>要提交不少于如下的技术文档：</w:t>
      </w:r>
    </w:p>
    <w:p w14:paraId="799A918B">
      <w:pPr>
        <w:spacing w:before="7" w:line="480" w:lineRule="exact"/>
        <w:ind w:firstLine="464" w:firstLineChars="200"/>
        <w:rPr>
          <w:rFonts w:ascii="宋体" w:hAnsi="宋体" w:eastAsia="宋体" w:cs="宋体"/>
          <w:color w:val="000000"/>
          <w:spacing w:val="-4"/>
          <w:sz w:val="24"/>
          <w:szCs w:val="24"/>
          <w:lang w:eastAsia="zh-CN"/>
        </w:rPr>
      </w:pPr>
      <w:r>
        <w:rPr>
          <w:rFonts w:hint="eastAsia" w:ascii="宋体" w:hAnsi="宋体" w:eastAsia="宋体" w:cs="宋体"/>
          <w:color w:val="000000"/>
          <w:spacing w:val="-4"/>
          <w:sz w:val="24"/>
          <w:szCs w:val="24"/>
          <w:lang w:eastAsia="zh-CN"/>
        </w:rPr>
        <w:t>•</w:t>
      </w:r>
      <w:r>
        <w:rPr>
          <w:rFonts w:hint="eastAsia" w:ascii="宋体" w:hAnsi="宋体" w:eastAsia="宋体" w:cs="宋体"/>
          <w:color w:val="000000"/>
          <w:spacing w:val="-4"/>
          <w:sz w:val="24"/>
          <w:szCs w:val="24"/>
          <w:lang w:eastAsia="zh-CN"/>
        </w:rPr>
        <w:tab/>
      </w:r>
      <w:r>
        <w:rPr>
          <w:rFonts w:hint="eastAsia" w:ascii="宋体" w:hAnsi="宋体" w:eastAsia="宋体" w:cs="宋体"/>
          <w:color w:val="000000"/>
          <w:spacing w:val="-4"/>
          <w:sz w:val="24"/>
          <w:szCs w:val="24"/>
          <w:lang w:eastAsia="zh-CN"/>
        </w:rPr>
        <w:t>系统设计方案</w:t>
      </w:r>
    </w:p>
    <w:p w14:paraId="20CCD85C">
      <w:pPr>
        <w:spacing w:before="7" w:line="480" w:lineRule="exact"/>
        <w:ind w:firstLine="464" w:firstLineChars="200"/>
        <w:rPr>
          <w:rFonts w:ascii="宋体" w:hAnsi="宋体" w:eastAsia="宋体" w:cs="宋体"/>
          <w:color w:val="000000"/>
          <w:spacing w:val="-4"/>
          <w:sz w:val="24"/>
          <w:szCs w:val="24"/>
          <w:lang w:eastAsia="zh-CN"/>
        </w:rPr>
      </w:pPr>
      <w:r>
        <w:rPr>
          <w:rFonts w:hint="eastAsia" w:ascii="宋体" w:hAnsi="宋体" w:eastAsia="宋体" w:cs="宋体"/>
          <w:color w:val="000000"/>
          <w:spacing w:val="-4"/>
          <w:sz w:val="24"/>
          <w:szCs w:val="24"/>
          <w:lang w:eastAsia="zh-CN"/>
        </w:rPr>
        <w:t>•</w:t>
      </w:r>
      <w:r>
        <w:rPr>
          <w:rFonts w:hint="eastAsia" w:ascii="宋体" w:hAnsi="宋体" w:eastAsia="宋体" w:cs="宋体"/>
          <w:color w:val="000000"/>
          <w:spacing w:val="-4"/>
          <w:sz w:val="24"/>
          <w:szCs w:val="24"/>
          <w:lang w:eastAsia="zh-CN"/>
        </w:rPr>
        <w:tab/>
      </w:r>
      <w:r>
        <w:rPr>
          <w:rFonts w:hint="eastAsia" w:ascii="宋体" w:hAnsi="宋体" w:eastAsia="宋体" w:cs="宋体"/>
          <w:color w:val="000000"/>
          <w:spacing w:val="-4"/>
          <w:sz w:val="24"/>
          <w:szCs w:val="24"/>
          <w:lang w:eastAsia="zh-CN"/>
        </w:rPr>
        <w:t>系统配置方案</w:t>
      </w:r>
    </w:p>
    <w:p w14:paraId="52DBBC43">
      <w:pPr>
        <w:spacing w:before="7" w:line="480" w:lineRule="exact"/>
        <w:ind w:firstLine="464" w:firstLineChars="200"/>
        <w:rPr>
          <w:rFonts w:ascii="宋体" w:hAnsi="宋体" w:eastAsia="宋体" w:cs="宋体"/>
          <w:color w:val="000000"/>
          <w:spacing w:val="-4"/>
          <w:sz w:val="24"/>
          <w:szCs w:val="24"/>
          <w:lang w:eastAsia="zh-CN"/>
        </w:rPr>
      </w:pPr>
      <w:r>
        <w:rPr>
          <w:rFonts w:hint="eastAsia" w:ascii="宋体" w:hAnsi="宋体" w:eastAsia="宋体" w:cs="宋体"/>
          <w:color w:val="000000"/>
          <w:spacing w:val="-4"/>
          <w:sz w:val="24"/>
          <w:szCs w:val="24"/>
          <w:lang w:eastAsia="zh-CN"/>
        </w:rPr>
        <w:t>•</w:t>
      </w:r>
      <w:r>
        <w:rPr>
          <w:rFonts w:hint="eastAsia" w:ascii="宋体" w:hAnsi="宋体" w:eastAsia="宋体" w:cs="宋体"/>
          <w:color w:val="000000"/>
          <w:spacing w:val="-4"/>
          <w:sz w:val="24"/>
          <w:szCs w:val="24"/>
          <w:lang w:eastAsia="zh-CN"/>
        </w:rPr>
        <w:tab/>
      </w:r>
      <w:r>
        <w:rPr>
          <w:rFonts w:hint="eastAsia" w:ascii="宋体" w:hAnsi="宋体" w:eastAsia="宋体" w:cs="宋体"/>
          <w:color w:val="000000"/>
          <w:spacing w:val="-4"/>
          <w:sz w:val="24"/>
          <w:szCs w:val="24"/>
          <w:lang w:eastAsia="zh-CN"/>
        </w:rPr>
        <w:t>数据迁移方案</w:t>
      </w:r>
    </w:p>
    <w:p w14:paraId="7B645CD6">
      <w:pPr>
        <w:spacing w:before="7" w:line="480" w:lineRule="exact"/>
        <w:ind w:firstLine="464" w:firstLineChars="200"/>
        <w:rPr>
          <w:rFonts w:ascii="宋体" w:hAnsi="宋体" w:eastAsia="宋体" w:cs="宋体"/>
          <w:color w:val="000000"/>
          <w:spacing w:val="-4"/>
          <w:sz w:val="24"/>
          <w:szCs w:val="24"/>
          <w:lang w:eastAsia="zh-CN"/>
        </w:rPr>
      </w:pPr>
      <w:r>
        <w:rPr>
          <w:rFonts w:hint="eastAsia" w:ascii="宋体" w:hAnsi="宋体" w:eastAsia="宋体" w:cs="宋体"/>
          <w:color w:val="000000"/>
          <w:spacing w:val="-4"/>
          <w:sz w:val="24"/>
          <w:szCs w:val="24"/>
          <w:lang w:eastAsia="zh-CN"/>
        </w:rPr>
        <w:t>•</w:t>
      </w:r>
      <w:r>
        <w:rPr>
          <w:rFonts w:hint="eastAsia" w:ascii="宋体" w:hAnsi="宋体" w:eastAsia="宋体" w:cs="宋体"/>
          <w:color w:val="000000"/>
          <w:spacing w:val="-4"/>
          <w:sz w:val="24"/>
          <w:szCs w:val="24"/>
          <w:lang w:eastAsia="zh-CN"/>
        </w:rPr>
        <w:tab/>
      </w:r>
      <w:r>
        <w:rPr>
          <w:rFonts w:hint="eastAsia" w:ascii="宋体" w:hAnsi="宋体" w:eastAsia="宋体" w:cs="宋体"/>
          <w:color w:val="000000"/>
          <w:spacing w:val="-4"/>
          <w:sz w:val="24"/>
          <w:szCs w:val="24"/>
          <w:lang w:eastAsia="zh-CN"/>
        </w:rPr>
        <w:t>系统管理手册，</w:t>
      </w:r>
      <w:r>
        <w:rPr>
          <w:rFonts w:ascii="宋体" w:hAnsi="宋体" w:eastAsia="宋体" w:cs="宋体"/>
          <w:color w:val="000000"/>
          <w:spacing w:val="-4"/>
          <w:sz w:val="24"/>
          <w:szCs w:val="24"/>
          <w:lang w:eastAsia="zh-CN"/>
        </w:rPr>
        <w:t>包括</w:t>
      </w:r>
      <w:r>
        <w:rPr>
          <w:rFonts w:ascii="仿宋" w:hAnsi="仿宋" w:eastAsia="仿宋" w:cs="仿宋"/>
          <w:color w:val="000000"/>
          <w:spacing w:val="-1"/>
          <w:sz w:val="24"/>
          <w:szCs w:val="24"/>
          <w:lang w:eastAsia="zh-CN"/>
        </w:rPr>
        <w:t>系统结构</w:t>
      </w:r>
      <w:r>
        <w:rPr>
          <w:rFonts w:hint="eastAsia" w:ascii="宋体" w:hAnsi="宋体" w:eastAsia="宋体" w:cs="宋体"/>
          <w:color w:val="000000"/>
          <w:spacing w:val="-4"/>
          <w:sz w:val="24"/>
          <w:szCs w:val="24"/>
          <w:lang w:eastAsia="zh-CN"/>
        </w:rPr>
        <w:t>图、业务、审批流程图、技术蓝图设计等</w:t>
      </w:r>
    </w:p>
    <w:p w14:paraId="6686F0B8">
      <w:pPr>
        <w:spacing w:before="7" w:line="480" w:lineRule="exact"/>
        <w:ind w:firstLine="464" w:firstLineChars="200"/>
        <w:rPr>
          <w:rFonts w:ascii="宋体" w:hAnsi="宋体" w:eastAsia="宋体" w:cs="宋体"/>
          <w:color w:val="000000"/>
          <w:spacing w:val="-4"/>
          <w:sz w:val="24"/>
          <w:szCs w:val="24"/>
          <w:lang w:eastAsia="zh-CN"/>
        </w:rPr>
      </w:pPr>
      <w:r>
        <w:rPr>
          <w:rFonts w:hint="eastAsia" w:ascii="宋体" w:hAnsi="宋体" w:eastAsia="宋体" w:cs="宋体"/>
          <w:color w:val="000000"/>
          <w:spacing w:val="-4"/>
          <w:sz w:val="24"/>
          <w:szCs w:val="24"/>
          <w:lang w:eastAsia="zh-CN"/>
        </w:rPr>
        <w:t>•</w:t>
      </w:r>
      <w:r>
        <w:rPr>
          <w:rFonts w:hint="eastAsia" w:ascii="宋体" w:hAnsi="宋体" w:eastAsia="宋体" w:cs="宋体"/>
          <w:color w:val="000000"/>
          <w:spacing w:val="-4"/>
          <w:sz w:val="24"/>
          <w:szCs w:val="24"/>
          <w:lang w:eastAsia="zh-CN"/>
        </w:rPr>
        <w:tab/>
      </w:r>
      <w:r>
        <w:rPr>
          <w:rFonts w:hint="eastAsia" w:ascii="宋体" w:hAnsi="宋体" w:eastAsia="宋体" w:cs="宋体"/>
          <w:color w:val="000000"/>
          <w:spacing w:val="-4"/>
          <w:sz w:val="24"/>
          <w:szCs w:val="24"/>
          <w:lang w:eastAsia="zh-CN"/>
        </w:rPr>
        <w:t>系统维护手册</w:t>
      </w:r>
    </w:p>
    <w:p w14:paraId="2FA72852">
      <w:pPr>
        <w:spacing w:before="7" w:line="480" w:lineRule="exact"/>
        <w:ind w:firstLine="464" w:firstLineChars="200"/>
        <w:rPr>
          <w:rFonts w:ascii="宋体" w:hAnsi="宋体" w:eastAsia="宋体" w:cs="宋体"/>
          <w:color w:val="000000"/>
          <w:spacing w:val="-4"/>
          <w:sz w:val="24"/>
          <w:szCs w:val="24"/>
          <w:lang w:eastAsia="zh-CN"/>
        </w:rPr>
      </w:pPr>
      <w:r>
        <w:rPr>
          <w:rFonts w:hint="eastAsia" w:ascii="宋体" w:hAnsi="宋体" w:eastAsia="宋体" w:cs="宋体"/>
          <w:color w:val="000000"/>
          <w:spacing w:val="-4"/>
          <w:sz w:val="24"/>
          <w:szCs w:val="24"/>
          <w:lang w:eastAsia="zh-CN"/>
        </w:rPr>
        <w:t>•</w:t>
      </w:r>
      <w:r>
        <w:rPr>
          <w:rFonts w:hint="eastAsia" w:ascii="宋体" w:hAnsi="宋体" w:eastAsia="宋体" w:cs="宋体"/>
          <w:color w:val="000000"/>
          <w:spacing w:val="-4"/>
          <w:sz w:val="24"/>
          <w:szCs w:val="24"/>
          <w:lang w:eastAsia="zh-CN"/>
        </w:rPr>
        <w:tab/>
      </w:r>
      <w:r>
        <w:rPr>
          <w:rFonts w:hint="eastAsia" w:ascii="宋体" w:hAnsi="宋体" w:eastAsia="宋体" w:cs="宋体"/>
          <w:color w:val="000000"/>
          <w:spacing w:val="-4"/>
          <w:sz w:val="24"/>
          <w:szCs w:val="24"/>
          <w:lang w:eastAsia="zh-CN"/>
        </w:rPr>
        <w:t>用户操作</w:t>
      </w:r>
      <w:r>
        <w:rPr>
          <w:rFonts w:ascii="宋体" w:hAnsi="宋体" w:eastAsia="宋体" w:cs="宋体"/>
          <w:color w:val="000000"/>
          <w:spacing w:val="-4"/>
          <w:sz w:val="24"/>
          <w:szCs w:val="24"/>
          <w:lang w:eastAsia="zh-CN"/>
        </w:rPr>
        <w:t>手册</w:t>
      </w:r>
    </w:p>
    <w:p w14:paraId="6805E339">
      <w:pPr>
        <w:spacing w:before="7" w:line="480" w:lineRule="exact"/>
        <w:ind w:firstLine="464" w:firstLineChars="200"/>
        <w:rPr>
          <w:rFonts w:ascii="宋体" w:hAnsi="宋体" w:eastAsia="宋体" w:cs="宋体"/>
          <w:color w:val="000000"/>
          <w:spacing w:val="-4"/>
          <w:sz w:val="24"/>
          <w:szCs w:val="24"/>
          <w:lang w:eastAsia="zh-CN"/>
        </w:rPr>
      </w:pPr>
      <w:r>
        <w:rPr>
          <w:rFonts w:hint="eastAsia" w:ascii="宋体" w:hAnsi="宋体" w:eastAsia="宋体" w:cs="宋体"/>
          <w:color w:val="000000"/>
          <w:spacing w:val="-4"/>
          <w:sz w:val="24"/>
          <w:szCs w:val="24"/>
          <w:lang w:eastAsia="zh-CN"/>
        </w:rPr>
        <w:t>•</w:t>
      </w:r>
      <w:r>
        <w:rPr>
          <w:rFonts w:hint="eastAsia" w:ascii="宋体" w:hAnsi="宋体" w:eastAsia="宋体" w:cs="宋体"/>
          <w:color w:val="000000"/>
          <w:spacing w:val="-4"/>
          <w:sz w:val="24"/>
          <w:szCs w:val="24"/>
          <w:lang w:eastAsia="zh-CN"/>
        </w:rPr>
        <w:tab/>
      </w:r>
      <w:r>
        <w:rPr>
          <w:rFonts w:hint="eastAsia" w:ascii="宋体" w:hAnsi="宋体" w:eastAsia="宋体" w:cs="宋体"/>
          <w:color w:val="000000"/>
          <w:spacing w:val="-4"/>
          <w:sz w:val="24"/>
          <w:szCs w:val="24"/>
          <w:lang w:eastAsia="zh-CN"/>
        </w:rPr>
        <w:t>实施计划</w:t>
      </w:r>
    </w:p>
    <w:p w14:paraId="353AD2EB">
      <w:pPr>
        <w:spacing w:before="7" w:line="480" w:lineRule="exact"/>
        <w:ind w:firstLine="464" w:firstLineChars="200"/>
        <w:rPr>
          <w:rFonts w:ascii="宋体" w:hAnsi="宋体" w:eastAsia="宋体" w:cs="宋体"/>
          <w:color w:val="000000"/>
          <w:spacing w:val="-4"/>
          <w:sz w:val="24"/>
          <w:szCs w:val="24"/>
          <w:lang w:eastAsia="zh-CN"/>
        </w:rPr>
      </w:pPr>
      <w:r>
        <w:rPr>
          <w:rFonts w:hint="eastAsia" w:ascii="宋体" w:hAnsi="宋体" w:eastAsia="宋体" w:cs="宋体"/>
          <w:color w:val="000000"/>
          <w:spacing w:val="-4"/>
          <w:sz w:val="24"/>
          <w:szCs w:val="24"/>
          <w:lang w:eastAsia="zh-CN"/>
        </w:rPr>
        <w:t>•</w:t>
      </w:r>
      <w:r>
        <w:rPr>
          <w:rFonts w:hint="eastAsia" w:ascii="宋体" w:hAnsi="宋体" w:eastAsia="宋体" w:cs="宋体"/>
          <w:color w:val="000000"/>
          <w:spacing w:val="-4"/>
          <w:sz w:val="24"/>
          <w:szCs w:val="24"/>
          <w:lang w:eastAsia="zh-CN"/>
        </w:rPr>
        <w:tab/>
      </w:r>
      <w:r>
        <w:rPr>
          <w:rFonts w:hint="eastAsia" w:ascii="宋体" w:hAnsi="宋体" w:eastAsia="宋体" w:cs="宋体"/>
          <w:color w:val="000000"/>
          <w:spacing w:val="-4"/>
          <w:sz w:val="24"/>
          <w:szCs w:val="24"/>
          <w:lang w:eastAsia="zh-CN"/>
        </w:rPr>
        <w:t>测试计划</w:t>
      </w:r>
    </w:p>
    <w:p w14:paraId="2139D355">
      <w:pPr>
        <w:spacing w:before="7" w:line="480" w:lineRule="exact"/>
        <w:ind w:firstLine="464" w:firstLineChars="200"/>
        <w:rPr>
          <w:rFonts w:ascii="宋体" w:hAnsi="宋体" w:eastAsia="宋体" w:cs="宋体"/>
          <w:color w:val="000000"/>
          <w:spacing w:val="-4"/>
          <w:sz w:val="24"/>
          <w:szCs w:val="24"/>
          <w:lang w:eastAsia="zh-CN"/>
        </w:rPr>
      </w:pPr>
      <w:r>
        <w:rPr>
          <w:rFonts w:hint="eastAsia" w:ascii="宋体" w:hAnsi="宋体" w:eastAsia="宋体" w:cs="宋体"/>
          <w:color w:val="000000"/>
          <w:spacing w:val="-4"/>
          <w:sz w:val="24"/>
          <w:szCs w:val="24"/>
          <w:lang w:eastAsia="zh-CN"/>
        </w:rPr>
        <w:t>•</w:t>
      </w:r>
      <w:r>
        <w:rPr>
          <w:rFonts w:hint="eastAsia" w:ascii="宋体" w:hAnsi="宋体" w:eastAsia="宋体" w:cs="宋体"/>
          <w:color w:val="000000"/>
          <w:spacing w:val="-4"/>
          <w:sz w:val="24"/>
          <w:szCs w:val="24"/>
          <w:lang w:eastAsia="zh-CN"/>
        </w:rPr>
        <w:tab/>
      </w:r>
      <w:r>
        <w:rPr>
          <w:rFonts w:hint="eastAsia" w:ascii="宋体" w:hAnsi="宋体" w:eastAsia="宋体" w:cs="宋体"/>
          <w:color w:val="000000"/>
          <w:spacing w:val="-4"/>
          <w:sz w:val="24"/>
          <w:szCs w:val="24"/>
          <w:lang w:eastAsia="zh-CN"/>
        </w:rPr>
        <w:t>测试报告</w:t>
      </w:r>
    </w:p>
    <w:p w14:paraId="16BB30F8">
      <w:pPr>
        <w:spacing w:before="7" w:line="480" w:lineRule="exact"/>
        <w:ind w:firstLine="488" w:firstLineChars="200"/>
        <w:rPr>
          <w:rFonts w:ascii="仿宋" w:hAnsi="仿宋" w:eastAsia="仿宋" w:cs="仿宋"/>
          <w:color w:val="000000"/>
          <w:spacing w:val="-8"/>
          <w:sz w:val="24"/>
          <w:szCs w:val="24"/>
          <w:lang w:eastAsia="zh-CN"/>
        </w:rPr>
      </w:pPr>
      <w:r>
        <w:rPr>
          <w:rFonts w:hint="eastAsia" w:ascii="宋体" w:hAnsi="宋体" w:eastAsia="宋体" w:cs="宋体"/>
          <w:color w:val="000000"/>
          <w:spacing w:val="2"/>
          <w:sz w:val="24"/>
          <w:szCs w:val="24"/>
          <w:lang w:eastAsia="zh-CN"/>
        </w:rPr>
        <w:t>(</w:t>
      </w:r>
      <w:r>
        <w:rPr>
          <w:rFonts w:ascii="仿宋" w:hAnsi="仿宋" w:eastAsia="仿宋" w:cs="仿宋"/>
          <w:color w:val="000000"/>
          <w:spacing w:val="2"/>
          <w:sz w:val="24"/>
          <w:szCs w:val="24"/>
          <w:lang w:eastAsia="zh-CN"/>
        </w:rPr>
        <w:t>7</w:t>
      </w:r>
      <w:r>
        <w:rPr>
          <w:rFonts w:hint="eastAsia" w:ascii="宋体" w:hAnsi="宋体" w:eastAsia="宋体" w:cs="宋体"/>
          <w:color w:val="000000"/>
          <w:spacing w:val="2"/>
          <w:sz w:val="24"/>
          <w:szCs w:val="24"/>
          <w:lang w:eastAsia="zh-CN"/>
        </w:rPr>
        <w:t>)培训服务</w:t>
      </w:r>
      <w:r>
        <w:rPr>
          <w:rFonts w:ascii="仿宋" w:hAnsi="仿宋" w:eastAsia="仿宋" w:cs="仿宋"/>
          <w:color w:val="000000"/>
          <w:spacing w:val="12"/>
          <w:sz w:val="24"/>
          <w:szCs w:val="24"/>
          <w:lang w:eastAsia="zh-CN"/>
        </w:rPr>
        <w:t xml:space="preserve"> </w:t>
      </w:r>
      <w:r>
        <w:rPr>
          <w:rFonts w:hint="eastAsia" w:ascii="宋体" w:hAnsi="宋体" w:eastAsia="宋体" w:cs="宋体"/>
          <w:color w:val="000000"/>
          <w:spacing w:val="2"/>
          <w:sz w:val="24"/>
          <w:szCs w:val="24"/>
          <w:lang w:eastAsia="zh-CN"/>
        </w:rPr>
        <w:t>(实质性要求)</w:t>
      </w:r>
      <w:bookmarkStart w:id="29" w:name="36"/>
      <w:bookmarkEnd w:id="29"/>
    </w:p>
    <w:p w14:paraId="549A8138">
      <w:pPr>
        <w:spacing w:before="131" w:line="483" w:lineRule="exact"/>
        <w:ind w:firstLine="476" w:firstLineChars="200"/>
        <w:jc w:val="both"/>
        <w:rPr>
          <w:rFonts w:cs="仿宋" w:asciiTheme="minorEastAsia" w:hAnsiTheme="minorEastAsia"/>
          <w:color w:val="000000"/>
          <w:sz w:val="24"/>
          <w:szCs w:val="24"/>
          <w:lang w:eastAsia="zh-CN"/>
        </w:rPr>
      </w:pPr>
      <w:r>
        <w:rPr>
          <w:rFonts w:hint="eastAsia" w:cs="宋体" w:asciiTheme="minorEastAsia" w:hAnsiTheme="minorEastAsia"/>
          <w:color w:val="000000"/>
          <w:spacing w:val="-1"/>
          <w:sz w:val="24"/>
          <w:szCs w:val="24"/>
          <w:lang w:eastAsia="zh-CN"/>
        </w:rPr>
        <w:t>供应商</w:t>
      </w:r>
      <w:r>
        <w:rPr>
          <w:rFonts w:cs="仿宋" w:asciiTheme="minorEastAsia" w:hAnsiTheme="minorEastAsia"/>
          <w:color w:val="000000"/>
          <w:spacing w:val="-1"/>
          <w:sz w:val="24"/>
          <w:szCs w:val="24"/>
          <w:lang w:eastAsia="zh-CN"/>
        </w:rPr>
        <w:t>应对项目中所有产品的基本知识、系统或参数配置、管理维护、系统使用、流程和表单的配置等提供相应的技术培训和操作培训。</w:t>
      </w:r>
      <w:r>
        <w:rPr>
          <w:rFonts w:hint="eastAsia" w:cs="宋体" w:asciiTheme="minorEastAsia" w:hAnsiTheme="minorEastAsia"/>
          <w:color w:val="000000"/>
          <w:spacing w:val="-1"/>
          <w:sz w:val="24"/>
          <w:szCs w:val="24"/>
          <w:lang w:eastAsia="zh-CN"/>
        </w:rPr>
        <w:t>供应商</w:t>
      </w:r>
      <w:r>
        <w:rPr>
          <w:rFonts w:cs="仿宋" w:asciiTheme="minorEastAsia" w:hAnsiTheme="minorEastAsia"/>
          <w:color w:val="000000"/>
          <w:spacing w:val="-1"/>
          <w:sz w:val="24"/>
          <w:szCs w:val="24"/>
          <w:lang w:eastAsia="zh-CN"/>
        </w:rPr>
        <w:t>应保证公司相关工作人员能熟悉操作软件相应功能模块，信息化技术人员能独立安装、调试，能进行日常维护和简单故障处理，系统管理人员能进行用户配置、流程和表单的定制。</w:t>
      </w:r>
      <w:r>
        <w:rPr>
          <w:rFonts w:hint="eastAsia" w:cs="宋体" w:asciiTheme="minorEastAsia" w:hAnsiTheme="minorEastAsia"/>
          <w:color w:val="000000"/>
          <w:spacing w:val="-1"/>
          <w:sz w:val="24"/>
          <w:szCs w:val="24"/>
          <w:lang w:eastAsia="zh-CN"/>
        </w:rPr>
        <w:t>供应商</w:t>
      </w:r>
      <w:r>
        <w:rPr>
          <w:rFonts w:cs="仿宋" w:asciiTheme="minorEastAsia" w:hAnsiTheme="minorEastAsia"/>
          <w:color w:val="000000"/>
          <w:spacing w:val="-1"/>
          <w:sz w:val="24"/>
          <w:szCs w:val="24"/>
          <w:lang w:eastAsia="zh-CN"/>
        </w:rPr>
        <w:t>必须详细列明相应的</w:t>
      </w:r>
      <w:r>
        <w:rPr>
          <w:rFonts w:cs="仿宋" w:asciiTheme="minorEastAsia" w:hAnsiTheme="minorEastAsia"/>
          <w:color w:val="000000"/>
          <w:sz w:val="24"/>
          <w:szCs w:val="24"/>
          <w:lang w:eastAsia="zh-CN"/>
        </w:rPr>
        <w:t>培训课程内容和时间安排。培训结束后提交操作手册和简易操作视频。</w:t>
      </w:r>
    </w:p>
    <w:p w14:paraId="2691D0C8">
      <w:pPr>
        <w:spacing w:before="131" w:line="483" w:lineRule="exact"/>
        <w:ind w:firstLine="448" w:firstLineChars="200"/>
        <w:jc w:val="both"/>
        <w:rPr>
          <w:rFonts w:cs="仿宋" w:asciiTheme="minorEastAsia" w:hAnsiTheme="minorEastAsia"/>
          <w:color w:val="000000"/>
          <w:spacing w:val="-8"/>
          <w:sz w:val="24"/>
          <w:szCs w:val="24"/>
          <w:lang w:eastAsia="zh-CN"/>
        </w:rPr>
      </w:pPr>
      <w:r>
        <w:rPr>
          <w:rFonts w:hint="eastAsia" w:cs="宋体" w:asciiTheme="minorEastAsia" w:hAnsiTheme="minorEastAsia"/>
          <w:color w:val="000000"/>
          <w:spacing w:val="-8"/>
          <w:sz w:val="24"/>
          <w:szCs w:val="24"/>
          <w:lang w:eastAsia="zh-CN"/>
        </w:rPr>
        <w:t>项目培训要求</w:t>
      </w:r>
    </w:p>
    <w:p w14:paraId="11C4B6CC">
      <w:pPr>
        <w:spacing w:before="7" w:line="480" w:lineRule="exact"/>
        <w:ind w:firstLine="464" w:firstLineChars="200"/>
        <w:rPr>
          <w:rFonts w:ascii="宋体" w:hAnsi="宋体" w:eastAsia="宋体" w:cs="宋体"/>
          <w:color w:val="000000"/>
          <w:spacing w:val="-4"/>
          <w:sz w:val="24"/>
          <w:szCs w:val="24"/>
          <w:lang w:eastAsia="zh-CN"/>
        </w:rPr>
      </w:pPr>
      <w:r>
        <w:rPr>
          <w:rFonts w:hint="eastAsia" w:ascii="宋体" w:hAnsi="宋体" w:eastAsia="宋体" w:cs="宋体"/>
          <w:color w:val="000000"/>
          <w:spacing w:val="-4"/>
          <w:sz w:val="24"/>
          <w:szCs w:val="24"/>
          <w:lang w:eastAsia="zh-CN"/>
        </w:rPr>
        <w:t>•</w:t>
      </w:r>
      <w:r>
        <w:rPr>
          <w:rFonts w:hint="eastAsia" w:ascii="宋体" w:hAnsi="宋体" w:eastAsia="宋体" w:cs="宋体"/>
          <w:color w:val="000000"/>
          <w:spacing w:val="-4"/>
          <w:sz w:val="24"/>
          <w:szCs w:val="24"/>
          <w:lang w:eastAsia="zh-CN"/>
        </w:rPr>
        <w:tab/>
      </w:r>
      <w:r>
        <w:rPr>
          <w:rFonts w:hint="eastAsia" w:ascii="宋体" w:hAnsi="宋体" w:eastAsia="宋体" w:cs="宋体"/>
          <w:color w:val="000000"/>
          <w:spacing w:val="-4"/>
          <w:sz w:val="24"/>
          <w:szCs w:val="24"/>
          <w:lang w:eastAsia="zh-CN"/>
        </w:rPr>
        <w:t>系统管理员层</w:t>
      </w:r>
    </w:p>
    <w:p w14:paraId="55096084">
      <w:pPr>
        <w:spacing w:before="131" w:line="483" w:lineRule="exact"/>
        <w:ind w:firstLine="448" w:firstLineChars="200"/>
        <w:jc w:val="both"/>
        <w:rPr>
          <w:rFonts w:ascii="仿宋" w:hAnsi="仿宋" w:eastAsia="仿宋" w:cs="仿宋"/>
          <w:color w:val="000000"/>
          <w:spacing w:val="-8"/>
          <w:sz w:val="24"/>
          <w:szCs w:val="24"/>
          <w:lang w:eastAsia="zh-CN"/>
        </w:rPr>
      </w:pPr>
      <w:r>
        <w:rPr>
          <w:rFonts w:ascii="仿宋" w:hAnsi="仿宋" w:eastAsia="仿宋" w:cs="仿宋"/>
          <w:color w:val="000000"/>
          <w:spacing w:val="-8"/>
          <w:sz w:val="24"/>
          <w:szCs w:val="24"/>
          <w:lang w:eastAsia="zh-CN"/>
        </w:rPr>
        <w:t></w:t>
      </w:r>
      <w:r>
        <w:rPr>
          <w:rFonts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系统部署与架构设计：服务器配置、数据库管理、系统集成方案</w:t>
      </w:r>
    </w:p>
    <w:p w14:paraId="685F8E27">
      <w:pPr>
        <w:spacing w:before="131" w:line="483" w:lineRule="exact"/>
        <w:ind w:firstLine="448" w:firstLineChars="200"/>
        <w:jc w:val="both"/>
        <w:rPr>
          <w:rFonts w:ascii="仿宋" w:hAnsi="仿宋" w:eastAsia="仿宋" w:cs="仿宋"/>
          <w:color w:val="000000"/>
          <w:spacing w:val="-8"/>
          <w:sz w:val="24"/>
          <w:szCs w:val="24"/>
          <w:lang w:eastAsia="zh-CN"/>
        </w:rPr>
      </w:pPr>
      <w:r>
        <w:rPr>
          <w:rFonts w:ascii="仿宋" w:hAnsi="仿宋" w:eastAsia="仿宋" w:cs="仿宋"/>
          <w:color w:val="000000"/>
          <w:spacing w:val="-8"/>
          <w:sz w:val="24"/>
          <w:szCs w:val="24"/>
          <w:lang w:eastAsia="zh-CN"/>
        </w:rPr>
        <w:t></w:t>
      </w:r>
      <w:r>
        <w:rPr>
          <w:rFonts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系统核心配置：参数设置、权限配置和管理、代码表维护、接口开发与调试</w:t>
      </w:r>
    </w:p>
    <w:p w14:paraId="64BBFDD8">
      <w:pPr>
        <w:spacing w:before="131" w:line="483" w:lineRule="exact"/>
        <w:ind w:firstLine="448" w:firstLineChars="200"/>
        <w:jc w:val="both"/>
        <w:rPr>
          <w:rFonts w:ascii="仿宋" w:hAnsi="仿宋" w:eastAsia="仿宋" w:cs="仿宋"/>
          <w:color w:val="000000"/>
          <w:spacing w:val="-8"/>
          <w:sz w:val="24"/>
          <w:szCs w:val="24"/>
          <w:lang w:eastAsia="zh-CN"/>
        </w:rPr>
      </w:pPr>
      <w:r>
        <w:rPr>
          <w:rFonts w:ascii="仿宋" w:hAnsi="仿宋" w:eastAsia="仿宋" w:cs="仿宋"/>
          <w:color w:val="000000"/>
          <w:spacing w:val="-8"/>
          <w:sz w:val="24"/>
          <w:szCs w:val="24"/>
          <w:lang w:eastAsia="zh-CN"/>
        </w:rPr>
        <w:t></w:t>
      </w:r>
      <w:r>
        <w:rPr>
          <w:rFonts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故障排查与应急处理：系统性能优化、数据恢复、安全漏洞修复</w:t>
      </w:r>
    </w:p>
    <w:p w14:paraId="7A4C9E2F">
      <w:pPr>
        <w:spacing w:before="131" w:line="483" w:lineRule="exact"/>
        <w:ind w:firstLine="448" w:firstLineChars="200"/>
        <w:jc w:val="both"/>
        <w:rPr>
          <w:rFonts w:ascii="仿宋" w:hAnsi="仿宋" w:eastAsia="仿宋" w:cs="仿宋"/>
          <w:color w:val="000000"/>
          <w:spacing w:val="-8"/>
          <w:sz w:val="24"/>
          <w:szCs w:val="24"/>
          <w:lang w:eastAsia="zh-CN"/>
        </w:rPr>
      </w:pPr>
      <w:r>
        <w:rPr>
          <w:rFonts w:ascii="仿宋" w:hAnsi="仿宋" w:eastAsia="仿宋" w:cs="仿宋"/>
          <w:color w:val="000000"/>
          <w:spacing w:val="-8"/>
          <w:sz w:val="24"/>
          <w:szCs w:val="24"/>
          <w:lang w:eastAsia="zh-CN"/>
        </w:rPr>
        <w:t></w:t>
      </w:r>
      <w:r>
        <w:rPr>
          <w:rFonts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系统运维管理：日常监控、备份策略、版本升级与补丁管理</w:t>
      </w:r>
    </w:p>
    <w:p w14:paraId="1B1239C4">
      <w:pPr>
        <w:spacing w:before="131" w:line="483" w:lineRule="exact"/>
        <w:ind w:firstLine="448" w:firstLineChars="200"/>
        <w:jc w:val="both"/>
        <w:rPr>
          <w:rFonts w:ascii="仿宋" w:hAnsi="仿宋" w:eastAsia="仿宋" w:cs="仿宋"/>
          <w:color w:val="000000"/>
          <w:spacing w:val="-8"/>
          <w:sz w:val="24"/>
          <w:szCs w:val="24"/>
          <w:lang w:eastAsia="zh-CN"/>
        </w:rPr>
      </w:pPr>
      <w:r>
        <w:rPr>
          <w:rFonts w:ascii="仿宋" w:hAnsi="仿宋" w:eastAsia="仿宋" w:cs="仿宋"/>
          <w:color w:val="000000"/>
          <w:spacing w:val="-8"/>
          <w:sz w:val="24"/>
          <w:szCs w:val="24"/>
          <w:lang w:eastAsia="zh-CN"/>
        </w:rPr>
        <w:t></w:t>
      </w:r>
      <w:r>
        <w:rPr>
          <w:rFonts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二次开发管理：低代码开发及功能测试相关支持</w:t>
      </w:r>
    </w:p>
    <w:p w14:paraId="22AFF874">
      <w:pPr>
        <w:spacing w:before="131" w:line="483" w:lineRule="exact"/>
        <w:ind w:firstLine="464" w:firstLineChars="200"/>
        <w:jc w:val="both"/>
        <w:rPr>
          <w:rFonts w:ascii="仿宋" w:hAnsi="仿宋" w:eastAsia="仿宋" w:cs="仿宋"/>
          <w:color w:val="000000"/>
          <w:spacing w:val="-8"/>
          <w:sz w:val="24"/>
          <w:szCs w:val="24"/>
          <w:lang w:eastAsia="zh-CN"/>
        </w:rPr>
      </w:pPr>
      <w:r>
        <w:rPr>
          <w:rFonts w:hint="eastAsia" w:ascii="宋体" w:hAnsi="宋体" w:eastAsia="宋体" w:cs="宋体"/>
          <w:color w:val="000000"/>
          <w:spacing w:val="-4"/>
          <w:sz w:val="24"/>
          <w:szCs w:val="24"/>
          <w:lang w:eastAsia="zh-CN"/>
        </w:rPr>
        <w:t>•</w:t>
      </w:r>
      <w:r>
        <w:rPr>
          <w:rFonts w:hint="eastAsia" w:ascii="宋体" w:hAnsi="宋体" w:eastAsia="宋体" w:cs="宋体"/>
          <w:color w:val="000000"/>
          <w:spacing w:val="-4"/>
          <w:sz w:val="24"/>
          <w:szCs w:val="24"/>
          <w:lang w:eastAsia="zh-CN"/>
        </w:rPr>
        <w:tab/>
      </w:r>
      <w:r>
        <w:rPr>
          <w:rFonts w:hint="eastAsia" w:ascii="宋体" w:hAnsi="宋体" w:eastAsia="宋体" w:cs="宋体"/>
          <w:color w:val="000000"/>
          <w:spacing w:val="-4"/>
          <w:sz w:val="24"/>
          <w:szCs w:val="24"/>
          <w:lang w:eastAsia="zh-CN"/>
        </w:rPr>
        <w:t>业</w:t>
      </w:r>
      <w:r>
        <w:rPr>
          <w:rFonts w:hint="eastAsia" w:ascii="宋体" w:hAnsi="宋体" w:eastAsia="宋体" w:cs="宋体"/>
          <w:color w:val="000000"/>
          <w:spacing w:val="-8"/>
          <w:sz w:val="24"/>
          <w:szCs w:val="24"/>
          <w:lang w:eastAsia="zh-CN"/>
        </w:rPr>
        <w:t>务骨干层</w:t>
      </w:r>
    </w:p>
    <w:p w14:paraId="1ED71B41">
      <w:pPr>
        <w:spacing w:before="131" w:line="483" w:lineRule="exact"/>
        <w:ind w:firstLine="448" w:firstLineChars="200"/>
        <w:jc w:val="both"/>
        <w:rPr>
          <w:rFonts w:ascii="仿宋" w:hAnsi="仿宋" w:eastAsia="仿宋" w:cs="仿宋"/>
          <w:color w:val="000000"/>
          <w:spacing w:val="-8"/>
          <w:sz w:val="24"/>
          <w:szCs w:val="24"/>
          <w:lang w:eastAsia="zh-CN"/>
        </w:rPr>
      </w:pPr>
      <w:r>
        <w:rPr>
          <w:rFonts w:ascii="仿宋" w:hAnsi="仿宋" w:eastAsia="仿宋" w:cs="仿宋"/>
          <w:color w:val="000000"/>
          <w:spacing w:val="-8"/>
          <w:sz w:val="24"/>
          <w:szCs w:val="24"/>
          <w:lang w:eastAsia="zh-CN"/>
        </w:rPr>
        <w:t></w:t>
      </w:r>
      <w:r>
        <w:rPr>
          <w:rFonts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业务流程操作：本部门业务从发起至完成的全流程系统操作</w:t>
      </w:r>
    </w:p>
    <w:p w14:paraId="0FD559DA">
      <w:pPr>
        <w:spacing w:before="131" w:line="483" w:lineRule="exact"/>
        <w:ind w:firstLine="448" w:firstLineChars="200"/>
        <w:jc w:val="both"/>
        <w:rPr>
          <w:rFonts w:ascii="仿宋" w:hAnsi="仿宋" w:eastAsia="仿宋" w:cs="仿宋"/>
          <w:color w:val="000000"/>
          <w:spacing w:val="-8"/>
          <w:sz w:val="24"/>
          <w:szCs w:val="24"/>
          <w:lang w:eastAsia="zh-CN"/>
        </w:rPr>
      </w:pPr>
      <w:r>
        <w:rPr>
          <w:rFonts w:ascii="仿宋" w:hAnsi="仿宋" w:eastAsia="仿宋" w:cs="仿宋"/>
          <w:color w:val="000000"/>
          <w:spacing w:val="-8"/>
          <w:sz w:val="24"/>
          <w:szCs w:val="24"/>
          <w:lang w:eastAsia="zh-CN"/>
        </w:rPr>
        <w:t></w:t>
      </w:r>
      <w:r>
        <w:rPr>
          <w:rFonts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数据管理：数据录入规范、审核流程、异常数据处理</w:t>
      </w:r>
    </w:p>
    <w:p w14:paraId="02FDF0F8">
      <w:pPr>
        <w:spacing w:before="131" w:line="483" w:lineRule="exact"/>
        <w:ind w:firstLine="448" w:firstLineChars="200"/>
        <w:jc w:val="both"/>
        <w:rPr>
          <w:rFonts w:ascii="仿宋" w:hAnsi="仿宋" w:eastAsia="仿宋" w:cs="仿宋"/>
          <w:color w:val="000000"/>
          <w:spacing w:val="-8"/>
          <w:sz w:val="24"/>
          <w:szCs w:val="24"/>
          <w:lang w:eastAsia="zh-CN"/>
        </w:rPr>
      </w:pPr>
      <w:r>
        <w:rPr>
          <w:rFonts w:ascii="仿宋" w:hAnsi="仿宋" w:eastAsia="仿宋" w:cs="仿宋"/>
          <w:color w:val="000000"/>
          <w:spacing w:val="-8"/>
          <w:sz w:val="24"/>
          <w:szCs w:val="24"/>
          <w:lang w:eastAsia="zh-CN"/>
        </w:rPr>
        <w:t></w:t>
      </w:r>
      <w:r>
        <w:rPr>
          <w:rFonts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报表与分析：自定义报表需求、数据可视化分析、业务指标监控</w:t>
      </w:r>
    </w:p>
    <w:p w14:paraId="2FA7DF6D">
      <w:pPr>
        <w:spacing w:before="131" w:line="483" w:lineRule="exact"/>
        <w:ind w:firstLine="448" w:firstLineChars="200"/>
        <w:jc w:val="both"/>
        <w:rPr>
          <w:rFonts w:ascii="仿宋" w:hAnsi="仿宋" w:eastAsia="仿宋" w:cs="仿宋"/>
          <w:color w:val="000000"/>
          <w:spacing w:val="-8"/>
          <w:sz w:val="24"/>
          <w:szCs w:val="24"/>
          <w:lang w:eastAsia="zh-CN"/>
        </w:rPr>
      </w:pPr>
      <w:r>
        <w:rPr>
          <w:rFonts w:ascii="仿宋" w:hAnsi="仿宋" w:eastAsia="仿宋" w:cs="仿宋"/>
          <w:color w:val="000000"/>
          <w:spacing w:val="-8"/>
          <w:sz w:val="24"/>
          <w:szCs w:val="24"/>
          <w:lang w:eastAsia="zh-CN"/>
        </w:rPr>
        <w:t></w:t>
      </w:r>
      <w:r>
        <w:rPr>
          <w:rFonts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跨部门协同：与其他部门业务对接的系统操作流程与注意事项</w:t>
      </w:r>
    </w:p>
    <w:p w14:paraId="0B9F8735">
      <w:pPr>
        <w:spacing w:before="131" w:line="483" w:lineRule="exact"/>
        <w:ind w:firstLine="464" w:firstLineChars="200"/>
        <w:jc w:val="both"/>
        <w:rPr>
          <w:rFonts w:ascii="仿宋" w:hAnsi="仿宋" w:eastAsia="仿宋" w:cs="仿宋"/>
          <w:color w:val="000000"/>
          <w:spacing w:val="-8"/>
          <w:sz w:val="24"/>
          <w:szCs w:val="24"/>
          <w:lang w:eastAsia="zh-CN"/>
        </w:rPr>
      </w:pPr>
      <w:r>
        <w:rPr>
          <w:rFonts w:hint="eastAsia" w:ascii="宋体" w:hAnsi="宋体" w:eastAsia="宋体" w:cs="宋体"/>
          <w:color w:val="000000"/>
          <w:spacing w:val="-4"/>
          <w:sz w:val="24"/>
          <w:szCs w:val="24"/>
          <w:lang w:eastAsia="zh-CN"/>
        </w:rPr>
        <w:t>•</w:t>
      </w:r>
      <w:r>
        <w:rPr>
          <w:rFonts w:hint="eastAsia" w:ascii="宋体" w:hAnsi="宋体" w:eastAsia="宋体" w:cs="宋体"/>
          <w:color w:val="000000"/>
          <w:spacing w:val="-4"/>
          <w:sz w:val="24"/>
          <w:szCs w:val="24"/>
          <w:lang w:eastAsia="zh-CN"/>
        </w:rPr>
        <w:tab/>
      </w:r>
      <w:r>
        <w:rPr>
          <w:rFonts w:hint="eastAsia" w:ascii="宋体" w:hAnsi="宋体" w:eastAsia="宋体" w:cs="宋体"/>
          <w:color w:val="000000"/>
          <w:spacing w:val="-8"/>
          <w:sz w:val="24"/>
          <w:szCs w:val="24"/>
          <w:lang w:eastAsia="zh-CN"/>
        </w:rPr>
        <w:t>一线员工层</w:t>
      </w:r>
    </w:p>
    <w:p w14:paraId="7BAB5CE8">
      <w:pPr>
        <w:spacing w:before="131" w:line="483" w:lineRule="exact"/>
        <w:ind w:firstLine="448" w:firstLineChars="200"/>
        <w:jc w:val="both"/>
        <w:rPr>
          <w:rFonts w:ascii="仿宋" w:hAnsi="仿宋" w:eastAsia="仿宋" w:cs="仿宋"/>
          <w:color w:val="000000"/>
          <w:spacing w:val="-8"/>
          <w:sz w:val="24"/>
          <w:szCs w:val="24"/>
          <w:lang w:eastAsia="zh-CN"/>
        </w:rPr>
      </w:pPr>
      <w:r>
        <w:rPr>
          <w:rFonts w:ascii="仿宋" w:hAnsi="仿宋" w:eastAsia="仿宋" w:cs="仿宋"/>
          <w:color w:val="000000"/>
          <w:spacing w:val="-8"/>
          <w:sz w:val="24"/>
          <w:szCs w:val="24"/>
          <w:lang w:eastAsia="zh-CN"/>
        </w:rPr>
        <w:t></w:t>
      </w:r>
      <w:r>
        <w:rPr>
          <w:rFonts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岗位操作指南：与岗位相关的系统功能操作步骤与技巧</w:t>
      </w:r>
    </w:p>
    <w:p w14:paraId="1398AC65">
      <w:pPr>
        <w:spacing w:before="131" w:line="483" w:lineRule="exact"/>
        <w:ind w:firstLine="448" w:firstLineChars="200"/>
        <w:jc w:val="both"/>
        <w:rPr>
          <w:rFonts w:ascii="仿宋" w:hAnsi="仿宋" w:eastAsia="仿宋" w:cs="仿宋"/>
          <w:color w:val="000000"/>
          <w:spacing w:val="-8"/>
          <w:sz w:val="24"/>
          <w:szCs w:val="24"/>
          <w:lang w:eastAsia="zh-CN"/>
        </w:rPr>
      </w:pPr>
      <w:r>
        <w:rPr>
          <w:rFonts w:ascii="仿宋" w:hAnsi="仿宋" w:eastAsia="仿宋" w:cs="仿宋"/>
          <w:color w:val="000000"/>
          <w:spacing w:val="-8"/>
          <w:sz w:val="24"/>
          <w:szCs w:val="24"/>
          <w:lang w:eastAsia="zh-CN"/>
        </w:rPr>
        <w:t></w:t>
      </w:r>
      <w:r>
        <w:rPr>
          <w:rFonts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业务场景模拟：常见业务场景的系统操作演练</w:t>
      </w:r>
    </w:p>
    <w:p w14:paraId="13925364">
      <w:pPr>
        <w:spacing w:before="131" w:line="483" w:lineRule="exact"/>
        <w:ind w:firstLine="448" w:firstLineChars="200"/>
        <w:jc w:val="both"/>
        <w:rPr>
          <w:rFonts w:ascii="仿宋" w:hAnsi="仿宋" w:eastAsia="仿宋" w:cs="仿宋"/>
          <w:color w:val="000000"/>
          <w:spacing w:val="-8"/>
          <w:sz w:val="24"/>
          <w:szCs w:val="24"/>
          <w:lang w:eastAsia="zh-CN"/>
        </w:rPr>
      </w:pPr>
      <w:r>
        <w:rPr>
          <w:rFonts w:ascii="仿宋" w:hAnsi="仿宋" w:eastAsia="仿宋" w:cs="仿宋"/>
          <w:color w:val="000000"/>
          <w:spacing w:val="-8"/>
          <w:sz w:val="24"/>
          <w:szCs w:val="24"/>
          <w:lang w:eastAsia="zh-CN"/>
        </w:rPr>
        <w:t></w:t>
      </w:r>
      <w:r>
        <w:rPr>
          <w:rFonts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数据录入与校验：数据录入规范、校验规则与错误修正方法</w:t>
      </w:r>
    </w:p>
    <w:p w14:paraId="4BA65C33">
      <w:pPr>
        <w:spacing w:before="131" w:line="483" w:lineRule="exact"/>
        <w:ind w:firstLine="464" w:firstLineChars="200"/>
        <w:jc w:val="both"/>
        <w:rPr>
          <w:rFonts w:ascii="仿宋" w:hAnsi="仿宋" w:eastAsia="仿宋" w:cs="仿宋"/>
          <w:color w:val="000000"/>
          <w:spacing w:val="-8"/>
          <w:sz w:val="24"/>
          <w:szCs w:val="24"/>
          <w:lang w:eastAsia="zh-CN"/>
        </w:rPr>
      </w:pPr>
      <w:r>
        <w:rPr>
          <w:rFonts w:hint="eastAsia" w:ascii="宋体" w:hAnsi="宋体" w:eastAsia="宋体" w:cs="宋体"/>
          <w:color w:val="000000"/>
          <w:spacing w:val="-4"/>
          <w:sz w:val="24"/>
          <w:szCs w:val="24"/>
          <w:lang w:eastAsia="zh-CN"/>
        </w:rPr>
        <w:t>•</w:t>
      </w:r>
      <w:r>
        <w:rPr>
          <w:rFonts w:hint="eastAsia" w:ascii="宋体" w:hAnsi="宋体" w:eastAsia="宋体" w:cs="宋体"/>
          <w:color w:val="000000"/>
          <w:spacing w:val="-4"/>
          <w:sz w:val="24"/>
          <w:szCs w:val="24"/>
          <w:lang w:eastAsia="zh-CN"/>
        </w:rPr>
        <w:tab/>
      </w:r>
      <w:r>
        <w:rPr>
          <w:rFonts w:hint="eastAsia" w:ascii="宋体" w:hAnsi="宋体" w:eastAsia="宋体" w:cs="宋体"/>
          <w:color w:val="000000"/>
          <w:spacing w:val="-8"/>
          <w:sz w:val="24"/>
          <w:szCs w:val="24"/>
          <w:lang w:eastAsia="zh-CN"/>
        </w:rPr>
        <w:t>管理层</w:t>
      </w:r>
    </w:p>
    <w:p w14:paraId="6AEE05F4">
      <w:pPr>
        <w:spacing w:before="131" w:line="483" w:lineRule="exact"/>
        <w:ind w:firstLine="448" w:firstLineChars="200"/>
        <w:jc w:val="both"/>
        <w:rPr>
          <w:rFonts w:ascii="仿宋" w:hAnsi="仿宋" w:eastAsia="仿宋" w:cs="仿宋"/>
          <w:color w:val="000000"/>
          <w:spacing w:val="-8"/>
          <w:sz w:val="24"/>
          <w:szCs w:val="24"/>
          <w:lang w:eastAsia="zh-CN"/>
        </w:rPr>
      </w:pPr>
      <w:r>
        <w:rPr>
          <w:rFonts w:ascii="仿宋" w:hAnsi="仿宋" w:eastAsia="仿宋" w:cs="仿宋"/>
          <w:color w:val="000000"/>
          <w:spacing w:val="-8"/>
          <w:sz w:val="24"/>
          <w:szCs w:val="24"/>
          <w:lang w:eastAsia="zh-CN"/>
        </w:rPr>
        <w:t></w:t>
      </w:r>
      <w:r>
        <w:rPr>
          <w:rFonts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系统决策支持：数据看板解读、关键业务指标分析、决策模型应用</w:t>
      </w:r>
    </w:p>
    <w:p w14:paraId="3EDC0889">
      <w:pPr>
        <w:spacing w:before="131" w:line="483" w:lineRule="exact"/>
        <w:ind w:firstLine="448" w:firstLineChars="200"/>
        <w:jc w:val="both"/>
        <w:rPr>
          <w:rFonts w:ascii="仿宋" w:hAnsi="仿宋" w:eastAsia="仿宋" w:cs="仿宋"/>
          <w:color w:val="000000"/>
          <w:spacing w:val="-8"/>
          <w:sz w:val="24"/>
          <w:szCs w:val="24"/>
          <w:lang w:eastAsia="zh-CN"/>
        </w:rPr>
      </w:pPr>
      <w:r>
        <w:rPr>
          <w:rFonts w:ascii="仿宋" w:hAnsi="仿宋" w:eastAsia="仿宋" w:cs="仿宋"/>
          <w:color w:val="000000"/>
          <w:spacing w:val="-8"/>
          <w:sz w:val="24"/>
          <w:szCs w:val="24"/>
          <w:lang w:eastAsia="zh-CN"/>
        </w:rPr>
        <w:t></w:t>
      </w:r>
      <w:r>
        <w:rPr>
          <w:rFonts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系统权限管理：用户权限分配、数据访问控制、安全策略制定</w:t>
      </w:r>
    </w:p>
    <w:p w14:paraId="292F0908">
      <w:pPr>
        <w:spacing w:before="131" w:line="483" w:lineRule="exact"/>
        <w:ind w:firstLine="448" w:firstLineChars="200"/>
        <w:jc w:val="both"/>
        <w:rPr>
          <w:rFonts w:ascii="宋体" w:hAnsi="宋体" w:eastAsia="宋体" w:cs="宋体"/>
          <w:color w:val="000000"/>
          <w:spacing w:val="-8"/>
          <w:sz w:val="24"/>
          <w:szCs w:val="24"/>
          <w:lang w:eastAsia="zh-CN"/>
        </w:rPr>
      </w:pPr>
      <w:r>
        <w:rPr>
          <w:rFonts w:ascii="仿宋" w:hAnsi="仿宋" w:eastAsia="仿宋" w:cs="仿宋"/>
          <w:color w:val="000000"/>
          <w:spacing w:val="-8"/>
          <w:sz w:val="24"/>
          <w:szCs w:val="24"/>
          <w:lang w:eastAsia="zh-CN"/>
        </w:rPr>
        <w:t></w:t>
      </w:r>
      <w:r>
        <w:rPr>
          <w:rFonts w:ascii="仿宋" w:hAnsi="仿宋" w:eastAsia="仿宋" w:cs="仿宋"/>
          <w:color w:val="000000"/>
          <w:spacing w:val="-8"/>
          <w:sz w:val="24"/>
          <w:szCs w:val="24"/>
          <w:lang w:eastAsia="zh-CN"/>
        </w:rPr>
        <w:tab/>
      </w:r>
      <w:r>
        <w:rPr>
          <w:rFonts w:hint="eastAsia" w:ascii="宋体" w:hAnsi="宋体" w:eastAsia="宋体" w:cs="宋体"/>
          <w:color w:val="000000"/>
          <w:spacing w:val="-8"/>
          <w:sz w:val="24"/>
          <w:szCs w:val="24"/>
          <w:lang w:eastAsia="zh-CN"/>
        </w:rPr>
        <w:t>系统价值体现：系统对业务流程优化、成本控制与效率提升的作用</w:t>
      </w:r>
    </w:p>
    <w:p w14:paraId="52F7140E">
      <w:pPr>
        <w:spacing w:before="131" w:line="483" w:lineRule="exact"/>
        <w:ind w:firstLine="448" w:firstLineChars="200"/>
        <w:jc w:val="both"/>
        <w:rPr>
          <w:rFonts w:ascii="仿宋" w:hAnsi="仿宋" w:eastAsia="仿宋" w:cs="仿宋"/>
          <w:color w:val="000000"/>
          <w:spacing w:val="-8"/>
          <w:sz w:val="24"/>
          <w:szCs w:val="24"/>
          <w:lang w:eastAsia="zh-CN"/>
        </w:rPr>
      </w:pPr>
      <w:r>
        <w:rPr>
          <w:rFonts w:hint="eastAsia" w:ascii="宋体" w:hAnsi="宋体" w:eastAsia="宋体" w:cs="宋体"/>
          <w:color w:val="000000"/>
          <w:spacing w:val="-8"/>
          <w:sz w:val="24"/>
          <w:szCs w:val="24"/>
          <w:lang w:eastAsia="zh-CN"/>
        </w:rPr>
        <w:t>(8</w:t>
      </w:r>
      <w:r>
        <w:rPr>
          <w:rFonts w:ascii="宋体" w:hAnsi="宋体" w:eastAsia="宋体" w:cs="宋体"/>
          <w:color w:val="000000"/>
          <w:spacing w:val="-8"/>
          <w:sz w:val="24"/>
          <w:szCs w:val="24"/>
          <w:lang w:eastAsia="zh-CN"/>
        </w:rPr>
        <w:t>)</w:t>
      </w:r>
      <w:r>
        <w:rPr>
          <w:rFonts w:hint="eastAsia" w:ascii="宋体" w:hAnsi="宋体" w:eastAsia="宋体" w:cs="宋体"/>
          <w:color w:val="000000"/>
          <w:spacing w:val="-8"/>
          <w:sz w:val="24"/>
          <w:szCs w:val="24"/>
          <w:lang w:eastAsia="zh-CN"/>
        </w:rPr>
        <w:t>项目技术服务</w:t>
      </w:r>
      <w:r>
        <w:rPr>
          <w:rFonts w:hint="eastAsia" w:ascii="宋体" w:hAnsi="宋体" w:eastAsia="宋体" w:cs="宋体"/>
          <w:color w:val="000000"/>
          <w:spacing w:val="2"/>
          <w:sz w:val="24"/>
          <w:szCs w:val="24"/>
          <w:lang w:eastAsia="zh-CN"/>
        </w:rPr>
        <w:t>(实质性要求)</w:t>
      </w:r>
    </w:p>
    <w:p w14:paraId="6F650998">
      <w:pPr>
        <w:spacing w:before="131" w:line="483" w:lineRule="exact"/>
        <w:ind w:firstLine="448" w:firstLineChars="200"/>
        <w:jc w:val="both"/>
        <w:rPr>
          <w:rFonts w:ascii="仿宋" w:hAnsi="仿宋" w:eastAsia="仿宋" w:cs="仿宋"/>
          <w:color w:val="000000"/>
          <w:spacing w:val="-8"/>
          <w:sz w:val="24"/>
          <w:szCs w:val="24"/>
          <w:lang w:eastAsia="zh-CN"/>
        </w:rPr>
      </w:pPr>
      <w:r>
        <w:rPr>
          <w:rFonts w:hint="eastAsia" w:ascii="仿宋" w:hAnsi="仿宋" w:eastAsia="仿宋" w:cs="仿宋"/>
          <w:color w:val="000000"/>
          <w:spacing w:val="-8"/>
          <w:sz w:val="24"/>
          <w:szCs w:val="24"/>
          <w:lang w:eastAsia="zh-CN"/>
        </w:rPr>
        <w:t>•</w:t>
      </w:r>
      <w:r>
        <w:rPr>
          <w:rFonts w:hint="eastAsia" w:ascii="仿宋" w:hAnsi="仿宋" w:eastAsia="仿宋" w:cs="仿宋"/>
          <w:color w:val="000000"/>
          <w:spacing w:val="-8"/>
          <w:sz w:val="24"/>
          <w:szCs w:val="24"/>
          <w:lang w:eastAsia="zh-CN"/>
        </w:rPr>
        <w:tab/>
      </w:r>
      <w:r>
        <w:rPr>
          <w:rFonts w:hint="eastAsia" w:ascii="仿宋" w:hAnsi="仿宋" w:eastAsia="仿宋" w:cs="仿宋"/>
          <w:color w:val="000000"/>
          <w:spacing w:val="-8"/>
          <w:sz w:val="24"/>
          <w:szCs w:val="24"/>
          <w:lang w:eastAsia="zh-CN"/>
        </w:rPr>
        <w:t>1</w:t>
      </w:r>
      <w:r>
        <w:rPr>
          <w:rFonts w:hint="eastAsia" w:ascii="宋体" w:hAnsi="宋体" w:eastAsia="宋体" w:cs="宋体"/>
          <w:color w:val="000000"/>
          <w:spacing w:val="-8"/>
          <w:sz w:val="24"/>
          <w:szCs w:val="24"/>
          <w:lang w:eastAsia="zh-CN"/>
        </w:rPr>
        <w:t>、质量保障</w:t>
      </w:r>
    </w:p>
    <w:p w14:paraId="40E9AA01">
      <w:pPr>
        <w:pStyle w:val="16"/>
        <w:numPr>
          <w:ilvl w:val="0"/>
          <w:numId w:val="2"/>
        </w:numPr>
        <w:spacing w:before="131" w:line="483" w:lineRule="exact"/>
        <w:ind w:left="0" w:firstLine="464"/>
        <w:jc w:val="both"/>
        <w:rPr>
          <w:rFonts w:ascii="宋体" w:hAnsi="宋体" w:eastAsia="宋体" w:cs="宋体"/>
          <w:color w:val="000000"/>
          <w:spacing w:val="-8"/>
          <w:sz w:val="24"/>
          <w:szCs w:val="24"/>
          <w:lang w:eastAsia="zh-CN"/>
        </w:rPr>
      </w:pPr>
      <w:r>
        <w:rPr>
          <w:rFonts w:hint="eastAsia" w:ascii="宋体" w:hAnsi="宋体" w:eastAsia="宋体" w:cs="宋体"/>
          <w:color w:val="000000"/>
          <w:spacing w:val="-8"/>
          <w:sz w:val="24"/>
          <w:szCs w:val="24"/>
          <w:lang w:eastAsia="zh-CN"/>
        </w:rPr>
        <w:t>建立全流程质量管理体系，执行开发规范与测试标准；</w:t>
      </w:r>
    </w:p>
    <w:p w14:paraId="3B6F4CA8">
      <w:pPr>
        <w:pStyle w:val="16"/>
        <w:numPr>
          <w:ilvl w:val="0"/>
          <w:numId w:val="2"/>
        </w:numPr>
        <w:spacing w:before="131" w:line="483" w:lineRule="exact"/>
        <w:ind w:left="0" w:firstLine="464"/>
        <w:jc w:val="both"/>
        <w:rPr>
          <w:rFonts w:ascii="宋体" w:hAnsi="宋体" w:eastAsia="宋体" w:cs="宋体"/>
          <w:color w:val="000000"/>
          <w:spacing w:val="-8"/>
          <w:sz w:val="24"/>
          <w:szCs w:val="24"/>
          <w:lang w:eastAsia="zh-CN"/>
        </w:rPr>
      </w:pPr>
      <w:r>
        <w:rPr>
          <w:rFonts w:hint="eastAsia" w:ascii="宋体" w:hAnsi="宋体" w:eastAsia="宋体" w:cs="宋体"/>
          <w:color w:val="000000"/>
          <w:spacing w:val="-8"/>
          <w:sz w:val="24"/>
          <w:szCs w:val="24"/>
          <w:lang w:eastAsia="zh-CN"/>
        </w:rPr>
        <w:t>上线前须通过：功能测试(100%覆盖)；</w:t>
      </w:r>
    </w:p>
    <w:p w14:paraId="135EF782">
      <w:pPr>
        <w:pStyle w:val="16"/>
        <w:numPr>
          <w:ilvl w:val="0"/>
          <w:numId w:val="2"/>
        </w:numPr>
        <w:spacing w:before="131" w:line="483" w:lineRule="exact"/>
        <w:ind w:left="0" w:firstLine="464"/>
        <w:jc w:val="both"/>
        <w:rPr>
          <w:rFonts w:ascii="宋体" w:hAnsi="宋体" w:eastAsia="宋体" w:cs="宋体"/>
          <w:color w:val="000000"/>
          <w:spacing w:val="-8"/>
          <w:sz w:val="24"/>
          <w:szCs w:val="24"/>
          <w:lang w:eastAsia="zh-CN"/>
        </w:rPr>
      </w:pPr>
      <w:r>
        <w:rPr>
          <w:rFonts w:hint="eastAsia" w:ascii="宋体" w:hAnsi="宋体" w:eastAsia="宋体" w:cs="宋体"/>
          <w:color w:val="000000"/>
          <w:spacing w:val="-8"/>
          <w:sz w:val="24"/>
          <w:szCs w:val="24"/>
          <w:lang w:eastAsia="zh-CN"/>
        </w:rPr>
        <w:t>测试通过率须达100%。</w:t>
      </w:r>
    </w:p>
    <w:p w14:paraId="574F8317">
      <w:pPr>
        <w:spacing w:before="131" w:line="483" w:lineRule="exact"/>
        <w:ind w:firstLine="448" w:firstLineChars="200"/>
        <w:jc w:val="both"/>
        <w:rPr>
          <w:rFonts w:ascii="仿宋" w:hAnsi="仿宋" w:eastAsia="仿宋" w:cs="仿宋"/>
          <w:color w:val="000000"/>
          <w:spacing w:val="-8"/>
          <w:sz w:val="24"/>
          <w:szCs w:val="24"/>
          <w:lang w:eastAsia="zh-CN"/>
        </w:rPr>
      </w:pPr>
      <w:r>
        <w:rPr>
          <w:rFonts w:hint="eastAsia" w:ascii="仿宋" w:hAnsi="仿宋" w:eastAsia="仿宋" w:cs="仿宋"/>
          <w:color w:val="000000"/>
          <w:spacing w:val="-8"/>
          <w:sz w:val="24"/>
          <w:szCs w:val="24"/>
          <w:lang w:eastAsia="zh-CN"/>
        </w:rPr>
        <w:t>•</w:t>
      </w:r>
      <w:r>
        <w:rPr>
          <w:rFonts w:hint="eastAsia" w:ascii="仿宋" w:hAnsi="仿宋" w:eastAsia="仿宋" w:cs="仿宋"/>
          <w:color w:val="000000"/>
          <w:spacing w:val="-8"/>
          <w:sz w:val="24"/>
          <w:szCs w:val="24"/>
          <w:lang w:eastAsia="zh-CN"/>
        </w:rPr>
        <w:tab/>
      </w:r>
      <w:r>
        <w:rPr>
          <w:rFonts w:hint="eastAsia" w:ascii="仿宋" w:hAnsi="仿宋" w:eastAsia="仿宋" w:cs="仿宋"/>
          <w:color w:val="000000"/>
          <w:spacing w:val="-8"/>
          <w:sz w:val="24"/>
          <w:szCs w:val="24"/>
          <w:lang w:eastAsia="zh-CN"/>
        </w:rPr>
        <w:t>2</w:t>
      </w:r>
      <w:r>
        <w:rPr>
          <w:rFonts w:hint="eastAsia" w:ascii="宋体" w:hAnsi="宋体" w:eastAsia="宋体" w:cs="宋体"/>
          <w:color w:val="000000"/>
          <w:spacing w:val="-8"/>
          <w:sz w:val="24"/>
          <w:szCs w:val="24"/>
          <w:lang w:eastAsia="zh-CN"/>
        </w:rPr>
        <w:t>、数据迁移</w:t>
      </w:r>
    </w:p>
    <w:p w14:paraId="198395D1">
      <w:pPr>
        <w:pStyle w:val="16"/>
        <w:numPr>
          <w:ilvl w:val="0"/>
          <w:numId w:val="2"/>
        </w:numPr>
        <w:spacing w:before="131" w:line="483" w:lineRule="exact"/>
        <w:ind w:left="0" w:firstLine="464"/>
        <w:jc w:val="both"/>
        <w:rPr>
          <w:rFonts w:ascii="宋体" w:hAnsi="宋体" w:eastAsia="宋体" w:cs="宋体"/>
          <w:color w:val="000000"/>
          <w:spacing w:val="-8"/>
          <w:sz w:val="24"/>
          <w:szCs w:val="24"/>
          <w:lang w:eastAsia="zh-CN"/>
        </w:rPr>
      </w:pPr>
      <w:r>
        <w:rPr>
          <w:rFonts w:hint="eastAsia" w:ascii="宋体" w:hAnsi="宋体" w:eastAsia="宋体" w:cs="宋体"/>
          <w:color w:val="000000"/>
          <w:spacing w:val="-8"/>
          <w:sz w:val="24"/>
          <w:szCs w:val="24"/>
          <w:lang w:eastAsia="zh-CN"/>
        </w:rPr>
        <w:t>对东风当前SAP数据进行分析，提出数据需求方案(包括不同方案下的实施费用，单独列表)</w:t>
      </w:r>
    </w:p>
    <w:p w14:paraId="3CA9DCE6">
      <w:pPr>
        <w:pStyle w:val="16"/>
        <w:numPr>
          <w:ilvl w:val="0"/>
          <w:numId w:val="2"/>
        </w:numPr>
        <w:spacing w:before="131" w:line="483" w:lineRule="exact"/>
        <w:ind w:left="0" w:firstLine="464"/>
        <w:jc w:val="both"/>
        <w:rPr>
          <w:rFonts w:ascii="宋体" w:hAnsi="宋体" w:eastAsia="宋体" w:cs="宋体"/>
          <w:color w:val="000000"/>
          <w:spacing w:val="-8"/>
          <w:sz w:val="24"/>
          <w:szCs w:val="24"/>
          <w:lang w:eastAsia="zh-CN"/>
        </w:rPr>
      </w:pPr>
      <w:r>
        <w:rPr>
          <w:rFonts w:hint="eastAsia" w:ascii="宋体" w:hAnsi="宋体" w:eastAsia="宋体" w:cs="宋体"/>
          <w:color w:val="000000"/>
          <w:spacing w:val="-8"/>
          <w:sz w:val="24"/>
          <w:szCs w:val="24"/>
          <w:lang w:eastAsia="zh-CN"/>
        </w:rPr>
        <w:t>提交《SAP数据迁移方案》，明确数据清洗规则、字段映射、迁移工具、验证机制；</w:t>
      </w:r>
    </w:p>
    <w:p w14:paraId="7A0E749F">
      <w:pPr>
        <w:pStyle w:val="16"/>
        <w:numPr>
          <w:ilvl w:val="0"/>
          <w:numId w:val="2"/>
        </w:numPr>
        <w:spacing w:before="131" w:line="483" w:lineRule="exact"/>
        <w:ind w:left="0" w:firstLine="464"/>
        <w:jc w:val="both"/>
        <w:rPr>
          <w:rFonts w:ascii="宋体" w:hAnsi="宋体" w:eastAsia="宋体" w:cs="宋体"/>
          <w:color w:val="000000"/>
          <w:spacing w:val="-8"/>
          <w:sz w:val="24"/>
          <w:szCs w:val="24"/>
          <w:lang w:eastAsia="zh-CN"/>
        </w:rPr>
      </w:pPr>
      <w:r>
        <w:rPr>
          <w:rFonts w:hint="eastAsia" w:ascii="宋体" w:hAnsi="宋体" w:eastAsia="宋体" w:cs="宋体"/>
          <w:color w:val="000000"/>
          <w:spacing w:val="-8"/>
          <w:sz w:val="24"/>
          <w:szCs w:val="24"/>
          <w:lang w:eastAsia="zh-CN"/>
        </w:rPr>
        <w:t>迁移前须完成三次模拟迁移测试，确保历史数据完整、准确、可追溯；</w:t>
      </w:r>
    </w:p>
    <w:p w14:paraId="5C1D0B94">
      <w:pPr>
        <w:pStyle w:val="16"/>
        <w:numPr>
          <w:ilvl w:val="0"/>
          <w:numId w:val="2"/>
        </w:numPr>
        <w:spacing w:before="131" w:line="483" w:lineRule="exact"/>
        <w:ind w:left="0" w:firstLine="464"/>
        <w:jc w:val="both"/>
        <w:rPr>
          <w:rFonts w:ascii="宋体" w:hAnsi="宋体" w:eastAsia="宋体" w:cs="宋体"/>
          <w:color w:val="000000"/>
          <w:spacing w:val="-8"/>
          <w:sz w:val="24"/>
          <w:szCs w:val="24"/>
          <w:lang w:eastAsia="zh-CN"/>
        </w:rPr>
      </w:pPr>
      <w:r>
        <w:rPr>
          <w:rFonts w:hint="eastAsia" w:ascii="宋体" w:hAnsi="宋体" w:eastAsia="宋体" w:cs="宋体"/>
          <w:color w:val="000000"/>
          <w:spacing w:val="-8"/>
          <w:sz w:val="24"/>
          <w:szCs w:val="24"/>
          <w:lang w:eastAsia="zh-CN"/>
        </w:rPr>
        <w:t>向采购人承诺在今后如有其他系统的更换行为时，能协助进行数据迁移。</w:t>
      </w:r>
    </w:p>
    <w:p w14:paraId="775C7FBB">
      <w:pPr>
        <w:spacing w:before="131" w:line="483" w:lineRule="exact"/>
        <w:ind w:firstLine="448" w:firstLineChars="200"/>
        <w:jc w:val="both"/>
        <w:rPr>
          <w:rFonts w:ascii="仿宋" w:hAnsi="仿宋" w:eastAsia="仿宋" w:cs="仿宋"/>
          <w:color w:val="000000"/>
          <w:spacing w:val="-8"/>
          <w:sz w:val="24"/>
          <w:szCs w:val="24"/>
          <w:lang w:eastAsia="zh-CN"/>
        </w:rPr>
      </w:pPr>
      <w:r>
        <w:rPr>
          <w:rFonts w:hint="eastAsia" w:ascii="仿宋" w:hAnsi="仿宋" w:eastAsia="仿宋" w:cs="仿宋"/>
          <w:color w:val="000000"/>
          <w:spacing w:val="-8"/>
          <w:sz w:val="24"/>
          <w:szCs w:val="24"/>
          <w:lang w:eastAsia="zh-CN"/>
        </w:rPr>
        <w:t>•</w:t>
      </w:r>
      <w:r>
        <w:rPr>
          <w:rFonts w:hint="eastAsia" w:ascii="仿宋" w:hAnsi="仿宋" w:eastAsia="仿宋" w:cs="仿宋"/>
          <w:color w:val="000000"/>
          <w:spacing w:val="-8"/>
          <w:sz w:val="24"/>
          <w:szCs w:val="24"/>
          <w:lang w:eastAsia="zh-CN"/>
        </w:rPr>
        <w:tab/>
      </w:r>
      <w:r>
        <w:rPr>
          <w:rFonts w:hint="eastAsia" w:ascii="仿宋" w:hAnsi="仿宋" w:eastAsia="仿宋" w:cs="仿宋"/>
          <w:color w:val="000000"/>
          <w:spacing w:val="-8"/>
          <w:sz w:val="24"/>
          <w:szCs w:val="24"/>
          <w:lang w:eastAsia="zh-CN"/>
        </w:rPr>
        <w:t>3</w:t>
      </w:r>
      <w:r>
        <w:rPr>
          <w:rFonts w:hint="eastAsia" w:ascii="宋体" w:hAnsi="宋体" w:eastAsia="宋体" w:cs="宋体"/>
          <w:color w:val="000000"/>
          <w:spacing w:val="-8"/>
          <w:sz w:val="24"/>
          <w:szCs w:val="24"/>
          <w:lang w:eastAsia="zh-CN"/>
        </w:rPr>
        <w:t>、配置保障</w:t>
      </w:r>
    </w:p>
    <w:p w14:paraId="24899FD2">
      <w:pPr>
        <w:pStyle w:val="16"/>
        <w:numPr>
          <w:ilvl w:val="0"/>
          <w:numId w:val="2"/>
        </w:numPr>
        <w:spacing w:before="131" w:line="483" w:lineRule="exact"/>
        <w:ind w:left="0" w:firstLine="464"/>
        <w:jc w:val="both"/>
        <w:rPr>
          <w:rFonts w:ascii="宋体" w:hAnsi="宋体" w:eastAsia="宋体" w:cs="宋体"/>
          <w:color w:val="000000"/>
          <w:spacing w:val="-8"/>
          <w:sz w:val="24"/>
          <w:szCs w:val="24"/>
          <w:lang w:eastAsia="zh-CN"/>
        </w:rPr>
      </w:pPr>
      <w:r>
        <w:rPr>
          <w:rFonts w:hint="eastAsia" w:ascii="宋体" w:hAnsi="宋体" w:eastAsia="宋体" w:cs="宋体"/>
          <w:color w:val="000000"/>
          <w:spacing w:val="-8"/>
          <w:sz w:val="24"/>
          <w:szCs w:val="24"/>
          <w:lang w:eastAsia="zh-CN"/>
        </w:rPr>
        <w:t>供应商应提出</w:t>
      </w:r>
      <w:r>
        <w:rPr>
          <w:rFonts w:hint="eastAsia" w:ascii="仿宋" w:hAnsi="仿宋" w:eastAsia="仿宋" w:cs="仿宋"/>
          <w:color w:val="000000"/>
          <w:spacing w:val="-8"/>
          <w:sz w:val="24"/>
          <w:szCs w:val="24"/>
          <w:lang w:eastAsia="zh-CN"/>
        </w:rPr>
        <w:t>ERP</w:t>
      </w:r>
      <w:r>
        <w:rPr>
          <w:rFonts w:hint="eastAsia" w:ascii="宋体" w:hAnsi="宋体" w:eastAsia="宋体" w:cs="宋体"/>
          <w:color w:val="000000"/>
          <w:spacing w:val="-8"/>
          <w:sz w:val="24"/>
          <w:szCs w:val="24"/>
          <w:lang w:eastAsia="zh-CN"/>
        </w:rPr>
        <w:t>、</w:t>
      </w:r>
      <w:r>
        <w:rPr>
          <w:rFonts w:hint="eastAsia" w:ascii="仿宋" w:hAnsi="仿宋" w:eastAsia="仿宋" w:cs="仿宋"/>
          <w:color w:val="000000"/>
          <w:spacing w:val="-8"/>
          <w:sz w:val="24"/>
          <w:szCs w:val="24"/>
          <w:lang w:eastAsia="zh-CN"/>
        </w:rPr>
        <w:t>OA</w:t>
      </w:r>
      <w:r>
        <w:rPr>
          <w:rFonts w:hint="eastAsia" w:ascii="宋体" w:hAnsi="宋体" w:eastAsia="宋体" w:cs="宋体"/>
          <w:color w:val="000000"/>
          <w:spacing w:val="-8"/>
          <w:sz w:val="24"/>
          <w:szCs w:val="24"/>
          <w:lang w:eastAsia="zh-CN"/>
        </w:rPr>
        <w:t>系统软件实施的本地硬件部署和平台系统的要求，明确操作系统的版本号、补丁号，应考虑系统应用安全的基本配置，供应商给出上述配置的明细及全部费用，供采购人后续配套采购决策。</w:t>
      </w:r>
    </w:p>
    <w:p w14:paraId="3232B403">
      <w:pPr>
        <w:spacing w:before="245" w:line="240" w:lineRule="exact"/>
        <w:ind w:firstLine="486" w:firstLineChars="200"/>
        <w:rPr>
          <w:rFonts w:ascii="仿宋" w:hAnsi="仿宋" w:eastAsia="仿宋" w:cs="仿宋"/>
          <w:b/>
          <w:bCs/>
          <w:color w:val="000000"/>
          <w:spacing w:val="1"/>
          <w:sz w:val="24"/>
          <w:szCs w:val="24"/>
          <w:lang w:eastAsia="zh-CN"/>
        </w:rPr>
      </w:pPr>
      <w:r>
        <w:rPr>
          <w:rFonts w:ascii="仿宋" w:hAnsi="仿宋" w:eastAsia="仿宋" w:cs="仿宋"/>
          <w:b/>
          <w:bCs/>
          <w:color w:val="000000"/>
          <w:spacing w:val="1"/>
          <w:sz w:val="24"/>
          <w:szCs w:val="24"/>
          <w:lang w:eastAsia="zh-CN"/>
        </w:rPr>
        <w:t>(</w:t>
      </w:r>
      <w:r>
        <w:rPr>
          <w:rFonts w:hint="eastAsia" w:ascii="宋体" w:hAnsi="宋体" w:eastAsia="宋体" w:cs="宋体"/>
          <w:b/>
          <w:bCs/>
          <w:color w:val="000000"/>
          <w:spacing w:val="1"/>
          <w:sz w:val="24"/>
          <w:szCs w:val="24"/>
          <w:lang w:eastAsia="zh-CN"/>
        </w:rPr>
        <w:t>九</w:t>
      </w:r>
      <w:r>
        <w:rPr>
          <w:rFonts w:ascii="仿宋" w:hAnsi="仿宋" w:eastAsia="仿宋" w:cs="仿宋"/>
          <w:b/>
          <w:bCs/>
          <w:color w:val="000000"/>
          <w:spacing w:val="1"/>
          <w:sz w:val="24"/>
          <w:szCs w:val="24"/>
          <w:lang w:eastAsia="zh-CN"/>
        </w:rPr>
        <w:t>)</w:t>
      </w:r>
      <w:bookmarkStart w:id="30" w:name="_Toc227756744"/>
      <w:r>
        <w:rPr>
          <w:rFonts w:hint="eastAsia" w:ascii="宋体" w:hAnsi="宋体" w:eastAsia="宋体" w:cs="宋体"/>
          <w:b/>
          <w:bCs/>
          <w:color w:val="000000"/>
          <w:spacing w:val="1"/>
          <w:sz w:val="24"/>
          <w:szCs w:val="24"/>
          <w:lang w:eastAsia="zh-CN"/>
        </w:rPr>
        <w:t>保密要求</w:t>
      </w:r>
      <w:bookmarkEnd w:id="30"/>
      <w:r>
        <w:rPr>
          <w:rFonts w:ascii="仿宋" w:hAnsi="仿宋" w:eastAsia="仿宋" w:cs="仿宋"/>
          <w:b/>
          <w:bCs/>
          <w:color w:val="000000"/>
          <w:spacing w:val="1"/>
          <w:sz w:val="24"/>
          <w:szCs w:val="24"/>
          <w:lang w:eastAsia="zh-CN"/>
        </w:rPr>
        <w:t>(实质性要求)</w:t>
      </w:r>
    </w:p>
    <w:p w14:paraId="4C7E4F33">
      <w:pPr>
        <w:tabs>
          <w:tab w:val="left" w:pos="420"/>
        </w:tabs>
        <w:spacing w:before="5" w:line="480" w:lineRule="exact"/>
        <w:ind w:firstLine="480" w:firstLineChars="200"/>
        <w:rPr>
          <w:rFonts w:ascii="仿宋" w:hAnsi="仿宋" w:eastAsia="仿宋" w:cs="仿宋"/>
          <w:color w:val="000000"/>
          <w:sz w:val="24"/>
          <w:szCs w:val="24"/>
          <w:lang w:eastAsia="zh-CN"/>
        </w:rPr>
      </w:pPr>
      <w:r>
        <w:rPr>
          <w:rFonts w:hint="eastAsia" w:ascii="宋体" w:hAnsi="宋体" w:eastAsia="宋体" w:cs="宋体"/>
          <w:color w:val="000000"/>
          <w:sz w:val="24"/>
          <w:szCs w:val="24"/>
          <w:lang w:eastAsia="zh-CN"/>
        </w:rPr>
        <w:t>为了保护双方商业秘密的安全，维护双方合法权益和经济利益，防止涉密信息以任何形式泄漏，应制定保密方案和措施。</w:t>
      </w:r>
    </w:p>
    <w:p w14:paraId="707DF6BD">
      <w:pPr>
        <w:spacing w:before="5" w:line="480" w:lineRule="exact"/>
        <w:ind w:firstLine="480" w:firstLineChars="200"/>
        <w:rPr>
          <w:rFonts w:ascii="仿宋" w:hAnsi="仿宋" w:eastAsia="仿宋" w:cs="仿宋"/>
          <w:color w:val="000000"/>
          <w:sz w:val="24"/>
          <w:szCs w:val="24"/>
          <w:lang w:eastAsia="zh-CN"/>
        </w:rPr>
      </w:pPr>
      <w:r>
        <w:rPr>
          <w:rFonts w:hint="eastAsia" w:ascii="宋体" w:hAnsi="宋体" w:eastAsia="宋体" w:cs="宋体"/>
          <w:color w:val="000000"/>
          <w:sz w:val="24"/>
          <w:szCs w:val="24"/>
          <w:lang w:eastAsia="zh-CN"/>
        </w:rPr>
        <w:t>本项目合同签订时，双方签订保密协议，双方应严格按照保密协议履行保密责任与保密义务。</w:t>
      </w:r>
    </w:p>
    <w:p w14:paraId="4563E3F7">
      <w:pPr>
        <w:spacing w:before="281" w:line="281" w:lineRule="exact"/>
        <w:ind w:firstLine="566" w:firstLineChars="200"/>
        <w:rPr>
          <w:rFonts w:ascii="仿宋" w:hAnsi="仿宋" w:eastAsia="仿宋" w:cs="仿宋"/>
          <w:b/>
          <w:bCs/>
          <w:color w:val="000000"/>
          <w:spacing w:val="1"/>
          <w:sz w:val="28"/>
          <w:szCs w:val="28"/>
          <w:lang w:eastAsia="zh-CN"/>
        </w:rPr>
      </w:pPr>
      <w:r>
        <w:rPr>
          <w:rFonts w:hint="eastAsia" w:ascii="宋体" w:hAnsi="宋体" w:eastAsia="宋体" w:cs="宋体"/>
          <w:b/>
          <w:bCs/>
          <w:color w:val="000000"/>
          <w:spacing w:val="1"/>
          <w:sz w:val="28"/>
          <w:szCs w:val="28"/>
          <w:lang w:eastAsia="zh-CN"/>
        </w:rPr>
        <w:t>三、采购合同主要条款及其他要求</w:t>
      </w:r>
      <w:r>
        <w:rPr>
          <w:rFonts w:ascii="仿宋" w:hAnsi="仿宋" w:eastAsia="仿宋" w:cs="仿宋"/>
          <w:b/>
          <w:bCs/>
          <w:color w:val="000000"/>
          <w:spacing w:val="1"/>
          <w:sz w:val="28"/>
          <w:szCs w:val="28"/>
          <w:lang w:eastAsia="zh-CN"/>
        </w:rPr>
        <w:t>(</w:t>
      </w:r>
      <w:r>
        <w:rPr>
          <w:rFonts w:hint="eastAsia" w:ascii="宋体" w:hAnsi="宋体" w:eastAsia="宋体" w:cs="宋体"/>
          <w:b/>
          <w:bCs/>
          <w:color w:val="000000"/>
          <w:spacing w:val="1"/>
          <w:sz w:val="28"/>
          <w:szCs w:val="28"/>
          <w:lang w:eastAsia="zh-CN"/>
        </w:rPr>
        <w:t>实质性要求</w:t>
      </w:r>
      <w:r>
        <w:rPr>
          <w:rFonts w:ascii="仿宋" w:hAnsi="仿宋" w:eastAsia="仿宋" w:cs="仿宋"/>
          <w:b/>
          <w:bCs/>
          <w:color w:val="000000"/>
          <w:spacing w:val="1"/>
          <w:sz w:val="28"/>
          <w:szCs w:val="28"/>
          <w:lang w:eastAsia="zh-CN"/>
        </w:rPr>
        <w:t>)</w:t>
      </w:r>
    </w:p>
    <w:p w14:paraId="6A9C5C81">
      <w:pPr>
        <w:spacing w:before="5" w:line="480" w:lineRule="exact"/>
        <w:ind w:firstLine="480" w:firstLineChars="200"/>
        <w:rPr>
          <w:rFonts w:cs="仿宋" w:asciiTheme="minorEastAsia" w:hAnsiTheme="minorEastAsia"/>
          <w:color w:val="000000"/>
          <w:sz w:val="24"/>
          <w:szCs w:val="24"/>
          <w:lang w:eastAsia="zh-CN"/>
        </w:rPr>
      </w:pPr>
      <w:r>
        <w:rPr>
          <w:rFonts w:cs="仿宋" w:asciiTheme="minorEastAsia" w:hAnsiTheme="minorEastAsia"/>
          <w:color w:val="000000"/>
          <w:sz w:val="24"/>
          <w:szCs w:val="24"/>
          <w:lang w:eastAsia="zh-CN"/>
        </w:rPr>
        <w:t>1</w:t>
      </w:r>
      <w:r>
        <w:rPr>
          <w:rFonts w:hint="eastAsia" w:cs="宋体" w:asciiTheme="minorEastAsia" w:hAnsiTheme="minorEastAsia"/>
          <w:color w:val="000000"/>
          <w:sz w:val="24"/>
          <w:szCs w:val="24"/>
          <w:lang w:eastAsia="zh-CN"/>
        </w:rPr>
        <w:t>、交货及服务地点：采购</w:t>
      </w:r>
      <w:r>
        <w:rPr>
          <w:rFonts w:cs="宋体" w:asciiTheme="minorEastAsia" w:hAnsiTheme="minorEastAsia"/>
          <w:color w:val="000000"/>
          <w:sz w:val="24"/>
          <w:szCs w:val="24"/>
          <w:lang w:eastAsia="zh-CN"/>
        </w:rPr>
        <w:t>人及</w:t>
      </w:r>
      <w:r>
        <w:rPr>
          <w:rFonts w:hint="eastAsia" w:cs="宋体" w:asciiTheme="minorEastAsia" w:hAnsiTheme="minorEastAsia"/>
          <w:color w:val="000000"/>
          <w:sz w:val="24"/>
          <w:szCs w:val="24"/>
          <w:lang w:eastAsia="zh-CN"/>
        </w:rPr>
        <w:t>其控股的</w:t>
      </w:r>
      <w:r>
        <w:rPr>
          <w:rFonts w:cs="宋体" w:asciiTheme="minorEastAsia" w:hAnsiTheme="minorEastAsia"/>
          <w:color w:val="000000"/>
          <w:sz w:val="24"/>
          <w:szCs w:val="24"/>
          <w:lang w:eastAsia="zh-CN"/>
        </w:rPr>
        <w:t>一家</w:t>
      </w:r>
      <w:r>
        <w:rPr>
          <w:rFonts w:hint="eastAsia" w:cs="宋体" w:asciiTheme="minorEastAsia" w:hAnsiTheme="minorEastAsia"/>
          <w:color w:val="000000"/>
          <w:sz w:val="24"/>
          <w:szCs w:val="24"/>
          <w:lang w:eastAsia="zh-CN"/>
        </w:rPr>
        <w:t>子</w:t>
      </w:r>
      <w:r>
        <w:rPr>
          <w:rFonts w:cs="宋体" w:asciiTheme="minorEastAsia" w:hAnsiTheme="minorEastAsia"/>
          <w:color w:val="000000"/>
          <w:sz w:val="24"/>
          <w:szCs w:val="24"/>
          <w:lang w:eastAsia="zh-CN"/>
        </w:rPr>
        <w:t>公司</w:t>
      </w:r>
      <w:r>
        <w:rPr>
          <w:rFonts w:hint="eastAsia" w:cs="宋体" w:asciiTheme="minorEastAsia" w:hAnsiTheme="minorEastAsia"/>
          <w:color w:val="000000"/>
          <w:sz w:val="24"/>
          <w:szCs w:val="24"/>
          <w:lang w:eastAsia="zh-CN"/>
        </w:rPr>
        <w:t>。</w:t>
      </w:r>
    </w:p>
    <w:p w14:paraId="4C89C70C">
      <w:pPr>
        <w:spacing w:before="242" w:line="240" w:lineRule="exact"/>
        <w:ind w:firstLine="480" w:firstLineChars="200"/>
        <w:rPr>
          <w:rFonts w:cs="仿宋" w:asciiTheme="minorEastAsia" w:hAnsiTheme="minorEastAsia"/>
          <w:color w:val="000000"/>
          <w:sz w:val="24"/>
          <w:szCs w:val="24"/>
          <w:highlight w:val="none"/>
          <w:lang w:eastAsia="zh-CN"/>
        </w:rPr>
      </w:pPr>
      <w:r>
        <w:rPr>
          <w:rFonts w:cs="仿宋" w:asciiTheme="minorEastAsia" w:hAnsiTheme="minorEastAsia"/>
          <w:color w:val="000000"/>
          <w:sz w:val="24"/>
          <w:szCs w:val="24"/>
          <w:highlight w:val="none"/>
          <w:lang w:eastAsia="zh-CN"/>
        </w:rPr>
        <w:t>2、付款方式：</w:t>
      </w:r>
    </w:p>
    <w:p w14:paraId="49CE8B12">
      <w:pPr>
        <w:spacing w:before="7" w:line="480" w:lineRule="exact"/>
        <w:ind w:firstLine="496" w:firstLineChars="200"/>
        <w:rPr>
          <w:rFonts w:cs="仿宋" w:asciiTheme="minorEastAsia" w:hAnsiTheme="minorEastAsia"/>
          <w:color w:val="000000"/>
          <w:spacing w:val="-3"/>
          <w:sz w:val="24"/>
          <w:szCs w:val="24"/>
          <w:lang w:eastAsia="zh-CN"/>
        </w:rPr>
      </w:pPr>
      <w:r>
        <w:rPr>
          <w:rFonts w:cs="仿宋" w:asciiTheme="minorEastAsia" w:hAnsiTheme="minorEastAsia"/>
          <w:color w:val="000000"/>
          <w:spacing w:val="4"/>
          <w:sz w:val="24"/>
          <w:szCs w:val="24"/>
          <w:highlight w:val="none"/>
          <w:lang w:eastAsia="zh-CN"/>
        </w:rPr>
        <w:t>(1)在合同签订生</w:t>
      </w:r>
      <w:r>
        <w:rPr>
          <w:rFonts w:cs="仿宋" w:asciiTheme="minorEastAsia" w:hAnsiTheme="minorEastAsia"/>
          <w:color w:val="000000"/>
          <w:spacing w:val="4"/>
          <w:sz w:val="24"/>
          <w:szCs w:val="24"/>
          <w:lang w:eastAsia="zh-CN"/>
        </w:rPr>
        <w:t>效之日起</w:t>
      </w:r>
      <w:r>
        <w:rPr>
          <w:rFonts w:cs="仿宋" w:asciiTheme="minorEastAsia" w:hAnsiTheme="minorEastAsia"/>
          <w:color w:val="000000"/>
          <w:spacing w:val="30"/>
          <w:sz w:val="24"/>
          <w:szCs w:val="24"/>
          <w:lang w:eastAsia="zh-CN"/>
        </w:rPr>
        <w:t>15</w:t>
      </w:r>
      <w:r>
        <w:rPr>
          <w:rFonts w:cs="仿宋" w:asciiTheme="minorEastAsia" w:hAnsiTheme="minorEastAsia"/>
          <w:color w:val="000000"/>
          <w:spacing w:val="-1"/>
          <w:sz w:val="24"/>
          <w:szCs w:val="24"/>
          <w:lang w:eastAsia="zh-CN"/>
        </w:rPr>
        <w:t>个工作日内，采购人向成交供应商支付合同总金额的</w:t>
      </w:r>
      <w:r>
        <w:rPr>
          <w:rFonts w:cs="仿宋" w:asciiTheme="minorEastAsia" w:hAnsiTheme="minorEastAsia"/>
          <w:color w:val="000000"/>
          <w:spacing w:val="3"/>
          <w:sz w:val="24"/>
          <w:szCs w:val="24"/>
          <w:lang w:eastAsia="zh-CN"/>
        </w:rPr>
        <w:t>10%。</w:t>
      </w:r>
    </w:p>
    <w:p w14:paraId="401994E4">
      <w:pPr>
        <w:spacing w:before="7" w:line="480" w:lineRule="exact"/>
        <w:ind w:firstLine="496" w:firstLineChars="200"/>
        <w:rPr>
          <w:rFonts w:cs="仿宋" w:asciiTheme="minorEastAsia" w:hAnsiTheme="minorEastAsia"/>
          <w:color w:val="000000"/>
          <w:spacing w:val="4"/>
          <w:sz w:val="24"/>
          <w:szCs w:val="24"/>
          <w:lang w:eastAsia="zh-CN"/>
        </w:rPr>
      </w:pPr>
      <w:r>
        <w:rPr>
          <w:rFonts w:hint="eastAsia" w:cs="宋体" w:asciiTheme="minorEastAsia" w:hAnsiTheme="minorEastAsia"/>
          <w:color w:val="000000"/>
          <w:spacing w:val="4"/>
          <w:sz w:val="24"/>
          <w:szCs w:val="24"/>
          <w:lang w:eastAsia="zh-CN"/>
        </w:rPr>
        <w:t>(</w:t>
      </w:r>
      <w:r>
        <w:rPr>
          <w:rFonts w:cs="仿宋" w:asciiTheme="minorEastAsia" w:hAnsiTheme="minorEastAsia"/>
          <w:color w:val="000000"/>
          <w:spacing w:val="4"/>
          <w:sz w:val="24"/>
          <w:szCs w:val="24"/>
          <w:lang w:eastAsia="zh-CN"/>
        </w:rPr>
        <w:t>2</w:t>
      </w:r>
      <w:r>
        <w:rPr>
          <w:rFonts w:hint="eastAsia" w:cs="宋体" w:asciiTheme="minorEastAsia" w:hAnsiTheme="minorEastAsia"/>
          <w:color w:val="000000"/>
          <w:spacing w:val="4"/>
          <w:sz w:val="24"/>
          <w:szCs w:val="24"/>
          <w:lang w:eastAsia="zh-CN"/>
        </w:rPr>
        <w:t>)完成阶段验收后</w:t>
      </w:r>
      <w:r>
        <w:rPr>
          <w:rFonts w:cs="仿宋" w:asciiTheme="minorEastAsia" w:hAnsiTheme="minorEastAsia"/>
          <w:color w:val="000000"/>
          <w:spacing w:val="4"/>
          <w:sz w:val="24"/>
          <w:szCs w:val="24"/>
          <w:lang w:eastAsia="zh-CN"/>
        </w:rPr>
        <w:t>15</w:t>
      </w:r>
      <w:r>
        <w:rPr>
          <w:rFonts w:hint="eastAsia" w:cs="宋体" w:asciiTheme="minorEastAsia" w:hAnsiTheme="minorEastAsia"/>
          <w:color w:val="000000"/>
          <w:spacing w:val="4"/>
          <w:sz w:val="24"/>
          <w:szCs w:val="24"/>
          <w:lang w:eastAsia="zh-CN"/>
        </w:rPr>
        <w:t>个工作日内，采购人向成交供应商支付合同总金额的</w:t>
      </w:r>
      <w:r>
        <w:rPr>
          <w:rFonts w:cs="仿宋" w:asciiTheme="minorEastAsia" w:hAnsiTheme="minorEastAsia"/>
          <w:color w:val="000000"/>
          <w:spacing w:val="4"/>
          <w:sz w:val="24"/>
          <w:szCs w:val="24"/>
          <w:lang w:eastAsia="zh-CN"/>
        </w:rPr>
        <w:t>60%</w:t>
      </w:r>
      <w:r>
        <w:rPr>
          <w:rFonts w:hint="eastAsia" w:cs="宋体" w:asciiTheme="minorEastAsia" w:hAnsiTheme="minorEastAsia"/>
          <w:color w:val="000000"/>
          <w:spacing w:val="4"/>
          <w:sz w:val="24"/>
          <w:szCs w:val="24"/>
          <w:lang w:eastAsia="zh-CN"/>
        </w:rPr>
        <w:t>。</w:t>
      </w:r>
    </w:p>
    <w:p w14:paraId="1ABAF0A9">
      <w:pPr>
        <w:spacing w:before="5" w:line="480" w:lineRule="exact"/>
        <w:ind w:firstLine="480" w:firstLineChars="200"/>
        <w:rPr>
          <w:rFonts w:cs="仿宋" w:asciiTheme="minorEastAsia" w:hAnsiTheme="minorEastAsia"/>
          <w:color w:val="000000"/>
          <w:sz w:val="24"/>
          <w:szCs w:val="24"/>
          <w:lang w:eastAsia="zh-CN"/>
        </w:rPr>
      </w:pPr>
      <w:r>
        <w:rPr>
          <w:rFonts w:hint="eastAsia" w:cs="宋体" w:asciiTheme="minorEastAsia" w:hAnsiTheme="minorEastAsia"/>
          <w:color w:val="000000"/>
          <w:sz w:val="24"/>
          <w:szCs w:val="24"/>
          <w:lang w:eastAsia="zh-CN"/>
        </w:rPr>
        <w:t>(</w:t>
      </w:r>
      <w:r>
        <w:rPr>
          <w:rFonts w:cs="仿宋" w:asciiTheme="minorEastAsia" w:hAnsiTheme="minorEastAsia"/>
          <w:color w:val="000000"/>
          <w:sz w:val="24"/>
          <w:szCs w:val="24"/>
          <w:lang w:eastAsia="zh-CN"/>
        </w:rPr>
        <w:t>3</w:t>
      </w:r>
      <w:r>
        <w:rPr>
          <w:rFonts w:hint="eastAsia" w:cs="宋体" w:asciiTheme="minorEastAsia" w:hAnsiTheme="minorEastAsia"/>
          <w:color w:val="000000"/>
          <w:sz w:val="24"/>
          <w:szCs w:val="24"/>
          <w:lang w:eastAsia="zh-CN"/>
        </w:rPr>
        <w:t>)项目最</w:t>
      </w:r>
      <w:r>
        <w:rPr>
          <w:rFonts w:cs="宋体" w:asciiTheme="minorEastAsia" w:hAnsiTheme="minorEastAsia"/>
          <w:color w:val="000000"/>
          <w:sz w:val="24"/>
          <w:szCs w:val="24"/>
          <w:lang w:eastAsia="zh-CN"/>
        </w:rPr>
        <w:t>终</w:t>
      </w:r>
      <w:r>
        <w:rPr>
          <w:rFonts w:hint="eastAsia" w:cs="宋体" w:asciiTheme="minorEastAsia" w:hAnsiTheme="minorEastAsia"/>
          <w:color w:val="000000"/>
          <w:sz w:val="24"/>
          <w:szCs w:val="24"/>
          <w:lang w:eastAsia="zh-CN"/>
        </w:rPr>
        <w:t>验收后</w:t>
      </w:r>
      <w:r>
        <w:rPr>
          <w:rFonts w:cs="仿宋" w:asciiTheme="minorEastAsia" w:hAnsiTheme="minorEastAsia"/>
          <w:color w:val="000000"/>
          <w:sz w:val="24"/>
          <w:szCs w:val="24"/>
          <w:lang w:eastAsia="zh-CN"/>
        </w:rPr>
        <w:t>3</w:t>
      </w:r>
      <w:r>
        <w:rPr>
          <w:rFonts w:hint="eastAsia" w:cs="宋体" w:asciiTheme="minorEastAsia" w:hAnsiTheme="minorEastAsia"/>
          <w:color w:val="000000"/>
          <w:sz w:val="24"/>
          <w:szCs w:val="24"/>
          <w:lang w:eastAsia="zh-CN"/>
        </w:rPr>
        <w:t>个月内，采购人向成交供应商支付合同总金额的</w:t>
      </w:r>
      <w:r>
        <w:rPr>
          <w:rFonts w:cs="宋体" w:asciiTheme="minorEastAsia" w:hAnsiTheme="minorEastAsia"/>
          <w:color w:val="000000"/>
          <w:sz w:val="24"/>
          <w:szCs w:val="24"/>
          <w:lang w:eastAsia="zh-CN"/>
        </w:rPr>
        <w:t>2</w:t>
      </w:r>
      <w:r>
        <w:rPr>
          <w:rFonts w:cs="仿宋" w:asciiTheme="minorEastAsia" w:hAnsiTheme="minorEastAsia"/>
          <w:color w:val="000000"/>
          <w:sz w:val="24"/>
          <w:szCs w:val="24"/>
          <w:lang w:eastAsia="zh-CN"/>
        </w:rPr>
        <w:t>5%。</w:t>
      </w:r>
    </w:p>
    <w:p w14:paraId="72EF5942">
      <w:pPr>
        <w:spacing w:before="5" w:line="480" w:lineRule="exact"/>
        <w:ind w:firstLine="480" w:firstLineChars="200"/>
        <w:rPr>
          <w:rFonts w:cs="仿宋" w:asciiTheme="minorEastAsia" w:hAnsiTheme="minorEastAsia"/>
          <w:color w:val="000000"/>
          <w:sz w:val="24"/>
          <w:szCs w:val="24"/>
          <w:lang w:eastAsia="zh-CN"/>
        </w:rPr>
      </w:pPr>
      <w:r>
        <w:rPr>
          <w:rFonts w:hint="eastAsia" w:cs="宋体" w:asciiTheme="minorEastAsia" w:hAnsiTheme="minorEastAsia"/>
          <w:color w:val="000000"/>
          <w:sz w:val="24"/>
          <w:szCs w:val="24"/>
          <w:lang w:eastAsia="zh-CN"/>
        </w:rPr>
        <w:t>(</w:t>
      </w:r>
      <w:r>
        <w:rPr>
          <w:rFonts w:cs="仿宋" w:asciiTheme="minorEastAsia" w:hAnsiTheme="minorEastAsia"/>
          <w:color w:val="000000"/>
          <w:sz w:val="24"/>
          <w:szCs w:val="24"/>
          <w:lang w:eastAsia="zh-CN"/>
        </w:rPr>
        <w:t>4</w:t>
      </w:r>
      <w:r>
        <w:rPr>
          <w:rFonts w:hint="eastAsia" w:cs="宋体" w:asciiTheme="minorEastAsia" w:hAnsiTheme="minorEastAsia"/>
          <w:color w:val="000000"/>
          <w:sz w:val="24"/>
          <w:szCs w:val="24"/>
          <w:lang w:eastAsia="zh-CN"/>
        </w:rPr>
        <w:t>)合同总金额的</w:t>
      </w:r>
      <w:r>
        <w:rPr>
          <w:rFonts w:cs="仿宋" w:asciiTheme="minorEastAsia" w:hAnsiTheme="minorEastAsia"/>
          <w:color w:val="000000"/>
          <w:sz w:val="24"/>
          <w:szCs w:val="24"/>
          <w:lang w:eastAsia="zh-CN"/>
        </w:rPr>
        <w:t>5%</w:t>
      </w:r>
      <w:r>
        <w:rPr>
          <w:rFonts w:hint="eastAsia" w:cs="仿宋" w:asciiTheme="minorEastAsia" w:hAnsiTheme="minorEastAsia"/>
          <w:color w:val="000000"/>
          <w:sz w:val="24"/>
          <w:szCs w:val="24"/>
          <w:lang w:eastAsia="zh-CN"/>
        </w:rPr>
        <w:t>为</w:t>
      </w:r>
      <w:r>
        <w:rPr>
          <w:rFonts w:cs="仿宋" w:asciiTheme="minorEastAsia" w:hAnsiTheme="minorEastAsia"/>
          <w:color w:val="000000"/>
          <w:sz w:val="24"/>
          <w:szCs w:val="24"/>
          <w:lang w:eastAsia="zh-CN"/>
        </w:rPr>
        <w:t>质量保证</w:t>
      </w:r>
      <w:r>
        <w:rPr>
          <w:rFonts w:hint="eastAsia" w:cs="仿宋" w:asciiTheme="minorEastAsia" w:hAnsiTheme="minorEastAsia"/>
          <w:color w:val="000000"/>
          <w:sz w:val="24"/>
          <w:szCs w:val="24"/>
          <w:lang w:eastAsia="zh-CN"/>
        </w:rPr>
        <w:t>金</w:t>
      </w:r>
      <w:r>
        <w:rPr>
          <w:rFonts w:cs="仿宋" w:asciiTheme="minorEastAsia" w:hAnsiTheme="minorEastAsia"/>
          <w:color w:val="000000"/>
          <w:sz w:val="24"/>
          <w:szCs w:val="24"/>
          <w:lang w:eastAsia="zh-CN"/>
        </w:rPr>
        <w:t>，</w:t>
      </w:r>
      <w:r>
        <w:rPr>
          <w:rFonts w:hint="eastAsia" w:cs="宋体" w:asciiTheme="minorEastAsia" w:hAnsiTheme="minorEastAsia"/>
          <w:color w:val="000000"/>
          <w:sz w:val="24"/>
          <w:szCs w:val="24"/>
          <w:lang w:eastAsia="zh-CN"/>
        </w:rPr>
        <w:t>质量</w:t>
      </w:r>
      <w:r>
        <w:rPr>
          <w:rFonts w:cs="宋体" w:asciiTheme="minorEastAsia" w:hAnsiTheme="minorEastAsia"/>
          <w:color w:val="000000"/>
          <w:sz w:val="24"/>
          <w:szCs w:val="24"/>
          <w:lang w:eastAsia="zh-CN"/>
        </w:rPr>
        <w:t>保证期满无质量问题，</w:t>
      </w:r>
      <w:r>
        <w:rPr>
          <w:rFonts w:hint="eastAsia" w:cs="宋体" w:asciiTheme="minorEastAsia" w:hAnsiTheme="minorEastAsia"/>
          <w:color w:val="000000"/>
          <w:sz w:val="24"/>
          <w:szCs w:val="24"/>
          <w:lang w:eastAsia="zh-CN"/>
        </w:rPr>
        <w:t>采购人在15</w:t>
      </w:r>
      <w:r>
        <w:rPr>
          <w:rFonts w:hint="eastAsia" w:cs="宋体" w:asciiTheme="minorEastAsia" w:hAnsiTheme="minorEastAsia"/>
          <w:color w:val="000000"/>
          <w:spacing w:val="4"/>
          <w:sz w:val="24"/>
          <w:szCs w:val="24"/>
          <w:lang w:eastAsia="zh-CN"/>
        </w:rPr>
        <w:t>个工作日内</w:t>
      </w:r>
      <w:r>
        <w:rPr>
          <w:rFonts w:hint="eastAsia" w:cs="宋体" w:asciiTheme="minorEastAsia" w:hAnsiTheme="minorEastAsia"/>
          <w:color w:val="000000"/>
          <w:sz w:val="24"/>
          <w:szCs w:val="24"/>
          <w:lang w:eastAsia="zh-CN"/>
        </w:rPr>
        <w:t>向成交供应商支付</w:t>
      </w:r>
      <w:r>
        <w:rPr>
          <w:rFonts w:cs="仿宋" w:asciiTheme="minorEastAsia" w:hAnsiTheme="minorEastAsia"/>
          <w:color w:val="000000"/>
          <w:sz w:val="24"/>
          <w:szCs w:val="24"/>
          <w:lang w:eastAsia="zh-CN"/>
        </w:rPr>
        <w:t>。</w:t>
      </w:r>
      <w:r>
        <w:rPr>
          <w:rFonts w:hint="eastAsia" w:cs="仿宋" w:asciiTheme="minorEastAsia" w:hAnsiTheme="minorEastAsia"/>
          <w:color w:val="000000"/>
          <w:sz w:val="24"/>
          <w:szCs w:val="24"/>
          <w:lang w:eastAsia="zh-CN"/>
        </w:rPr>
        <w:t>质量</w:t>
      </w:r>
      <w:r>
        <w:rPr>
          <w:rFonts w:cs="仿宋" w:asciiTheme="minorEastAsia" w:hAnsiTheme="minorEastAsia"/>
          <w:color w:val="000000"/>
          <w:sz w:val="24"/>
          <w:szCs w:val="24"/>
          <w:lang w:eastAsia="zh-CN"/>
        </w:rPr>
        <w:t>保证期为</w:t>
      </w:r>
      <w:r>
        <w:rPr>
          <w:rFonts w:hint="eastAsia" w:cs="宋体" w:asciiTheme="minorEastAsia" w:hAnsiTheme="minorEastAsia"/>
          <w:color w:val="000000"/>
          <w:sz w:val="24"/>
          <w:szCs w:val="24"/>
          <w:lang w:eastAsia="zh-CN"/>
        </w:rPr>
        <w:t>项目最</w:t>
      </w:r>
      <w:r>
        <w:rPr>
          <w:rFonts w:cs="宋体" w:asciiTheme="minorEastAsia" w:hAnsiTheme="minorEastAsia"/>
          <w:color w:val="000000"/>
          <w:sz w:val="24"/>
          <w:szCs w:val="24"/>
          <w:lang w:eastAsia="zh-CN"/>
        </w:rPr>
        <w:t>终</w:t>
      </w:r>
      <w:r>
        <w:rPr>
          <w:rFonts w:hint="eastAsia" w:cs="宋体" w:asciiTheme="minorEastAsia" w:hAnsiTheme="minorEastAsia"/>
          <w:color w:val="000000"/>
          <w:sz w:val="24"/>
          <w:szCs w:val="24"/>
          <w:lang w:eastAsia="zh-CN"/>
        </w:rPr>
        <w:t>验收后的</w:t>
      </w:r>
      <w:r>
        <w:rPr>
          <w:rFonts w:cs="宋体" w:asciiTheme="minorEastAsia" w:hAnsiTheme="minorEastAsia"/>
          <w:color w:val="000000"/>
          <w:sz w:val="24"/>
          <w:szCs w:val="24"/>
          <w:lang w:eastAsia="zh-CN"/>
        </w:rPr>
        <w:t>一年</w:t>
      </w:r>
      <w:r>
        <w:rPr>
          <w:rFonts w:hint="eastAsia" w:cs="宋体" w:asciiTheme="minorEastAsia" w:hAnsiTheme="minorEastAsia"/>
          <w:color w:val="000000"/>
          <w:sz w:val="24"/>
          <w:szCs w:val="24"/>
          <w:lang w:eastAsia="zh-CN"/>
        </w:rPr>
        <w:t>。</w:t>
      </w:r>
    </w:p>
    <w:p w14:paraId="553C813B">
      <w:pPr>
        <w:spacing w:before="5" w:line="480" w:lineRule="exact"/>
        <w:ind w:firstLine="480" w:firstLineChars="200"/>
        <w:rPr>
          <w:rFonts w:cs="仿宋" w:asciiTheme="minorEastAsia" w:hAnsiTheme="minorEastAsia"/>
          <w:color w:val="000000"/>
          <w:sz w:val="24"/>
          <w:szCs w:val="24"/>
          <w:lang w:eastAsia="zh-CN"/>
        </w:rPr>
      </w:pPr>
      <w:r>
        <w:rPr>
          <w:rFonts w:hint="eastAsia" w:cs="宋体" w:asciiTheme="minorEastAsia" w:hAnsiTheme="minorEastAsia"/>
          <w:color w:val="000000"/>
          <w:sz w:val="24"/>
          <w:szCs w:val="24"/>
          <w:lang w:eastAsia="zh-CN"/>
        </w:rPr>
        <w:t>(</w:t>
      </w:r>
      <w:r>
        <w:rPr>
          <w:rFonts w:cs="仿宋" w:asciiTheme="minorEastAsia" w:hAnsiTheme="minorEastAsia"/>
          <w:color w:val="000000"/>
          <w:sz w:val="24"/>
          <w:szCs w:val="24"/>
          <w:lang w:eastAsia="zh-CN"/>
        </w:rPr>
        <w:t>5</w:t>
      </w:r>
      <w:r>
        <w:rPr>
          <w:rFonts w:hint="eastAsia" w:cs="宋体" w:asciiTheme="minorEastAsia" w:hAnsiTheme="minorEastAsia"/>
          <w:color w:val="000000"/>
          <w:sz w:val="24"/>
          <w:szCs w:val="24"/>
          <w:lang w:eastAsia="zh-CN"/>
        </w:rPr>
        <w:t>)以上所有支付的款项均为无息支付。</w:t>
      </w:r>
    </w:p>
    <w:p w14:paraId="763D3DBF">
      <w:pPr>
        <w:spacing w:before="5" w:line="480" w:lineRule="exact"/>
        <w:ind w:firstLine="480" w:firstLineChars="200"/>
        <w:rPr>
          <w:rFonts w:cs="仿宋" w:asciiTheme="minorEastAsia" w:hAnsiTheme="minorEastAsia"/>
          <w:color w:val="000000"/>
          <w:sz w:val="24"/>
          <w:szCs w:val="24"/>
          <w:lang w:eastAsia="zh-CN"/>
        </w:rPr>
      </w:pPr>
      <w:r>
        <w:rPr>
          <w:rFonts w:cs="仿宋" w:asciiTheme="minorEastAsia" w:hAnsiTheme="minorEastAsia"/>
          <w:color w:val="000000"/>
          <w:sz w:val="24"/>
          <w:szCs w:val="24"/>
          <w:lang w:eastAsia="zh-CN"/>
        </w:rPr>
        <w:t>(6)成交供应商在采购人支付每一笔款项前应向采购人出具相应金额的正规专用发</w:t>
      </w:r>
      <w:r>
        <w:rPr>
          <w:rFonts w:hint="eastAsia" w:cs="宋体" w:asciiTheme="minorEastAsia" w:hAnsiTheme="minorEastAsia"/>
          <w:color w:val="000000"/>
          <w:sz w:val="24"/>
          <w:szCs w:val="24"/>
          <w:lang w:eastAsia="zh-CN"/>
        </w:rPr>
        <w:t>票。</w:t>
      </w:r>
    </w:p>
    <w:p w14:paraId="682F5380">
      <w:pPr>
        <w:spacing w:before="245" w:line="240" w:lineRule="exact"/>
        <w:ind w:firstLine="480" w:firstLineChars="200"/>
        <w:rPr>
          <w:rFonts w:cs="仿宋" w:asciiTheme="minorEastAsia" w:hAnsiTheme="minorEastAsia"/>
          <w:color w:val="000000"/>
          <w:sz w:val="24"/>
          <w:szCs w:val="24"/>
          <w:lang w:eastAsia="zh-CN"/>
        </w:rPr>
      </w:pPr>
      <w:r>
        <w:rPr>
          <w:rFonts w:cs="仿宋" w:asciiTheme="minorEastAsia" w:hAnsiTheme="minorEastAsia"/>
          <w:color w:val="000000"/>
          <w:sz w:val="24"/>
          <w:szCs w:val="24"/>
          <w:lang w:eastAsia="zh-CN"/>
        </w:rPr>
        <w:t>3、验收及要求:</w:t>
      </w:r>
    </w:p>
    <w:p w14:paraId="45D74891">
      <w:pPr>
        <w:spacing w:before="7" w:line="480" w:lineRule="exact"/>
        <w:ind w:firstLine="480" w:firstLineChars="200"/>
        <w:rPr>
          <w:rFonts w:cs="仿宋" w:asciiTheme="minorEastAsia" w:hAnsiTheme="minorEastAsia"/>
          <w:color w:val="000000"/>
          <w:sz w:val="24"/>
          <w:szCs w:val="24"/>
          <w:lang w:eastAsia="zh-CN"/>
        </w:rPr>
      </w:pPr>
      <w:r>
        <w:rPr>
          <w:rFonts w:hint="eastAsia" w:cs="宋体" w:asciiTheme="minorEastAsia" w:hAnsiTheme="minorEastAsia"/>
          <w:color w:val="000000"/>
          <w:sz w:val="24"/>
          <w:szCs w:val="24"/>
          <w:lang w:eastAsia="zh-CN"/>
        </w:rPr>
        <w:t>成交供应商负责提出测试环境的硬件要求，采购人负责按节点提供硬件，成交供应商负责搭建测试环境并提供数据导入方法，测试数据导入。测试环境应保证足够多的业务人员测试使用，确保测试过程连续、测试数据真实有效，并彻底解决测试过程中的问题，形成测试验证报告，再决定迁移系统配置和功能到正式系统，安排部署上线工作。</w:t>
      </w:r>
    </w:p>
    <w:p w14:paraId="6C6E2DCE">
      <w:pPr>
        <w:spacing w:before="7" w:line="480" w:lineRule="exact"/>
        <w:ind w:firstLine="480" w:firstLineChars="200"/>
        <w:rPr>
          <w:rFonts w:cs="仿宋" w:asciiTheme="minorEastAsia" w:hAnsiTheme="minorEastAsia"/>
          <w:color w:val="000000"/>
          <w:sz w:val="24"/>
          <w:szCs w:val="24"/>
          <w:lang w:eastAsia="zh-CN"/>
        </w:rPr>
      </w:pPr>
      <w:r>
        <w:rPr>
          <w:rFonts w:cs="宋体" w:asciiTheme="minorEastAsia" w:hAnsiTheme="minorEastAsia"/>
          <w:color w:val="000000"/>
          <w:sz w:val="24"/>
          <w:szCs w:val="24"/>
          <w:lang w:eastAsia="zh-CN"/>
        </w:rPr>
        <w:t>3</w:t>
      </w:r>
      <w:r>
        <w:rPr>
          <w:rFonts w:hint="eastAsia" w:cs="宋体" w:asciiTheme="minorEastAsia" w:hAnsiTheme="minorEastAsia"/>
          <w:color w:val="000000"/>
          <w:sz w:val="24"/>
          <w:szCs w:val="24"/>
          <w:lang w:eastAsia="zh-CN"/>
        </w:rPr>
        <w:t>.1阶段验收</w:t>
      </w:r>
    </w:p>
    <w:p w14:paraId="6E606279">
      <w:pPr>
        <w:spacing w:before="7" w:line="480" w:lineRule="exact"/>
        <w:ind w:firstLine="480" w:firstLineChars="200"/>
        <w:rPr>
          <w:rFonts w:cs="仿宋" w:asciiTheme="minorEastAsia" w:hAnsiTheme="minorEastAsia"/>
          <w:color w:val="000000"/>
          <w:sz w:val="24"/>
          <w:szCs w:val="24"/>
          <w:lang w:eastAsia="zh-CN"/>
        </w:rPr>
      </w:pPr>
      <w:r>
        <w:rPr>
          <w:rFonts w:hint="eastAsia" w:cs="宋体" w:asciiTheme="minorEastAsia" w:hAnsiTheme="minorEastAsia"/>
          <w:color w:val="000000"/>
          <w:sz w:val="24"/>
          <w:szCs w:val="24"/>
          <w:lang w:eastAsia="zh-CN"/>
        </w:rPr>
        <w:t>阶段验收标准：系统开发，完成开发并通过集成测试，输出测试报告，集成测试需覆盖所有模块接口，用户测试需由各部门关键用户参与，测试问题全部修复，测试通过率需达到</w:t>
      </w:r>
      <w:r>
        <w:rPr>
          <w:rFonts w:hint="eastAsia" w:cs="仿宋" w:asciiTheme="minorEastAsia" w:hAnsiTheme="minorEastAsia"/>
          <w:color w:val="000000"/>
          <w:sz w:val="24"/>
          <w:szCs w:val="24"/>
          <w:lang w:eastAsia="zh-CN"/>
        </w:rPr>
        <w:t>100%</w:t>
      </w:r>
      <w:r>
        <w:rPr>
          <w:rFonts w:hint="eastAsia" w:cs="宋体" w:asciiTheme="minorEastAsia" w:hAnsiTheme="minorEastAsia"/>
          <w:color w:val="000000"/>
          <w:sz w:val="24"/>
          <w:szCs w:val="24"/>
          <w:lang w:eastAsia="zh-CN"/>
        </w:rPr>
        <w:t>，关键用户签署《测试验收确认单》；完成开发技术文档，形成《业务需求确认报告》，经双方签字确认，报告需得到各部门负责人签字，系统上线后稳定运行</w:t>
      </w:r>
      <w:r>
        <w:rPr>
          <w:rFonts w:cs="仿宋" w:asciiTheme="minorEastAsia" w:hAnsiTheme="minorEastAsia"/>
          <w:color w:val="000000"/>
          <w:sz w:val="24"/>
          <w:szCs w:val="24"/>
          <w:lang w:eastAsia="zh-CN"/>
        </w:rPr>
        <w:t>≥</w:t>
      </w:r>
      <w:r>
        <w:rPr>
          <w:rFonts w:hint="eastAsia" w:cs="仿宋" w:asciiTheme="minorEastAsia" w:hAnsiTheme="minorEastAsia"/>
          <w:color w:val="000000"/>
          <w:sz w:val="24"/>
          <w:szCs w:val="24"/>
          <w:lang w:eastAsia="zh-CN"/>
        </w:rPr>
        <w:t>30</w:t>
      </w:r>
      <w:r>
        <w:rPr>
          <w:rFonts w:hint="eastAsia" w:cs="宋体" w:asciiTheme="minorEastAsia" w:hAnsiTheme="minorEastAsia"/>
          <w:color w:val="000000"/>
          <w:sz w:val="24"/>
          <w:szCs w:val="24"/>
          <w:lang w:eastAsia="zh-CN"/>
        </w:rPr>
        <w:t>天，无重大故障(重大故障定义为影响核心业务运行的故障)。</w:t>
      </w:r>
    </w:p>
    <w:p w14:paraId="47871000">
      <w:pPr>
        <w:spacing w:before="7" w:line="480" w:lineRule="exact"/>
        <w:ind w:firstLine="480" w:firstLineChars="200"/>
        <w:rPr>
          <w:rFonts w:cs="仿宋" w:asciiTheme="minorEastAsia" w:hAnsiTheme="minorEastAsia"/>
          <w:color w:val="000000"/>
          <w:sz w:val="24"/>
          <w:szCs w:val="24"/>
          <w:lang w:eastAsia="zh-CN"/>
        </w:rPr>
      </w:pPr>
      <w:r>
        <w:rPr>
          <w:rFonts w:cs="宋体" w:asciiTheme="minorEastAsia" w:hAnsiTheme="minorEastAsia"/>
          <w:color w:val="000000"/>
          <w:sz w:val="24"/>
          <w:szCs w:val="24"/>
          <w:lang w:eastAsia="zh-CN"/>
        </w:rPr>
        <w:t>3</w:t>
      </w:r>
      <w:r>
        <w:rPr>
          <w:rFonts w:hint="eastAsia" w:cs="宋体" w:asciiTheme="minorEastAsia" w:hAnsiTheme="minorEastAsia"/>
          <w:color w:val="000000"/>
          <w:sz w:val="24"/>
          <w:szCs w:val="24"/>
          <w:lang w:eastAsia="zh-CN"/>
        </w:rPr>
        <w:t>.2最终验收</w:t>
      </w:r>
    </w:p>
    <w:p w14:paraId="07F3C06C">
      <w:pPr>
        <w:spacing w:before="7" w:line="480" w:lineRule="exact"/>
        <w:ind w:firstLine="480" w:firstLineChars="200"/>
        <w:rPr>
          <w:rFonts w:cs="仿宋" w:asciiTheme="minorEastAsia" w:hAnsiTheme="minorEastAsia"/>
          <w:color w:val="000000"/>
          <w:sz w:val="24"/>
          <w:szCs w:val="24"/>
          <w:lang w:eastAsia="zh-CN"/>
        </w:rPr>
      </w:pPr>
      <w:r>
        <w:rPr>
          <w:rFonts w:hint="eastAsia" w:cs="宋体" w:asciiTheme="minorEastAsia" w:hAnsiTheme="minorEastAsia"/>
          <w:color w:val="000000"/>
          <w:sz w:val="24"/>
          <w:szCs w:val="24"/>
          <w:lang w:eastAsia="zh-CN"/>
        </w:rPr>
        <w:t>系统上线、具备正式验收条件后</w:t>
      </w:r>
      <w:r>
        <w:rPr>
          <w:rFonts w:hint="eastAsia" w:cs="仿宋" w:asciiTheme="minorEastAsia" w:hAnsiTheme="minorEastAsia"/>
          <w:color w:val="000000"/>
          <w:sz w:val="24"/>
          <w:szCs w:val="24"/>
          <w:lang w:eastAsia="zh-CN"/>
        </w:rPr>
        <w:t>3</w:t>
      </w:r>
      <w:r>
        <w:rPr>
          <w:rFonts w:hint="eastAsia" w:cs="宋体" w:asciiTheme="minorEastAsia" w:hAnsiTheme="minorEastAsia"/>
          <w:color w:val="000000"/>
          <w:sz w:val="24"/>
          <w:szCs w:val="24"/>
          <w:lang w:eastAsia="zh-CN"/>
        </w:rPr>
        <w:t>个月内，成交供应商提交《最终验收申请》和全部文档，采购人组织评审。验收标准：</w:t>
      </w:r>
    </w:p>
    <w:p w14:paraId="292CA873">
      <w:pPr>
        <w:spacing w:before="7" w:line="480" w:lineRule="exact"/>
        <w:ind w:firstLine="480" w:firstLineChars="200"/>
        <w:rPr>
          <w:rFonts w:cs="仿宋" w:asciiTheme="minorEastAsia" w:hAnsiTheme="minorEastAsia"/>
          <w:color w:val="000000"/>
          <w:sz w:val="24"/>
          <w:szCs w:val="24"/>
          <w:lang w:eastAsia="zh-CN"/>
        </w:rPr>
      </w:pPr>
      <w:r>
        <w:rPr>
          <w:rFonts w:cs="仿宋" w:asciiTheme="minorEastAsia" w:hAnsiTheme="minorEastAsia"/>
          <w:color w:val="000000"/>
          <w:sz w:val="24"/>
          <w:szCs w:val="24"/>
          <w:lang w:eastAsia="zh-CN"/>
        </w:rPr>
        <w:t>(1)符合达到现行国家规范、行业标准,符合相关法律法规要求；</w:t>
      </w:r>
    </w:p>
    <w:p w14:paraId="5DF3E01B">
      <w:pPr>
        <w:spacing w:before="7" w:line="480" w:lineRule="exact"/>
        <w:ind w:firstLine="480" w:firstLineChars="200"/>
        <w:rPr>
          <w:rFonts w:cs="仿宋" w:asciiTheme="minorEastAsia" w:hAnsiTheme="minorEastAsia"/>
          <w:color w:val="000000"/>
          <w:sz w:val="24"/>
          <w:szCs w:val="24"/>
          <w:lang w:eastAsia="zh-CN"/>
        </w:rPr>
      </w:pPr>
      <w:r>
        <w:rPr>
          <w:rFonts w:cs="仿宋" w:asciiTheme="minorEastAsia" w:hAnsiTheme="minorEastAsia"/>
          <w:color w:val="000000"/>
          <w:sz w:val="24"/>
          <w:szCs w:val="24"/>
          <w:lang w:eastAsia="zh-CN"/>
        </w:rPr>
        <w:t>(2)</w:t>
      </w:r>
      <w:r>
        <w:rPr>
          <w:rFonts w:hint="eastAsia" w:cs="宋体" w:asciiTheme="minorEastAsia" w:hAnsiTheme="minorEastAsia"/>
          <w:color w:val="000000"/>
          <w:sz w:val="24"/>
          <w:szCs w:val="24"/>
          <w:lang w:eastAsia="zh-CN"/>
        </w:rPr>
        <w:t>符合本项目的采购文件的要求；</w:t>
      </w:r>
    </w:p>
    <w:p w14:paraId="683E1B16">
      <w:pPr>
        <w:spacing w:before="7" w:line="480" w:lineRule="exact"/>
        <w:ind w:firstLine="480" w:firstLineChars="200"/>
        <w:rPr>
          <w:rFonts w:cs="仿宋" w:asciiTheme="minorEastAsia" w:hAnsiTheme="minorEastAsia"/>
          <w:color w:val="000000"/>
          <w:sz w:val="24"/>
          <w:szCs w:val="24"/>
          <w:lang w:eastAsia="zh-CN"/>
        </w:rPr>
      </w:pPr>
      <w:r>
        <w:rPr>
          <w:rFonts w:cs="仿宋" w:asciiTheme="minorEastAsia" w:hAnsiTheme="minorEastAsia"/>
          <w:color w:val="000000"/>
          <w:sz w:val="24"/>
          <w:szCs w:val="24"/>
          <w:lang w:eastAsia="zh-CN"/>
        </w:rPr>
        <w:t>(3)符合供应商</w:t>
      </w:r>
      <w:r>
        <w:rPr>
          <w:rFonts w:hint="eastAsia" w:cs="宋体" w:asciiTheme="minorEastAsia" w:hAnsiTheme="minorEastAsia"/>
          <w:color w:val="000000"/>
          <w:sz w:val="24"/>
          <w:szCs w:val="24"/>
          <w:lang w:eastAsia="zh-CN"/>
        </w:rPr>
        <w:t>响应文件</w:t>
      </w:r>
      <w:r>
        <w:rPr>
          <w:rFonts w:cs="仿宋" w:asciiTheme="minorEastAsia" w:hAnsiTheme="minorEastAsia"/>
          <w:color w:val="000000"/>
          <w:sz w:val="24"/>
          <w:szCs w:val="24"/>
          <w:lang w:eastAsia="zh-CN"/>
        </w:rPr>
        <w:t>的要求。</w:t>
      </w:r>
    </w:p>
    <w:p w14:paraId="52B65DBA">
      <w:pPr>
        <w:spacing w:before="7" w:line="480" w:lineRule="exact"/>
        <w:ind w:firstLine="480" w:firstLineChars="200"/>
        <w:rPr>
          <w:rFonts w:cs="仿宋" w:asciiTheme="minorEastAsia" w:hAnsiTheme="minorEastAsia"/>
          <w:color w:val="000000"/>
          <w:sz w:val="24"/>
          <w:szCs w:val="24"/>
          <w:lang w:eastAsia="zh-CN"/>
        </w:rPr>
      </w:pPr>
      <w:r>
        <w:rPr>
          <w:rFonts w:cs="仿宋" w:asciiTheme="minorEastAsia" w:hAnsiTheme="minorEastAsia"/>
          <w:color w:val="000000"/>
          <w:sz w:val="24"/>
          <w:szCs w:val="24"/>
          <w:lang w:eastAsia="zh-CN"/>
        </w:rPr>
        <w:t>(4)完全符合合同条款要求及相关法律法规或行业规定。</w:t>
      </w:r>
    </w:p>
    <w:p w14:paraId="10D190C7">
      <w:pPr>
        <w:spacing w:before="7" w:line="480" w:lineRule="exact"/>
        <w:ind w:firstLine="480" w:firstLineChars="200"/>
        <w:rPr>
          <w:rFonts w:cs="仿宋" w:asciiTheme="minorEastAsia" w:hAnsiTheme="minorEastAsia"/>
          <w:color w:val="000000"/>
          <w:sz w:val="24"/>
          <w:szCs w:val="24"/>
          <w:lang w:eastAsia="zh-CN"/>
        </w:rPr>
      </w:pPr>
      <w:r>
        <w:rPr>
          <w:rFonts w:hint="eastAsia" w:cs="仿宋" w:asciiTheme="minorEastAsia" w:hAnsiTheme="minorEastAsia"/>
          <w:color w:val="000000"/>
          <w:sz w:val="24"/>
          <w:szCs w:val="24"/>
          <w:lang w:eastAsia="zh-CN"/>
        </w:rPr>
        <w:t>主</w:t>
      </w:r>
      <w:r>
        <w:rPr>
          <w:rFonts w:cs="仿宋" w:asciiTheme="minorEastAsia" w:hAnsiTheme="minorEastAsia"/>
          <w:color w:val="000000"/>
          <w:sz w:val="24"/>
          <w:szCs w:val="24"/>
          <w:lang w:eastAsia="zh-CN"/>
        </w:rPr>
        <w:t>要验收指标为：</w:t>
      </w:r>
    </w:p>
    <w:p w14:paraId="04E6C9D7">
      <w:pPr>
        <w:spacing w:before="7" w:line="480" w:lineRule="exact"/>
        <w:ind w:firstLine="480" w:firstLineChars="200"/>
        <w:rPr>
          <w:rFonts w:cs="仿宋" w:asciiTheme="minorEastAsia" w:hAnsiTheme="minorEastAsia"/>
          <w:color w:val="000000"/>
          <w:sz w:val="24"/>
          <w:szCs w:val="24"/>
          <w:lang w:eastAsia="zh-CN"/>
        </w:rPr>
      </w:pPr>
      <w:r>
        <w:rPr>
          <w:rFonts w:cs="仿宋" w:asciiTheme="minorEastAsia" w:hAnsiTheme="minorEastAsia"/>
          <w:color w:val="000000"/>
          <w:sz w:val="24"/>
          <w:szCs w:val="24"/>
          <w:lang w:eastAsia="zh-CN"/>
        </w:rPr>
        <w:t></w:t>
      </w:r>
      <w:r>
        <w:rPr>
          <w:rFonts w:cs="仿宋" w:asciiTheme="minorEastAsia" w:hAnsiTheme="minorEastAsia"/>
          <w:color w:val="000000"/>
          <w:sz w:val="24"/>
          <w:szCs w:val="24"/>
          <w:lang w:eastAsia="zh-CN"/>
        </w:rPr>
        <w:tab/>
      </w:r>
      <w:r>
        <w:rPr>
          <w:rFonts w:hint="eastAsia" w:cs="宋体" w:asciiTheme="minorEastAsia" w:hAnsiTheme="minorEastAsia"/>
          <w:color w:val="000000"/>
          <w:sz w:val="24"/>
          <w:szCs w:val="24"/>
          <w:lang w:eastAsia="zh-CN"/>
        </w:rPr>
        <w:t>系统功能</w:t>
      </w:r>
      <w:r>
        <w:rPr>
          <w:rFonts w:cs="仿宋" w:asciiTheme="minorEastAsia" w:hAnsiTheme="minorEastAsia"/>
          <w:color w:val="000000"/>
          <w:sz w:val="24"/>
          <w:szCs w:val="24"/>
          <w:lang w:eastAsia="zh-CN"/>
        </w:rPr>
        <w:t>100%</w:t>
      </w:r>
      <w:r>
        <w:rPr>
          <w:rFonts w:hint="eastAsia" w:cs="宋体" w:asciiTheme="minorEastAsia" w:hAnsiTheme="minorEastAsia"/>
          <w:color w:val="000000"/>
          <w:sz w:val="24"/>
          <w:szCs w:val="24"/>
          <w:lang w:eastAsia="zh-CN"/>
        </w:rPr>
        <w:t>满足合同文件要求；</w:t>
      </w:r>
    </w:p>
    <w:p w14:paraId="34FFF384">
      <w:pPr>
        <w:spacing w:before="7" w:line="480" w:lineRule="exact"/>
        <w:ind w:firstLine="480" w:firstLineChars="200"/>
        <w:rPr>
          <w:rFonts w:cs="仿宋" w:asciiTheme="minorEastAsia" w:hAnsiTheme="minorEastAsia"/>
          <w:color w:val="000000"/>
          <w:sz w:val="24"/>
          <w:szCs w:val="24"/>
          <w:lang w:eastAsia="zh-CN"/>
        </w:rPr>
      </w:pPr>
      <w:r>
        <w:rPr>
          <w:rFonts w:cs="仿宋" w:asciiTheme="minorEastAsia" w:hAnsiTheme="minorEastAsia"/>
          <w:color w:val="000000"/>
          <w:sz w:val="24"/>
          <w:szCs w:val="24"/>
          <w:lang w:eastAsia="zh-CN"/>
        </w:rPr>
        <w:t></w:t>
      </w:r>
      <w:r>
        <w:rPr>
          <w:rFonts w:cs="仿宋" w:asciiTheme="minorEastAsia" w:hAnsiTheme="minorEastAsia"/>
          <w:color w:val="000000"/>
          <w:sz w:val="24"/>
          <w:szCs w:val="24"/>
          <w:lang w:eastAsia="zh-CN"/>
        </w:rPr>
        <w:tab/>
      </w:r>
      <w:r>
        <w:rPr>
          <w:rFonts w:hint="eastAsia" w:cs="宋体" w:asciiTheme="minorEastAsia" w:hAnsiTheme="minorEastAsia"/>
          <w:color w:val="000000"/>
          <w:sz w:val="24"/>
          <w:szCs w:val="24"/>
          <w:lang w:eastAsia="zh-CN"/>
        </w:rPr>
        <w:t>数据迁移零差错；</w:t>
      </w:r>
    </w:p>
    <w:p w14:paraId="6B864DE1">
      <w:pPr>
        <w:spacing w:before="7" w:line="480" w:lineRule="exact"/>
        <w:ind w:firstLine="480" w:firstLineChars="200"/>
        <w:rPr>
          <w:rFonts w:cs="仿宋" w:asciiTheme="minorEastAsia" w:hAnsiTheme="minorEastAsia"/>
          <w:color w:val="000000"/>
          <w:sz w:val="24"/>
          <w:szCs w:val="24"/>
          <w:lang w:eastAsia="zh-CN"/>
        </w:rPr>
      </w:pPr>
      <w:r>
        <w:rPr>
          <w:rFonts w:cs="仿宋" w:asciiTheme="minorEastAsia" w:hAnsiTheme="minorEastAsia"/>
          <w:color w:val="000000"/>
          <w:sz w:val="24"/>
          <w:szCs w:val="24"/>
          <w:lang w:eastAsia="zh-CN"/>
        </w:rPr>
        <w:t></w:t>
      </w:r>
      <w:r>
        <w:rPr>
          <w:rFonts w:cs="仿宋" w:asciiTheme="minorEastAsia" w:hAnsiTheme="minorEastAsia"/>
          <w:color w:val="000000"/>
          <w:sz w:val="24"/>
          <w:szCs w:val="24"/>
          <w:lang w:eastAsia="zh-CN"/>
        </w:rPr>
        <w:tab/>
      </w:r>
      <w:r>
        <w:rPr>
          <w:rFonts w:hint="eastAsia" w:cs="宋体" w:asciiTheme="minorEastAsia" w:hAnsiTheme="minorEastAsia"/>
          <w:color w:val="000000"/>
          <w:sz w:val="24"/>
          <w:szCs w:val="24"/>
          <w:lang w:eastAsia="zh-CN"/>
        </w:rPr>
        <w:t>用户培训覆盖率</w:t>
      </w:r>
      <w:r>
        <w:rPr>
          <w:rFonts w:cs="仿宋" w:asciiTheme="minorEastAsia" w:hAnsiTheme="minorEastAsia"/>
          <w:color w:val="000000"/>
          <w:sz w:val="24"/>
          <w:szCs w:val="24"/>
          <w:lang w:eastAsia="zh-CN"/>
        </w:rPr>
        <w:t>≥95%</w:t>
      </w:r>
      <w:r>
        <w:rPr>
          <w:rFonts w:hint="eastAsia" w:cs="宋体" w:asciiTheme="minorEastAsia" w:hAnsiTheme="minorEastAsia"/>
          <w:color w:val="000000"/>
          <w:sz w:val="24"/>
          <w:szCs w:val="24"/>
          <w:lang w:eastAsia="zh-CN"/>
        </w:rPr>
        <w:t>，满意度</w:t>
      </w:r>
      <w:r>
        <w:rPr>
          <w:rFonts w:cs="仿宋" w:asciiTheme="minorEastAsia" w:hAnsiTheme="minorEastAsia"/>
          <w:color w:val="000000"/>
          <w:sz w:val="24"/>
          <w:szCs w:val="24"/>
          <w:lang w:eastAsia="zh-CN"/>
        </w:rPr>
        <w:t>≥90%</w:t>
      </w:r>
      <w:r>
        <w:rPr>
          <w:rFonts w:hint="eastAsia" w:cs="宋体" w:asciiTheme="minorEastAsia" w:hAnsiTheme="minorEastAsia"/>
          <w:color w:val="000000"/>
          <w:sz w:val="24"/>
          <w:szCs w:val="24"/>
          <w:lang w:eastAsia="zh-CN"/>
        </w:rPr>
        <w:t>；</w:t>
      </w:r>
    </w:p>
    <w:p w14:paraId="2AD39DCA">
      <w:pPr>
        <w:spacing w:before="7" w:line="480" w:lineRule="exact"/>
        <w:ind w:firstLine="480" w:firstLineChars="200"/>
        <w:rPr>
          <w:rFonts w:cs="仿宋" w:asciiTheme="minorEastAsia" w:hAnsiTheme="minorEastAsia"/>
          <w:color w:val="000000"/>
          <w:sz w:val="24"/>
          <w:szCs w:val="24"/>
          <w:lang w:eastAsia="zh-CN"/>
        </w:rPr>
      </w:pPr>
      <w:r>
        <w:rPr>
          <w:rFonts w:cs="仿宋" w:asciiTheme="minorEastAsia" w:hAnsiTheme="minorEastAsia"/>
          <w:color w:val="000000"/>
          <w:sz w:val="24"/>
          <w:szCs w:val="24"/>
          <w:lang w:eastAsia="zh-CN"/>
        </w:rPr>
        <w:t></w:t>
      </w:r>
      <w:r>
        <w:rPr>
          <w:rFonts w:cs="仿宋" w:asciiTheme="minorEastAsia" w:hAnsiTheme="minorEastAsia"/>
          <w:color w:val="000000"/>
          <w:sz w:val="24"/>
          <w:szCs w:val="24"/>
          <w:lang w:eastAsia="zh-CN"/>
        </w:rPr>
        <w:tab/>
      </w:r>
      <w:r>
        <w:rPr>
          <w:rFonts w:hint="eastAsia" w:cs="宋体" w:asciiTheme="minorEastAsia" w:hAnsiTheme="minorEastAsia"/>
          <w:color w:val="000000"/>
          <w:sz w:val="24"/>
          <w:szCs w:val="24"/>
          <w:lang w:eastAsia="zh-CN"/>
        </w:rPr>
        <w:t>技术文档齐全(操作手册、维护手册、</w:t>
      </w:r>
      <w:r>
        <w:rPr>
          <w:rFonts w:cs="仿宋" w:asciiTheme="minorEastAsia" w:hAnsiTheme="minorEastAsia"/>
          <w:color w:val="000000"/>
          <w:sz w:val="24"/>
          <w:szCs w:val="24"/>
          <w:lang w:eastAsia="zh-CN"/>
        </w:rPr>
        <w:t>API</w:t>
      </w:r>
      <w:r>
        <w:rPr>
          <w:rFonts w:hint="eastAsia" w:cs="宋体" w:asciiTheme="minorEastAsia" w:hAnsiTheme="minorEastAsia"/>
          <w:color w:val="000000"/>
          <w:sz w:val="24"/>
          <w:szCs w:val="24"/>
          <w:lang w:eastAsia="zh-CN"/>
        </w:rPr>
        <w:t>文档、部署文档等)。</w:t>
      </w:r>
    </w:p>
    <w:p w14:paraId="07C1CB12">
      <w:pPr>
        <w:spacing w:before="7" w:line="480" w:lineRule="exact"/>
        <w:ind w:firstLine="480" w:firstLineChars="200"/>
        <w:rPr>
          <w:rFonts w:cs="仿宋" w:asciiTheme="minorEastAsia" w:hAnsiTheme="minorEastAsia"/>
          <w:color w:val="000000"/>
          <w:sz w:val="24"/>
          <w:szCs w:val="24"/>
          <w:lang w:eastAsia="zh-CN"/>
        </w:rPr>
      </w:pPr>
      <w:r>
        <w:rPr>
          <w:rFonts w:cs="仿宋" w:asciiTheme="minorEastAsia" w:hAnsiTheme="minorEastAsia"/>
          <w:color w:val="000000"/>
          <w:sz w:val="24"/>
          <w:szCs w:val="24"/>
          <w:lang w:eastAsia="zh-CN"/>
        </w:rPr>
        <w:t></w:t>
      </w:r>
      <w:r>
        <w:rPr>
          <w:rFonts w:cs="仿宋" w:asciiTheme="minorEastAsia" w:hAnsiTheme="minorEastAsia"/>
          <w:color w:val="000000"/>
          <w:sz w:val="24"/>
          <w:szCs w:val="24"/>
          <w:lang w:eastAsia="zh-CN"/>
        </w:rPr>
        <w:tab/>
      </w:r>
      <w:r>
        <w:rPr>
          <w:rFonts w:hint="eastAsia" w:cs="宋体" w:asciiTheme="minorEastAsia" w:hAnsiTheme="minorEastAsia"/>
          <w:color w:val="000000"/>
          <w:sz w:val="24"/>
          <w:szCs w:val="24"/>
          <w:lang w:eastAsia="zh-CN"/>
        </w:rPr>
        <w:t>系统能在采购人指定的硬件上正常且稳定运行。</w:t>
      </w:r>
    </w:p>
    <w:p w14:paraId="55EB168B">
      <w:pPr>
        <w:spacing w:before="7" w:line="480" w:lineRule="exact"/>
        <w:ind w:firstLine="480" w:firstLineChars="200"/>
        <w:rPr>
          <w:rFonts w:cs="仿宋" w:asciiTheme="minorEastAsia" w:hAnsiTheme="minorEastAsia"/>
          <w:color w:val="000000"/>
          <w:sz w:val="24"/>
          <w:szCs w:val="24"/>
          <w:lang w:eastAsia="zh-CN"/>
        </w:rPr>
      </w:pPr>
      <w:r>
        <w:rPr>
          <w:rFonts w:cs="仿宋" w:asciiTheme="minorEastAsia" w:hAnsiTheme="minorEastAsia"/>
          <w:color w:val="000000"/>
          <w:sz w:val="24"/>
          <w:szCs w:val="24"/>
          <w:lang w:eastAsia="zh-CN"/>
        </w:rPr>
        <w:t></w:t>
      </w:r>
      <w:r>
        <w:rPr>
          <w:rFonts w:cs="仿宋" w:asciiTheme="minorEastAsia" w:hAnsiTheme="minorEastAsia"/>
          <w:color w:val="000000"/>
          <w:sz w:val="24"/>
          <w:szCs w:val="24"/>
          <w:lang w:eastAsia="zh-CN"/>
        </w:rPr>
        <w:tab/>
      </w:r>
      <w:r>
        <w:rPr>
          <w:rFonts w:hint="eastAsia" w:cs="宋体" w:asciiTheme="minorEastAsia" w:hAnsiTheme="minorEastAsia"/>
          <w:color w:val="000000"/>
          <w:sz w:val="24"/>
          <w:szCs w:val="24"/>
          <w:lang w:eastAsia="zh-CN"/>
        </w:rPr>
        <w:t>所有功能和性能要求的测试执行率和测试通过率达到</w:t>
      </w:r>
      <w:r>
        <w:rPr>
          <w:rFonts w:cs="仿宋" w:asciiTheme="minorEastAsia" w:hAnsiTheme="minorEastAsia"/>
          <w:color w:val="000000"/>
          <w:sz w:val="24"/>
          <w:szCs w:val="24"/>
          <w:lang w:eastAsia="zh-CN"/>
        </w:rPr>
        <w:t>100%</w:t>
      </w:r>
      <w:r>
        <w:rPr>
          <w:rFonts w:hint="eastAsia" w:cs="宋体" w:asciiTheme="minorEastAsia" w:hAnsiTheme="minorEastAsia"/>
          <w:color w:val="000000"/>
          <w:sz w:val="24"/>
          <w:szCs w:val="24"/>
          <w:lang w:eastAsia="zh-CN"/>
        </w:rPr>
        <w:t>。</w:t>
      </w:r>
    </w:p>
    <w:p w14:paraId="6F1AB31B">
      <w:pPr>
        <w:spacing w:before="7" w:line="480" w:lineRule="exact"/>
        <w:ind w:firstLine="480" w:firstLineChars="200"/>
        <w:rPr>
          <w:rFonts w:cs="宋体" w:asciiTheme="minorEastAsia" w:hAnsiTheme="minorEastAsia"/>
          <w:color w:val="000000"/>
          <w:sz w:val="24"/>
          <w:szCs w:val="24"/>
          <w:lang w:eastAsia="zh-CN"/>
        </w:rPr>
      </w:pPr>
      <w:r>
        <w:rPr>
          <w:rFonts w:cs="仿宋" w:asciiTheme="minorEastAsia" w:hAnsiTheme="minorEastAsia"/>
          <w:color w:val="000000"/>
          <w:sz w:val="24"/>
          <w:szCs w:val="24"/>
          <w:lang w:eastAsia="zh-CN"/>
        </w:rPr>
        <w:t></w:t>
      </w:r>
      <w:r>
        <w:rPr>
          <w:rFonts w:cs="仿宋" w:asciiTheme="minorEastAsia" w:hAnsiTheme="minorEastAsia"/>
          <w:color w:val="000000"/>
          <w:sz w:val="24"/>
          <w:szCs w:val="24"/>
          <w:lang w:eastAsia="zh-CN"/>
        </w:rPr>
        <w:tab/>
      </w:r>
      <w:r>
        <w:rPr>
          <w:rFonts w:hint="eastAsia" w:cs="宋体" w:asciiTheme="minorEastAsia" w:hAnsiTheme="minorEastAsia"/>
          <w:color w:val="000000"/>
          <w:sz w:val="24"/>
          <w:szCs w:val="24"/>
          <w:lang w:eastAsia="zh-CN"/>
        </w:rPr>
        <w:t>除双方特别约定外，所有已暴露的问题均完成修复。</w:t>
      </w:r>
    </w:p>
    <w:p w14:paraId="76D28005">
      <w:pPr>
        <w:spacing w:before="7" w:line="480" w:lineRule="exact"/>
        <w:ind w:firstLine="480" w:firstLineChars="200"/>
        <w:rPr>
          <w:rFonts w:cs="仿宋" w:asciiTheme="minorEastAsia" w:hAnsiTheme="minorEastAsia"/>
          <w:color w:val="000000"/>
          <w:sz w:val="24"/>
          <w:szCs w:val="24"/>
          <w:lang w:eastAsia="zh-CN"/>
        </w:rPr>
      </w:pPr>
      <w:r>
        <w:rPr>
          <w:rFonts w:cs="宋体" w:asciiTheme="minorEastAsia" w:hAnsiTheme="minorEastAsia"/>
          <w:color w:val="000000"/>
          <w:sz w:val="24"/>
          <w:szCs w:val="24"/>
          <w:lang w:eastAsia="zh-CN"/>
        </w:rPr>
        <w:t>3</w:t>
      </w:r>
      <w:r>
        <w:rPr>
          <w:rFonts w:hint="eastAsia" w:cs="宋体" w:asciiTheme="minorEastAsia" w:hAnsiTheme="minorEastAsia"/>
          <w:color w:val="000000"/>
          <w:sz w:val="24"/>
          <w:szCs w:val="24"/>
          <w:lang w:eastAsia="zh-CN"/>
        </w:rPr>
        <w:t>.3其他要求</w:t>
      </w:r>
    </w:p>
    <w:p w14:paraId="28B922F3">
      <w:pPr>
        <w:spacing w:before="7" w:line="480" w:lineRule="exact"/>
        <w:ind w:firstLine="480" w:firstLineChars="200"/>
        <w:rPr>
          <w:rFonts w:cs="仿宋" w:asciiTheme="minorEastAsia" w:hAnsiTheme="minorEastAsia"/>
          <w:color w:val="000000"/>
          <w:sz w:val="24"/>
          <w:szCs w:val="24"/>
          <w:lang w:eastAsia="zh-CN"/>
        </w:rPr>
      </w:pPr>
      <w:r>
        <w:rPr>
          <w:rFonts w:hint="eastAsia" w:cs="宋体" w:asciiTheme="minorEastAsia" w:hAnsiTheme="minorEastAsia"/>
          <w:color w:val="000000"/>
          <w:sz w:val="24"/>
          <w:szCs w:val="24"/>
          <w:lang w:eastAsia="zh-CN"/>
        </w:rPr>
        <w:t>视项目实施情况，采购人有权选择是否邀请第三方人员或检测机构，对项目进行验收或检测。如项目未能通过检测验收，成交供应商应按照采购人的要求变更调试直至达标，并承担由此产生的一切费用和损失。</w:t>
      </w:r>
    </w:p>
    <w:p w14:paraId="0D7FC3C8">
      <w:pPr>
        <w:spacing w:before="242" w:line="240" w:lineRule="exact"/>
        <w:ind w:firstLine="480" w:firstLineChars="200"/>
        <w:rPr>
          <w:rFonts w:cs="仿宋" w:asciiTheme="minorEastAsia" w:hAnsiTheme="minorEastAsia"/>
          <w:color w:val="000000"/>
          <w:sz w:val="24"/>
          <w:szCs w:val="24"/>
          <w:lang w:eastAsia="zh-CN"/>
        </w:rPr>
      </w:pPr>
      <w:r>
        <w:rPr>
          <w:rFonts w:cs="仿宋" w:asciiTheme="minorEastAsia" w:hAnsiTheme="minorEastAsia"/>
          <w:color w:val="000000"/>
          <w:sz w:val="24"/>
          <w:szCs w:val="24"/>
          <w:lang w:eastAsia="zh-CN"/>
        </w:rPr>
        <w:t>4、其他未尽事宜在合同中约定。</w:t>
      </w:r>
    </w:p>
    <w:p w14:paraId="1B852A9B">
      <w:pPr>
        <w:ind w:firstLine="771" w:firstLineChars="200"/>
        <w:rPr>
          <w:rFonts w:ascii="仿宋" w:hAnsi="仿宋" w:eastAsia="仿宋" w:cs="仿宋"/>
          <w:b/>
          <w:bCs/>
          <w:color w:val="000000"/>
          <w:spacing w:val="12"/>
          <w:sz w:val="36"/>
          <w:szCs w:val="36"/>
          <w:lang w:eastAsia="zh-CN"/>
        </w:rPr>
      </w:pPr>
      <w:bookmarkStart w:id="31" w:name="37"/>
      <w:bookmarkEnd w:id="31"/>
      <w:r>
        <w:rPr>
          <w:rFonts w:ascii="仿宋" w:hAnsi="仿宋" w:eastAsia="仿宋" w:cs="仿宋"/>
          <w:b/>
          <w:bCs/>
          <w:color w:val="000000"/>
          <w:spacing w:val="12"/>
          <w:sz w:val="36"/>
          <w:szCs w:val="36"/>
          <w:lang w:eastAsia="zh-CN"/>
        </w:rPr>
        <w:br w:type="page"/>
      </w:r>
    </w:p>
    <w:p w14:paraId="1E07B3AF">
      <w:pPr>
        <w:spacing w:line="400" w:lineRule="exact"/>
        <w:ind w:firstLine="1"/>
        <w:jc w:val="center"/>
        <w:rPr>
          <w:rFonts w:ascii="仿宋" w:hAnsi="仿宋" w:eastAsia="仿宋" w:cs="仿宋"/>
          <w:b/>
          <w:bCs/>
          <w:color w:val="000000"/>
          <w:spacing w:val="12"/>
          <w:sz w:val="36"/>
          <w:szCs w:val="36"/>
          <w:lang w:eastAsia="zh-CN"/>
        </w:rPr>
      </w:pPr>
    </w:p>
    <w:p w14:paraId="6D0811A7">
      <w:pPr>
        <w:pStyle w:val="12"/>
        <w:rPr>
          <w:lang w:eastAsia="zh-CN"/>
        </w:rPr>
      </w:pPr>
      <w:bookmarkStart w:id="32" w:name="_Toc17152"/>
      <w:r>
        <w:rPr>
          <w:lang w:eastAsia="zh-CN"/>
        </w:rPr>
        <w:t>第六章 采购项目实质性要求</w:t>
      </w:r>
      <w:bookmarkEnd w:id="32"/>
    </w:p>
    <w:p w14:paraId="009EAE59">
      <w:pPr>
        <w:spacing w:line="325" w:lineRule="exact"/>
        <w:ind w:left="556" w:firstLine="1"/>
        <w:rPr>
          <w:rFonts w:ascii="仿宋" w:hAnsi="仿宋" w:eastAsia="仿宋" w:cs="仿宋"/>
          <w:color w:val="000000"/>
          <w:spacing w:val="1"/>
          <w:sz w:val="28"/>
          <w:szCs w:val="28"/>
          <w:lang w:eastAsia="zh-CN"/>
        </w:rPr>
      </w:pPr>
    </w:p>
    <w:p w14:paraId="7FBE2045">
      <w:pPr>
        <w:spacing w:before="4" w:line="560" w:lineRule="exact"/>
        <w:ind w:left="556" w:right="552" w:firstLine="560"/>
        <w:rPr>
          <w:rFonts w:ascii="仿宋" w:hAnsi="仿宋" w:eastAsia="仿宋" w:cs="仿宋"/>
          <w:color w:val="000000"/>
          <w:spacing w:val="1"/>
          <w:sz w:val="28"/>
          <w:szCs w:val="28"/>
          <w:lang w:eastAsia="zh-CN"/>
        </w:rPr>
      </w:pPr>
      <w:r>
        <w:rPr>
          <w:rFonts w:ascii="仿宋" w:hAnsi="仿宋" w:eastAsia="仿宋" w:cs="仿宋"/>
          <w:color w:val="000000"/>
          <w:sz w:val="28"/>
          <w:szCs w:val="28"/>
          <w:lang w:eastAsia="zh-CN"/>
        </w:rPr>
        <w:t>详见第五章采购项目技术、服务要求、采购合同内容条款及其他商务要</w:t>
      </w:r>
      <w:r>
        <w:rPr>
          <w:rFonts w:ascii="仿宋" w:hAnsi="仿宋" w:eastAsia="仿宋" w:cs="仿宋"/>
          <w:color w:val="000000"/>
          <w:spacing w:val="1"/>
          <w:sz w:val="28"/>
          <w:szCs w:val="28"/>
          <w:lang w:eastAsia="zh-CN"/>
        </w:rPr>
        <w:t>求中有明确说明或标注“实质性要求”的内容。</w:t>
      </w:r>
    </w:p>
    <w:p w14:paraId="71950E42">
      <w:pPr>
        <w:rPr>
          <w:rFonts w:ascii="仿宋" w:hAnsi="仿宋" w:eastAsia="仿宋" w:cs="仿宋"/>
          <w:b/>
          <w:bCs/>
          <w:color w:val="000000"/>
          <w:spacing w:val="26"/>
          <w:sz w:val="36"/>
          <w:szCs w:val="36"/>
          <w:lang w:eastAsia="zh-CN"/>
        </w:rPr>
      </w:pPr>
      <w:r>
        <w:rPr>
          <w:rFonts w:ascii="仿宋" w:hAnsi="仿宋" w:eastAsia="仿宋" w:cs="仿宋"/>
          <w:b/>
          <w:bCs/>
          <w:color w:val="000000"/>
          <w:spacing w:val="26"/>
          <w:sz w:val="36"/>
          <w:szCs w:val="36"/>
          <w:lang w:eastAsia="zh-CN"/>
        </w:rPr>
        <w:br w:type="page"/>
      </w:r>
    </w:p>
    <w:p w14:paraId="77C01DC1">
      <w:pPr>
        <w:pStyle w:val="12"/>
        <w:rPr>
          <w:lang w:eastAsia="zh-CN"/>
        </w:rPr>
      </w:pPr>
      <w:bookmarkStart w:id="33" w:name="_Toc6033"/>
      <w:r>
        <w:rPr>
          <w:lang w:eastAsia="zh-CN"/>
        </w:rPr>
        <w:t>第七章 磋商内容、磋商过程中可实质性变动的内容</w:t>
      </w:r>
      <w:bookmarkEnd w:id="33"/>
    </w:p>
    <w:p w14:paraId="5F3C5DD8">
      <w:pPr>
        <w:spacing w:line="325" w:lineRule="exact"/>
        <w:ind w:left="556" w:firstLine="1"/>
        <w:rPr>
          <w:rFonts w:ascii="仿宋" w:hAnsi="仿宋" w:eastAsia="仿宋" w:cs="仿宋"/>
          <w:color w:val="000000"/>
          <w:spacing w:val="1"/>
          <w:sz w:val="28"/>
          <w:szCs w:val="28"/>
          <w:lang w:eastAsia="zh-CN"/>
        </w:rPr>
      </w:pPr>
    </w:p>
    <w:p w14:paraId="7A4D86D1">
      <w:pPr>
        <w:spacing w:line="560" w:lineRule="exact"/>
        <w:ind w:left="556" w:right="297" w:firstLine="560"/>
        <w:rPr>
          <w:rFonts w:ascii="宋体" w:hAnsi="宋体" w:eastAsia="宋体" w:cs="宋体"/>
          <w:color w:val="000000"/>
          <w:spacing w:val="-2"/>
          <w:sz w:val="28"/>
          <w:szCs w:val="28"/>
          <w:lang w:eastAsia="zh-CN"/>
        </w:rPr>
      </w:pPr>
      <w:r>
        <w:rPr>
          <w:rFonts w:hint="eastAsia" w:ascii="宋体" w:hAnsi="宋体" w:eastAsia="宋体" w:cs="宋体"/>
          <w:color w:val="000000"/>
          <w:spacing w:val="-2"/>
          <w:sz w:val="28"/>
          <w:szCs w:val="28"/>
          <w:lang w:eastAsia="zh-CN"/>
        </w:rPr>
        <w:t>本项目在磋商过程中，评审委员会可以根据磋商文件和磋商情况实质性变动采购需求中的技术、服务要求以及合同草案条款的实质性内容，但不得</w:t>
      </w:r>
      <w:r>
        <w:rPr>
          <w:rFonts w:ascii="宋体" w:hAnsi="宋体" w:eastAsia="宋体" w:cs="宋体"/>
          <w:color w:val="000000"/>
          <w:spacing w:val="-2"/>
          <w:sz w:val="28"/>
          <w:szCs w:val="28"/>
          <w:lang w:eastAsia="zh-CN"/>
        </w:rPr>
        <w:t>变动磋商文件中的其他内容。实质性变动的内容，须经采购人代表确认。</w:t>
      </w:r>
    </w:p>
    <w:p w14:paraId="145B5A6C">
      <w:pPr>
        <w:spacing w:line="560" w:lineRule="exact"/>
        <w:ind w:left="556" w:right="297" w:firstLine="560"/>
        <w:rPr>
          <w:rFonts w:ascii="宋体" w:hAnsi="宋体" w:eastAsia="宋体" w:cs="宋体"/>
          <w:color w:val="000000"/>
          <w:spacing w:val="-2"/>
          <w:sz w:val="28"/>
          <w:szCs w:val="28"/>
          <w:lang w:eastAsia="zh-CN"/>
        </w:rPr>
      </w:pPr>
      <w:r>
        <w:rPr>
          <w:rFonts w:hint="eastAsia" w:ascii="宋体" w:hAnsi="宋体" w:eastAsia="宋体" w:cs="宋体"/>
          <w:color w:val="000000"/>
          <w:spacing w:val="-2"/>
          <w:sz w:val="28"/>
          <w:szCs w:val="28"/>
          <w:lang w:eastAsia="zh-CN"/>
        </w:rPr>
        <w:t>对磋商文件作出的实质性变动是磋商文件的有效组成部分，评审委员会应当及时以书面形式同时通知所有参加磋商的供应商。</w:t>
      </w:r>
    </w:p>
    <w:p w14:paraId="7D42F04F">
      <w:pPr>
        <w:spacing w:line="560" w:lineRule="exact"/>
        <w:ind w:left="556" w:right="297" w:firstLine="560"/>
        <w:rPr>
          <w:rFonts w:ascii="宋体" w:hAnsi="宋体" w:eastAsia="宋体" w:cs="宋体"/>
          <w:color w:val="000000"/>
          <w:spacing w:val="-2"/>
          <w:sz w:val="28"/>
          <w:szCs w:val="28"/>
          <w:lang w:eastAsia="zh-CN"/>
        </w:rPr>
      </w:pPr>
      <w:r>
        <w:rPr>
          <w:rFonts w:ascii="宋体" w:hAnsi="宋体" w:eastAsia="宋体" w:cs="宋体"/>
          <w:color w:val="000000"/>
          <w:spacing w:val="-2"/>
          <w:sz w:val="28"/>
          <w:szCs w:val="28"/>
          <w:lang w:eastAsia="zh-CN"/>
        </w:rPr>
        <w:t>供应商应当按照磋商文件的变动情况和评审委员会的要求重新提交响应文件，并由其法定代表人或授权代表签字或者加盖公章。由授权代表签字的，应当附法定代表人授权书。供应商为自然人的，应当由本人签字并附身份证明。</w:t>
      </w:r>
    </w:p>
    <w:p w14:paraId="599F0A42">
      <w:pPr>
        <w:spacing w:before="1" w:line="560" w:lineRule="exact"/>
        <w:ind w:left="556" w:right="439" w:firstLine="560"/>
        <w:rPr>
          <w:rFonts w:ascii="仿宋" w:hAnsi="仿宋" w:eastAsia="仿宋" w:cs="仿宋"/>
          <w:b/>
          <w:bCs/>
          <w:color w:val="000000"/>
          <w:spacing w:val="113"/>
          <w:sz w:val="28"/>
          <w:szCs w:val="28"/>
          <w:lang w:eastAsia="zh-CN"/>
        </w:rPr>
      </w:pPr>
      <w:r>
        <w:rPr>
          <w:rFonts w:ascii="仿宋" w:hAnsi="仿宋" w:eastAsia="仿宋" w:cs="仿宋"/>
          <w:b/>
          <w:bCs/>
          <w:color w:val="000000"/>
          <w:spacing w:val="4"/>
          <w:sz w:val="28"/>
          <w:szCs w:val="28"/>
          <w:lang w:eastAsia="zh-CN"/>
        </w:rPr>
        <w:t>注意：采购人不同意磋商文件在磋商过程中有任何变动的，可以不规定此章内容。</w:t>
      </w:r>
    </w:p>
    <w:p w14:paraId="30997B68">
      <w:pPr>
        <w:rPr>
          <w:rFonts w:ascii="仿宋" w:hAnsi="仿宋" w:eastAsia="仿宋" w:cs="仿宋"/>
          <w:b/>
          <w:bCs/>
          <w:color w:val="000000"/>
          <w:spacing w:val="7"/>
          <w:sz w:val="28"/>
          <w:szCs w:val="28"/>
          <w:lang w:eastAsia="zh-CN"/>
        </w:rPr>
      </w:pPr>
      <w:bookmarkStart w:id="34" w:name="38"/>
      <w:bookmarkEnd w:id="34"/>
      <w:r>
        <w:rPr>
          <w:rFonts w:ascii="仿宋" w:hAnsi="仿宋" w:eastAsia="仿宋" w:cs="仿宋"/>
          <w:b/>
          <w:bCs/>
          <w:color w:val="000000"/>
          <w:spacing w:val="7"/>
          <w:sz w:val="28"/>
          <w:szCs w:val="28"/>
          <w:lang w:eastAsia="zh-CN"/>
        </w:rPr>
        <w:br w:type="page"/>
      </w:r>
    </w:p>
    <w:p w14:paraId="56F63175">
      <w:pPr>
        <w:pStyle w:val="12"/>
        <w:rPr>
          <w:lang w:eastAsia="zh-CN"/>
        </w:rPr>
      </w:pPr>
      <w:bookmarkStart w:id="35" w:name="_Toc23601"/>
      <w:r>
        <w:rPr>
          <w:lang w:eastAsia="zh-CN"/>
        </w:rPr>
        <w:t>第八章 响应文件格式</w:t>
      </w:r>
      <w:bookmarkEnd w:id="35"/>
    </w:p>
    <w:p w14:paraId="5999C8A2">
      <w:pPr>
        <w:spacing w:before="1" w:line="560" w:lineRule="exact"/>
        <w:ind w:left="556" w:right="297" w:firstLine="560"/>
        <w:rPr>
          <w:rFonts w:ascii="仿宋" w:hAnsi="仿宋" w:eastAsia="仿宋" w:cs="仿宋"/>
          <w:color w:val="000000"/>
          <w:spacing w:val="-25"/>
          <w:sz w:val="28"/>
          <w:szCs w:val="28"/>
          <w:lang w:eastAsia="zh-CN"/>
        </w:rPr>
      </w:pPr>
      <w:r>
        <w:rPr>
          <w:rFonts w:ascii="仿宋" w:hAnsi="仿宋" w:eastAsia="仿宋" w:cs="仿宋"/>
          <w:color w:val="000000"/>
          <w:spacing w:val="-1"/>
          <w:sz w:val="28"/>
          <w:szCs w:val="28"/>
          <w:lang w:eastAsia="zh-CN"/>
        </w:rPr>
        <w:t>一、本章所制响应文件格式，除格式中明确将该格式作为实质性要求的，</w:t>
      </w:r>
      <w:r>
        <w:rPr>
          <w:rFonts w:ascii="仿宋" w:hAnsi="仿宋" w:eastAsia="仿宋" w:cs="仿宋"/>
          <w:color w:val="000000"/>
          <w:spacing w:val="2"/>
          <w:sz w:val="28"/>
          <w:szCs w:val="28"/>
          <w:lang w:eastAsia="zh-CN"/>
        </w:rPr>
        <w:t>一律不具有强制性。</w:t>
      </w:r>
    </w:p>
    <w:p w14:paraId="31C9FE90">
      <w:pPr>
        <w:spacing w:before="1" w:line="560" w:lineRule="exact"/>
        <w:ind w:left="556" w:right="552" w:firstLine="560"/>
        <w:rPr>
          <w:rFonts w:ascii="仿宋" w:hAnsi="仿宋" w:eastAsia="仿宋" w:cs="仿宋"/>
          <w:color w:val="000000"/>
          <w:spacing w:val="1"/>
          <w:sz w:val="28"/>
          <w:szCs w:val="28"/>
          <w:lang w:eastAsia="zh-CN"/>
        </w:rPr>
      </w:pPr>
      <w:r>
        <w:rPr>
          <w:rFonts w:ascii="仿宋" w:hAnsi="仿宋" w:eastAsia="仿宋" w:cs="仿宋"/>
          <w:color w:val="000000"/>
          <w:sz w:val="28"/>
          <w:szCs w:val="28"/>
          <w:lang w:eastAsia="zh-CN"/>
        </w:rPr>
        <w:t>二、本章所制响应文件格式有关表格中的备注栏，由供应商根据自身响</w:t>
      </w:r>
      <w:r>
        <w:rPr>
          <w:rFonts w:ascii="仿宋" w:hAnsi="仿宋" w:eastAsia="仿宋" w:cs="仿宋"/>
          <w:color w:val="000000"/>
          <w:spacing w:val="1"/>
          <w:sz w:val="28"/>
          <w:szCs w:val="28"/>
          <w:lang w:eastAsia="zh-CN"/>
        </w:rPr>
        <w:t>应情况作解释性说明，不作为必填项。</w:t>
      </w:r>
    </w:p>
    <w:p w14:paraId="22A26574">
      <w:pPr>
        <w:spacing w:line="560" w:lineRule="exact"/>
        <w:ind w:left="556" w:right="552" w:firstLine="560"/>
        <w:jc w:val="both"/>
        <w:rPr>
          <w:rFonts w:ascii="仿宋" w:hAnsi="仿宋" w:eastAsia="仿宋" w:cs="仿宋"/>
          <w:color w:val="000000"/>
          <w:spacing w:val="1"/>
          <w:sz w:val="28"/>
          <w:szCs w:val="28"/>
          <w:lang w:eastAsia="zh-CN"/>
        </w:rPr>
      </w:pPr>
      <w:r>
        <w:rPr>
          <w:rFonts w:ascii="仿宋" w:hAnsi="仿宋" w:eastAsia="仿宋" w:cs="仿宋"/>
          <w:color w:val="000000"/>
          <w:sz w:val="28"/>
          <w:szCs w:val="28"/>
          <w:lang w:eastAsia="zh-CN"/>
        </w:rPr>
        <w:t>三、本章所制响应文件格式中需要填写的相关内容事项，可能会与本采购项目无关，在不改变响应文件原义、不影响本项目采购需求的情况下，供</w:t>
      </w:r>
      <w:r>
        <w:rPr>
          <w:rFonts w:ascii="仿宋" w:hAnsi="仿宋" w:eastAsia="仿宋" w:cs="仿宋"/>
          <w:color w:val="000000"/>
          <w:spacing w:val="1"/>
          <w:sz w:val="28"/>
          <w:szCs w:val="28"/>
          <w:lang w:eastAsia="zh-CN"/>
        </w:rPr>
        <w:t>应商可以不予填写，但应当注明。</w:t>
      </w:r>
    </w:p>
    <w:p w14:paraId="1C266F15">
      <w:pPr>
        <w:rPr>
          <w:rFonts w:ascii="仿宋" w:hAnsi="仿宋" w:eastAsia="仿宋" w:cs="仿宋"/>
          <w:b/>
          <w:bCs/>
          <w:color w:val="000000"/>
          <w:spacing w:val="1"/>
          <w:sz w:val="28"/>
          <w:szCs w:val="28"/>
          <w:lang w:eastAsia="zh-CN"/>
        </w:rPr>
      </w:pPr>
      <w:bookmarkStart w:id="36" w:name="39"/>
      <w:bookmarkEnd w:id="36"/>
      <w:r>
        <w:rPr>
          <w:rFonts w:ascii="仿宋" w:hAnsi="仿宋" w:eastAsia="仿宋" w:cs="仿宋"/>
          <w:b/>
          <w:bCs/>
          <w:color w:val="000000"/>
          <w:spacing w:val="1"/>
          <w:sz w:val="28"/>
          <w:szCs w:val="28"/>
          <w:lang w:eastAsia="zh-CN"/>
        </w:rPr>
        <w:br w:type="page"/>
      </w:r>
    </w:p>
    <w:p w14:paraId="497986EA">
      <w:pPr>
        <w:spacing w:line="285" w:lineRule="exact"/>
        <w:ind w:firstLine="1"/>
        <w:jc w:val="center"/>
        <w:rPr>
          <w:rFonts w:ascii="仿宋" w:hAnsi="仿宋" w:eastAsia="仿宋" w:cs="仿宋"/>
          <w:b/>
          <w:bCs/>
          <w:color w:val="000000"/>
          <w:spacing w:val="1"/>
          <w:sz w:val="28"/>
          <w:szCs w:val="28"/>
          <w:lang w:eastAsia="zh-CN"/>
        </w:rPr>
      </w:pPr>
    </w:p>
    <w:p w14:paraId="4C3ECA83">
      <w:pPr>
        <w:spacing w:line="439" w:lineRule="exact"/>
        <w:ind w:left="-20" w:firstLine="1"/>
        <w:jc w:val="center"/>
        <w:rPr>
          <w:rFonts w:ascii="仿宋" w:hAnsi="仿宋" w:eastAsia="仿宋" w:cs="仿宋"/>
          <w:b/>
          <w:bCs/>
          <w:color w:val="000000"/>
          <w:spacing w:val="1"/>
          <w:sz w:val="42"/>
          <w:szCs w:val="42"/>
          <w:lang w:eastAsia="zh-CN"/>
        </w:rPr>
      </w:pPr>
      <w:r>
        <w:rPr>
          <w:rFonts w:hint="eastAsia" w:ascii="宋体" w:hAnsi="宋体" w:eastAsia="宋体" w:cs="宋体"/>
          <w:b/>
          <w:bCs/>
          <w:color w:val="000000"/>
          <w:spacing w:val="36"/>
          <w:sz w:val="42"/>
          <w:szCs w:val="42"/>
          <w:lang w:eastAsia="zh-CN"/>
        </w:rPr>
        <w:t>四川嘉州东风电机有限公司</w:t>
      </w:r>
    </w:p>
    <w:p w14:paraId="436EEB23">
      <w:pPr>
        <w:spacing w:before="204" w:line="439" w:lineRule="exact"/>
        <w:ind w:left="-20" w:firstLine="1"/>
        <w:jc w:val="center"/>
        <w:rPr>
          <w:rFonts w:ascii="宋体" w:hAnsi="宋体" w:eastAsia="宋体" w:cs="宋体"/>
          <w:b/>
          <w:bCs/>
          <w:color w:val="000000"/>
          <w:spacing w:val="15"/>
          <w:sz w:val="42"/>
          <w:szCs w:val="42"/>
          <w:lang w:eastAsia="zh-CN"/>
        </w:rPr>
      </w:pPr>
      <w:r>
        <w:rPr>
          <w:rFonts w:hint="eastAsia" w:ascii="宋体" w:hAnsi="宋体" w:eastAsia="宋体" w:cs="宋体"/>
          <w:b/>
          <w:bCs/>
          <w:color w:val="000000"/>
          <w:spacing w:val="15"/>
          <w:sz w:val="42"/>
          <w:szCs w:val="42"/>
          <w:lang w:eastAsia="zh-CN"/>
        </w:rPr>
        <w:t>数智化系统建设项目</w:t>
      </w:r>
    </w:p>
    <w:p w14:paraId="6E5F6FF4">
      <w:pPr>
        <w:spacing w:before="204" w:line="439" w:lineRule="exact"/>
        <w:ind w:left="-20" w:firstLine="1"/>
        <w:jc w:val="center"/>
        <w:rPr>
          <w:rFonts w:ascii="仿宋" w:hAnsi="仿宋" w:eastAsia="仿宋" w:cs="仿宋"/>
          <w:b/>
          <w:bCs/>
          <w:color w:val="000000"/>
          <w:sz w:val="96"/>
          <w:szCs w:val="96"/>
          <w:lang w:eastAsia="zh-CN"/>
        </w:rPr>
      </w:pPr>
    </w:p>
    <w:p w14:paraId="3FEB2643">
      <w:pPr>
        <w:spacing w:before="960" w:line="960" w:lineRule="exact"/>
        <w:ind w:left="40" w:firstLine="1"/>
        <w:jc w:val="center"/>
        <w:rPr>
          <w:rFonts w:ascii="仿宋" w:hAnsi="仿宋" w:eastAsia="仿宋" w:cs="仿宋"/>
          <w:b/>
          <w:bCs/>
          <w:color w:val="000000"/>
          <w:sz w:val="96"/>
          <w:szCs w:val="96"/>
          <w:lang w:eastAsia="zh-CN"/>
        </w:rPr>
      </w:pPr>
      <w:r>
        <w:rPr>
          <w:rFonts w:ascii="仿宋" w:hAnsi="仿宋" w:eastAsia="仿宋" w:cs="仿宋"/>
          <w:b/>
          <w:bCs/>
          <w:color w:val="000000"/>
          <w:spacing w:val="2"/>
          <w:sz w:val="96"/>
          <w:szCs w:val="96"/>
          <w:lang w:eastAsia="zh-CN"/>
        </w:rPr>
        <w:t xml:space="preserve">响 应 文 </w:t>
      </w:r>
      <w:r>
        <w:rPr>
          <w:rFonts w:ascii="仿宋" w:hAnsi="仿宋" w:eastAsia="仿宋" w:cs="仿宋"/>
          <w:b/>
          <w:bCs/>
          <w:color w:val="000000"/>
          <w:sz w:val="96"/>
          <w:szCs w:val="96"/>
          <w:lang w:eastAsia="zh-CN"/>
        </w:rPr>
        <w:t>件</w:t>
      </w:r>
    </w:p>
    <w:p w14:paraId="6E30D8A8">
      <w:pPr>
        <w:spacing w:line="300" w:lineRule="exact"/>
        <w:ind w:left="977" w:firstLine="1"/>
        <w:rPr>
          <w:rFonts w:ascii="仿宋" w:hAnsi="仿宋" w:eastAsia="仿宋" w:cs="仿宋"/>
          <w:b/>
          <w:bCs/>
          <w:color w:val="000000"/>
          <w:spacing w:val="8"/>
          <w:sz w:val="28"/>
          <w:szCs w:val="28"/>
          <w:lang w:eastAsia="zh-CN"/>
        </w:rPr>
      </w:pPr>
    </w:p>
    <w:p w14:paraId="44F6AAA1">
      <w:pPr>
        <w:spacing w:line="300" w:lineRule="exact"/>
        <w:ind w:left="977" w:firstLine="1"/>
        <w:rPr>
          <w:rFonts w:ascii="仿宋" w:hAnsi="仿宋" w:eastAsia="仿宋" w:cs="仿宋"/>
          <w:b/>
          <w:bCs/>
          <w:color w:val="000000"/>
          <w:spacing w:val="8"/>
          <w:sz w:val="28"/>
          <w:szCs w:val="28"/>
          <w:lang w:eastAsia="zh-CN"/>
        </w:rPr>
      </w:pPr>
    </w:p>
    <w:p w14:paraId="4FF4BD52">
      <w:pPr>
        <w:spacing w:line="300" w:lineRule="exact"/>
        <w:ind w:left="977" w:firstLine="1"/>
        <w:rPr>
          <w:rFonts w:ascii="仿宋" w:hAnsi="仿宋" w:eastAsia="仿宋" w:cs="仿宋"/>
          <w:b/>
          <w:bCs/>
          <w:color w:val="000000"/>
          <w:spacing w:val="8"/>
          <w:sz w:val="28"/>
          <w:szCs w:val="28"/>
          <w:lang w:eastAsia="zh-CN"/>
        </w:rPr>
      </w:pPr>
    </w:p>
    <w:p w14:paraId="44C11182">
      <w:pPr>
        <w:spacing w:line="300" w:lineRule="exact"/>
        <w:ind w:left="977" w:firstLine="1"/>
        <w:rPr>
          <w:rFonts w:ascii="仿宋" w:hAnsi="仿宋" w:eastAsia="仿宋" w:cs="仿宋"/>
          <w:b/>
          <w:bCs/>
          <w:color w:val="000000"/>
          <w:spacing w:val="8"/>
          <w:sz w:val="28"/>
          <w:szCs w:val="28"/>
          <w:lang w:eastAsia="zh-CN"/>
        </w:rPr>
      </w:pPr>
    </w:p>
    <w:p w14:paraId="28458330">
      <w:pPr>
        <w:spacing w:line="300" w:lineRule="exact"/>
        <w:ind w:left="977" w:firstLine="1"/>
        <w:rPr>
          <w:rFonts w:ascii="仿宋" w:hAnsi="仿宋" w:eastAsia="仿宋" w:cs="仿宋"/>
          <w:b/>
          <w:bCs/>
          <w:color w:val="000000"/>
          <w:spacing w:val="8"/>
          <w:sz w:val="28"/>
          <w:szCs w:val="28"/>
          <w:lang w:eastAsia="zh-CN"/>
        </w:rPr>
      </w:pPr>
    </w:p>
    <w:p w14:paraId="3B13FA58">
      <w:pPr>
        <w:spacing w:line="300" w:lineRule="exact"/>
        <w:ind w:left="977" w:firstLine="1"/>
        <w:rPr>
          <w:rFonts w:ascii="仿宋" w:hAnsi="仿宋" w:eastAsia="仿宋" w:cs="仿宋"/>
          <w:b/>
          <w:bCs/>
          <w:color w:val="000000"/>
          <w:spacing w:val="8"/>
          <w:sz w:val="28"/>
          <w:szCs w:val="28"/>
          <w:lang w:eastAsia="zh-CN"/>
        </w:rPr>
      </w:pPr>
    </w:p>
    <w:p w14:paraId="61DE2754">
      <w:pPr>
        <w:spacing w:line="454" w:lineRule="exact"/>
        <w:ind w:left="977" w:firstLine="1"/>
        <w:rPr>
          <w:rFonts w:ascii="仿宋" w:hAnsi="仿宋" w:eastAsia="仿宋" w:cs="仿宋"/>
          <w:b/>
          <w:bCs/>
          <w:color w:val="000000"/>
          <w:spacing w:val="8"/>
          <w:sz w:val="28"/>
          <w:szCs w:val="28"/>
          <w:lang w:eastAsia="zh-CN"/>
        </w:rPr>
      </w:pPr>
    </w:p>
    <w:p w14:paraId="32F40913">
      <w:pPr>
        <w:spacing w:before="300" w:line="300" w:lineRule="exact"/>
        <w:ind w:left="977" w:firstLine="1"/>
        <w:rPr>
          <w:rFonts w:ascii="仿宋" w:hAnsi="仿宋" w:eastAsia="仿宋" w:cs="仿宋"/>
          <w:b/>
          <w:bCs/>
          <w:color w:val="000000"/>
          <w:spacing w:val="8"/>
          <w:sz w:val="28"/>
          <w:szCs w:val="28"/>
          <w:lang w:eastAsia="zh-CN"/>
        </w:rPr>
      </w:pPr>
      <w:r>
        <w:rPr>
          <w:rFonts w:ascii="仿宋" w:hAnsi="仿宋" w:eastAsia="仿宋" w:cs="仿宋"/>
          <w:b/>
          <w:bCs/>
          <w:color w:val="000000"/>
          <w:spacing w:val="5"/>
          <w:sz w:val="28"/>
          <w:szCs w:val="28"/>
          <w:lang w:eastAsia="zh-CN"/>
        </w:rPr>
        <w:t xml:space="preserve">采 购 </w:t>
      </w:r>
      <w:r>
        <w:rPr>
          <w:rFonts w:ascii="仿宋" w:hAnsi="仿宋" w:eastAsia="仿宋" w:cs="仿宋"/>
          <w:b/>
          <w:bCs/>
          <w:color w:val="000000"/>
          <w:spacing w:val="4"/>
          <w:sz w:val="28"/>
          <w:szCs w:val="28"/>
          <w:lang w:eastAsia="zh-CN"/>
        </w:rPr>
        <w:t>人：</w:t>
      </w:r>
      <w:r>
        <w:rPr>
          <w:rFonts w:ascii="Times New Roman" w:hAnsi="Times New Roman" w:eastAsia="Times New Roman" w:cs="Times New Roman"/>
          <w:color w:val="000000"/>
          <w:sz w:val="24"/>
          <w:szCs w:val="24"/>
          <w:lang w:eastAsia="zh-CN"/>
        </w:rPr>
        <mc:AlternateContent>
          <mc:Choice Requires="wps">
            <w:drawing>
              <wp:anchor distT="0" distB="0" distL="114300" distR="114300" simplePos="0" relativeHeight="251660288"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13" name="Shape 4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3864 3864"/>
                            <a:gd name="T1" fmla="*/ T0 w 5400"/>
                            <a:gd name="T2" fmla="+- 0 9405 9398"/>
                            <a:gd name="T3" fmla="*/ 9405 h 14"/>
                            <a:gd name="T4" fmla="+- 0 9264 3864"/>
                            <a:gd name="T5" fmla="*/ T4 w 5400"/>
                            <a:gd name="T6" fmla="+- 0 9405 9398"/>
                            <a:gd name="T7" fmla="*/ 9405 h 14"/>
                          </a:gdLst>
                          <a:ahLst/>
                          <a:cxnLst>
                            <a:cxn ang="0">
                              <a:pos x="T1" y="T3"/>
                            </a:cxn>
                            <a:cxn ang="0">
                              <a:pos x="T5" y="T7"/>
                            </a:cxn>
                          </a:cxnLst>
                          <a:rect l="0" t="0" r="r" b="b"/>
                          <a:pathLst>
                            <a:path w="5400" h="14">
                              <a:moveTo>
                                <a:pt x="0" y="7"/>
                              </a:moveTo>
                              <a:lnTo>
                                <a:pt x="5400" y="7"/>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41" o:spid="_x0000_s1026" o:spt="100" style="position:absolute;left:0pt;margin-left:0pt;margin-top:0pt;height:50pt;width:50pt;visibility:hidden;z-index:251660288;mso-width-relative:page;mso-height-relative:page;" fillcolor="#FFFFFF" filled="t" stroked="t" coordsize="5400,14" o:gfxdata="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" path="m0,7l5400,7e">
                <v:path o:connectlocs="0,426583928;635000,426583928" o:connectangles="0,0"/>
                <v:fill on="t" focussize="0,0"/>
                <v:stroke color="#000000" miterlimit="8" joinstyle="miter"/>
                <v:imagedata o:title=""/>
                <o:lock v:ext="edit" selection="t" aspectratio="f"/>
              </v:shape>
            </w:pict>
          </mc:Fallback>
        </mc:AlternateContent>
      </w:r>
      <w:r>
        <w:rPr>
          <w:rFonts w:ascii="Times New Roman" w:hAnsi="Times New Roman" w:eastAsia="Times New Roman" w:cs="Times New Roman"/>
          <w:color w:val="000000"/>
          <w:sz w:val="24"/>
          <w:szCs w:val="24"/>
          <w:lang w:eastAsia="zh-CN"/>
        </w:rPr>
        <mc:AlternateContent>
          <mc:Choice Requires="wps">
            <w:drawing>
              <wp:anchor distT="0" distB="0" distL="114300" distR="114300" simplePos="0" relativeHeight="251700224" behindDoc="0" locked="0" layoutInCell="1" allowOverlap="1">
                <wp:simplePos x="0" y="0"/>
                <wp:positionH relativeFrom="page">
                  <wp:posOffset>2440940</wp:posOffset>
                </wp:positionH>
                <wp:positionV relativeFrom="paragraph">
                  <wp:posOffset>355600</wp:posOffset>
                </wp:positionV>
                <wp:extent cx="3454400" cy="34290"/>
                <wp:effectExtent l="12065" t="0" r="10160" b="0"/>
                <wp:wrapNone/>
                <wp:docPr id="112" name="WS_Shape 41"/>
                <wp:cNvGraphicFramePr/>
                <a:graphic xmlns:a="http://schemas.openxmlformats.org/drawingml/2006/main">
                  <a:graphicData uri="http://schemas.microsoft.com/office/word/2010/wordprocessingShape">
                    <wps:wsp>
                      <wps:cNvSpPr>
                        <a:spLocks noChangeArrowheads="1"/>
                      </wps:cNvSpPr>
                      <wps:spPr bwMode="auto">
                        <a:xfrm>
                          <a:off x="0" y="0"/>
                          <a:ext cx="3454400" cy="34290"/>
                        </a:xfrm>
                        <a:custGeom>
                          <a:avLst/>
                          <a:gdLst>
                            <a:gd name="T0" fmla="+- 0 3864 3864"/>
                            <a:gd name="T1" fmla="*/ T0 w 5400"/>
                            <a:gd name="T2" fmla="+- 0 9405 9398"/>
                            <a:gd name="T3" fmla="*/ 9405 h 14"/>
                            <a:gd name="T4" fmla="+- 0 9264 3864"/>
                            <a:gd name="T5" fmla="*/ T4 w 5400"/>
                            <a:gd name="T6" fmla="+- 0 9405 9398"/>
                            <a:gd name="T7" fmla="*/ 9405 h 14"/>
                          </a:gdLst>
                          <a:ahLst/>
                          <a:cxnLst>
                            <a:cxn ang="0">
                              <a:pos x="T1" y="T3"/>
                            </a:cxn>
                            <a:cxn ang="0">
                              <a:pos x="T5" y="T7"/>
                            </a:cxn>
                          </a:cxnLst>
                          <a:rect l="0" t="0" r="r" b="b"/>
                          <a:pathLst>
                            <a:path w="5400" h="14">
                              <a:moveTo>
                                <a:pt x="0" y="7"/>
                              </a:moveTo>
                              <a:lnTo>
                                <a:pt x="5400" y="7"/>
                              </a:lnTo>
                            </a:path>
                          </a:pathLst>
                        </a:custGeom>
                        <a:noFill/>
                        <a:ln w="9144">
                          <a:solidFill>
                            <a:srgbClr val="000000"/>
                          </a:solidFill>
                          <a:miter lim="800000"/>
                        </a:ln>
                      </wps:spPr>
                      <wps:bodyPr rot="0" vert="horz" wrap="square" lIns="91440" tIns="45720" rIns="91440" bIns="45720" anchor="t" anchorCtr="0" upright="1">
                        <a:noAutofit/>
                      </wps:bodyPr>
                    </wps:wsp>
                  </a:graphicData>
                </a:graphic>
              </wp:anchor>
            </w:drawing>
          </mc:Choice>
          <mc:Fallback>
            <w:pict>
              <v:shape id="WS_Shape 41" o:spid="_x0000_s1026" o:spt="100" style="position:absolute;left:0pt;margin-left:192.2pt;margin-top:28pt;height:2.7pt;width:272pt;mso-position-horizontal-relative:page;z-index:251700224;mso-width-relative:page;mso-height-relative:page;" filled="f" stroked="t" coordsize="5400,14" o:gfxdata="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tpY3W2QAAAAkBAAAPAAAAAAAAAAEAIAAAACIA&#10;AABkcnMvZG93bnJldi54bWxQSwECFAAUAAAACACHTuJAjkPdF+wCAACiBgAADgAAAAAAAAABACAA&#10;AAAoAQAAZHJzL2Uyb0RvYy54bWxQSwUGAAAAAAYABgBZAQAAhgYAAAAA&#10;" path="m0,7l5400,7e">
                <v:path o:connectlocs="0,23035532;3454400,23035532" o:connectangles="0,0"/>
                <v:fill on="f" focussize="0,0"/>
                <v:stroke weight="0.72pt" color="#000000" miterlimit="8" joinstyle="miter"/>
                <v:imagedata o:title=""/>
                <o:lock v:ext="edit" aspectratio="f"/>
              </v:shape>
            </w:pict>
          </mc:Fallback>
        </mc:AlternateContent>
      </w:r>
    </w:p>
    <w:p w14:paraId="6191A9F4">
      <w:pPr>
        <w:spacing w:before="420" w:line="300" w:lineRule="exact"/>
        <w:ind w:left="917" w:firstLine="1"/>
        <w:rPr>
          <w:rFonts w:ascii="仿宋" w:hAnsi="仿宋" w:cs="仿宋"/>
          <w:b/>
          <w:bCs/>
          <w:color w:val="000000"/>
          <w:spacing w:val="3"/>
          <w:sz w:val="27"/>
          <w:szCs w:val="27"/>
          <w:lang w:eastAsia="zh-CN"/>
        </w:rPr>
      </w:pPr>
    </w:p>
    <w:p w14:paraId="1EA1AEF6">
      <w:pPr>
        <w:spacing w:before="420" w:line="300" w:lineRule="exact"/>
        <w:ind w:left="917" w:firstLine="1"/>
        <w:rPr>
          <w:rFonts w:ascii="仿宋" w:hAnsi="仿宋" w:eastAsia="仿宋" w:cs="仿宋"/>
          <w:b/>
          <w:bCs/>
          <w:color w:val="000000"/>
          <w:sz w:val="30"/>
          <w:szCs w:val="30"/>
          <w:lang w:eastAsia="zh-CN"/>
        </w:rPr>
      </w:pPr>
      <w:r>
        <w:rPr>
          <w:rFonts w:ascii="仿宋" w:hAnsi="仿宋" w:eastAsia="仿宋" w:cs="仿宋"/>
          <w:b/>
          <w:bCs/>
          <w:color w:val="000000"/>
          <w:spacing w:val="3"/>
          <w:sz w:val="27"/>
          <w:szCs w:val="27"/>
          <w:lang w:eastAsia="zh-CN"/>
        </w:rPr>
        <w:t>供应商名称</w:t>
      </w:r>
      <w:r>
        <w:rPr>
          <w:rFonts w:ascii="仿宋" w:hAnsi="仿宋" w:eastAsia="仿宋" w:cs="仿宋"/>
          <w:b/>
          <w:bCs/>
          <w:color w:val="000000"/>
          <w:spacing w:val="1"/>
          <w:sz w:val="30"/>
          <w:szCs w:val="30"/>
          <w:lang w:eastAsia="zh-CN"/>
        </w:rPr>
        <w:t>：</w:t>
      </w:r>
      <w:r>
        <w:rPr>
          <w:rFonts w:ascii="Times New Roman" w:hAnsi="Times New Roman" w:eastAsia="Times New Roman" w:cs="Times New Roman"/>
          <w:color w:val="000000"/>
          <w:sz w:val="24"/>
          <w:szCs w:val="24"/>
          <w:lang w:eastAsia="zh-CN"/>
        </w:rPr>
        <mc:AlternateContent>
          <mc:Choice Requires="wps">
            <w:drawing>
              <wp:anchor distT="0" distB="0" distL="114300" distR="114300" simplePos="0" relativeHeight="251661312"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09" name="Shape 5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4022 4022"/>
                            <a:gd name="T1" fmla="*/ T0 w 5249"/>
                            <a:gd name="T2" fmla="+- 0 10845 10838"/>
                            <a:gd name="T3" fmla="*/ 10845 h 14"/>
                            <a:gd name="T4" fmla="+- 0 9271 4022"/>
                            <a:gd name="T5" fmla="*/ T4 w 5249"/>
                            <a:gd name="T6" fmla="+- 0 10845 10838"/>
                            <a:gd name="T7" fmla="*/ 10845 h 14"/>
                          </a:gdLst>
                          <a:ahLst/>
                          <a:cxnLst>
                            <a:cxn ang="0">
                              <a:pos x="T1" y="T3"/>
                            </a:cxn>
                            <a:cxn ang="0">
                              <a:pos x="T5" y="T7"/>
                            </a:cxn>
                          </a:cxnLst>
                          <a:rect l="0" t="0" r="r" b="b"/>
                          <a:pathLst>
                            <a:path w="5249" h="14">
                              <a:moveTo>
                                <a:pt x="0" y="7"/>
                              </a:moveTo>
                              <a:lnTo>
                                <a:pt x="5249" y="7"/>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54" o:spid="_x0000_s1026" o:spt="100" style="position:absolute;left:0pt;margin-left:0pt;margin-top:0pt;height:50pt;width:50pt;visibility:hidden;z-index:251661312;mso-width-relative:page;mso-height-relative:page;" fillcolor="#FFFFFF" filled="t" stroked="t" coordsize="5249,14" o:gfxdata="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" path="m0,7l5249,7e">
                <v:path o:connectlocs="0,491898214;635000,491898214" o:connectangles="0,0"/>
                <v:fill on="t" focussize="0,0"/>
                <v:stroke color="#000000" miterlimit="8" joinstyle="miter"/>
                <v:imagedata o:title=""/>
                <o:lock v:ext="edit" selection="t" aspectratio="f"/>
              </v:shape>
            </w:pict>
          </mc:Fallback>
        </mc:AlternateContent>
      </w:r>
      <w:r>
        <w:rPr>
          <w:rFonts w:ascii="Times New Roman" w:hAnsi="Times New Roman" w:eastAsia="Times New Roman" w:cs="Times New Roman"/>
          <w:color w:val="000000"/>
          <w:sz w:val="24"/>
          <w:szCs w:val="24"/>
          <w:lang w:eastAsia="zh-CN"/>
        </w:rPr>
        <mc:AlternateContent>
          <mc:Choice Requires="wps">
            <w:drawing>
              <wp:anchor distT="0" distB="0" distL="114300" distR="114300" simplePos="0" relativeHeight="251703296" behindDoc="0" locked="0" layoutInCell="1" allowOverlap="1">
                <wp:simplePos x="0" y="0"/>
                <wp:positionH relativeFrom="page">
                  <wp:posOffset>2541270</wp:posOffset>
                </wp:positionH>
                <wp:positionV relativeFrom="paragraph">
                  <wp:posOffset>431800</wp:posOffset>
                </wp:positionV>
                <wp:extent cx="3358515" cy="34290"/>
                <wp:effectExtent l="7620" t="0" r="5715" b="0"/>
                <wp:wrapNone/>
                <wp:docPr id="108" name="WS_Shape 54"/>
                <wp:cNvGraphicFramePr/>
                <a:graphic xmlns:a="http://schemas.openxmlformats.org/drawingml/2006/main">
                  <a:graphicData uri="http://schemas.microsoft.com/office/word/2010/wordprocessingShape">
                    <wps:wsp>
                      <wps:cNvSpPr>
                        <a:spLocks noChangeArrowheads="1"/>
                      </wps:cNvSpPr>
                      <wps:spPr bwMode="auto">
                        <a:xfrm>
                          <a:off x="0" y="0"/>
                          <a:ext cx="3358515" cy="34290"/>
                        </a:xfrm>
                        <a:custGeom>
                          <a:avLst/>
                          <a:gdLst>
                            <a:gd name="T0" fmla="+- 0 4022 4022"/>
                            <a:gd name="T1" fmla="*/ T0 w 5249"/>
                            <a:gd name="T2" fmla="+- 0 10845 10838"/>
                            <a:gd name="T3" fmla="*/ 10845 h 14"/>
                            <a:gd name="T4" fmla="+- 0 9271 4022"/>
                            <a:gd name="T5" fmla="*/ T4 w 5249"/>
                            <a:gd name="T6" fmla="+- 0 10845 10838"/>
                            <a:gd name="T7" fmla="*/ 10845 h 14"/>
                          </a:gdLst>
                          <a:ahLst/>
                          <a:cxnLst>
                            <a:cxn ang="0">
                              <a:pos x="T1" y="T3"/>
                            </a:cxn>
                            <a:cxn ang="0">
                              <a:pos x="T5" y="T7"/>
                            </a:cxn>
                          </a:cxnLst>
                          <a:rect l="0" t="0" r="r" b="b"/>
                          <a:pathLst>
                            <a:path w="5249" h="14">
                              <a:moveTo>
                                <a:pt x="0" y="7"/>
                              </a:moveTo>
                              <a:lnTo>
                                <a:pt x="5249" y="7"/>
                              </a:lnTo>
                            </a:path>
                          </a:pathLst>
                        </a:custGeom>
                        <a:noFill/>
                        <a:ln w="9144">
                          <a:solidFill>
                            <a:srgbClr val="000000"/>
                          </a:solidFill>
                          <a:miter lim="800000"/>
                        </a:ln>
                      </wps:spPr>
                      <wps:bodyPr rot="0" vert="horz" wrap="square" lIns="91440" tIns="45720" rIns="91440" bIns="45720" anchor="t" anchorCtr="0" upright="1">
                        <a:noAutofit/>
                      </wps:bodyPr>
                    </wps:wsp>
                  </a:graphicData>
                </a:graphic>
              </wp:anchor>
            </w:drawing>
          </mc:Choice>
          <mc:Fallback>
            <w:pict>
              <v:shape id="WS_Shape 54" o:spid="_x0000_s1026" o:spt="100" style="position:absolute;left:0pt;margin-left:200.1pt;margin-top:34pt;height:2.7pt;width:264.45pt;mso-position-horizontal-relative:page;z-index:251703296;mso-width-relative:page;mso-height-relative:page;" filled="f" stroked="t" coordsize="5249,14" o:gfxdata="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" path="m0,7l5249,7e">
                <v:path o:connectlocs="0,26562503;3358515,26562503" o:connectangles="0,0"/>
                <v:fill on="f" focussize="0,0"/>
                <v:stroke weight="0.72pt" color="#000000" miterlimit="8" joinstyle="miter"/>
                <v:imagedata o:title=""/>
                <o:lock v:ext="edit" aspectratio="f"/>
              </v:shape>
            </w:pict>
          </mc:Fallback>
        </mc:AlternateContent>
      </w:r>
    </w:p>
    <w:p w14:paraId="310BDE57">
      <w:pPr>
        <w:spacing w:line="300" w:lineRule="exact"/>
        <w:ind w:right="-19696" w:firstLine="1"/>
        <w:jc w:val="right"/>
        <w:rPr>
          <w:rFonts w:ascii="仿宋" w:hAnsi="仿宋" w:eastAsia="仿宋" w:cs="仿宋"/>
          <w:b/>
          <w:bCs/>
          <w:color w:val="000000"/>
          <w:sz w:val="30"/>
          <w:szCs w:val="30"/>
          <w:lang w:eastAsia="zh-CN"/>
        </w:rPr>
      </w:pPr>
    </w:p>
    <w:p w14:paraId="4BDD1E2F">
      <w:pPr>
        <w:spacing w:line="317" w:lineRule="exact"/>
        <w:ind w:right="-19696" w:firstLine="1"/>
        <w:jc w:val="right"/>
        <w:rPr>
          <w:rFonts w:ascii="仿宋" w:hAnsi="仿宋" w:eastAsia="仿宋" w:cs="仿宋"/>
          <w:b/>
          <w:bCs/>
          <w:color w:val="000000"/>
          <w:sz w:val="30"/>
          <w:szCs w:val="30"/>
          <w:lang w:eastAsia="zh-CN"/>
        </w:rPr>
      </w:pPr>
    </w:p>
    <w:p w14:paraId="4DD8382C">
      <w:pPr>
        <w:tabs>
          <w:tab w:val="left" w:pos="4740"/>
          <w:tab w:val="left" w:pos="5794"/>
        </w:tabs>
        <w:spacing w:before="300" w:line="300" w:lineRule="exact"/>
        <w:ind w:left="3835" w:firstLine="1"/>
        <w:rPr>
          <w:rFonts w:ascii="仿宋" w:hAnsi="仿宋" w:eastAsia="仿宋" w:cs="仿宋"/>
          <w:b/>
          <w:bCs/>
          <w:color w:val="000000"/>
          <w:sz w:val="30"/>
          <w:szCs w:val="30"/>
          <w:lang w:eastAsia="zh-CN"/>
        </w:rPr>
      </w:pPr>
      <w:r>
        <w:rPr>
          <w:rFonts w:ascii="仿宋" w:hAnsi="仿宋" w:eastAsia="仿宋" w:cs="仿宋"/>
          <w:b/>
          <w:bCs/>
          <w:color w:val="000000"/>
          <w:sz w:val="30"/>
          <w:szCs w:val="30"/>
          <w:lang w:eastAsia="zh-CN"/>
        </w:rPr>
        <w:t>年</w:t>
      </w:r>
      <w:r>
        <w:rPr>
          <w:rFonts w:ascii="仿宋" w:hAnsi="仿宋" w:eastAsia="仿宋" w:cs="仿宋"/>
          <w:b/>
          <w:bCs/>
          <w:color w:val="000000"/>
          <w:sz w:val="30"/>
          <w:szCs w:val="30"/>
          <w:lang w:eastAsia="zh-CN"/>
        </w:rPr>
        <w:tab/>
      </w:r>
      <w:r>
        <w:rPr>
          <w:rFonts w:ascii="仿宋" w:hAnsi="仿宋" w:eastAsia="仿宋" w:cs="仿宋"/>
          <w:b/>
          <w:bCs/>
          <w:color w:val="000000"/>
          <w:sz w:val="30"/>
          <w:szCs w:val="30"/>
          <w:lang w:eastAsia="zh-CN"/>
        </w:rPr>
        <w:t>月</w:t>
      </w:r>
      <w:r>
        <w:rPr>
          <w:rFonts w:ascii="仿宋" w:hAnsi="仿宋" w:eastAsia="仿宋" w:cs="仿宋"/>
          <w:b/>
          <w:bCs/>
          <w:color w:val="000000"/>
          <w:sz w:val="30"/>
          <w:szCs w:val="30"/>
          <w:lang w:eastAsia="zh-CN"/>
        </w:rPr>
        <w:tab/>
      </w:r>
      <w:r>
        <w:rPr>
          <w:rFonts w:ascii="仿宋" w:hAnsi="仿宋" w:eastAsia="仿宋" w:cs="仿宋"/>
          <w:b/>
          <w:bCs/>
          <w:color w:val="000000"/>
          <w:sz w:val="30"/>
          <w:szCs w:val="30"/>
          <w:lang w:eastAsia="zh-CN"/>
        </w:rPr>
        <w:t>日</w:t>
      </w:r>
      <w:r>
        <w:rPr>
          <w:rFonts w:ascii="Times New Roman" w:hAnsi="Times New Roman" w:eastAsia="Times New Roman" w:cs="Times New Roman"/>
          <w:color w:val="000000"/>
          <w:sz w:val="24"/>
          <w:szCs w:val="24"/>
          <w:lang w:eastAsia="zh-CN"/>
        </w:rPr>
        <mc:AlternateContent>
          <mc:Choice Requires="wps">
            <w:drawing>
              <wp:anchor distT="0" distB="0" distL="114300" distR="114300" simplePos="0" relativeHeight="25166233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07" name="Shape 5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4372 4372"/>
                            <a:gd name="T1" fmla="*/ T0 w 903"/>
                            <a:gd name="T2" fmla="+- 0 12062 12055"/>
                            <a:gd name="T3" fmla="*/ 12062 h 14"/>
                            <a:gd name="T4" fmla="+- 0 5275 4372"/>
                            <a:gd name="T5" fmla="*/ T4 w 903"/>
                            <a:gd name="T6" fmla="+- 0 12062 12055"/>
                            <a:gd name="T7" fmla="*/ 12062 h 14"/>
                          </a:gdLst>
                          <a:ahLst/>
                          <a:cxnLst>
                            <a:cxn ang="0">
                              <a:pos x="T1" y="T3"/>
                            </a:cxn>
                            <a:cxn ang="0">
                              <a:pos x="T5" y="T7"/>
                            </a:cxn>
                          </a:cxnLst>
                          <a:rect l="0" t="0" r="r" b="b"/>
                          <a:pathLst>
                            <a:path w="903" h="14">
                              <a:moveTo>
                                <a:pt x="0" y="7"/>
                              </a:moveTo>
                              <a:lnTo>
                                <a:pt x="903" y="7"/>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55" o:spid="_x0000_s1026" o:spt="100" style="position:absolute;left:0pt;margin-left:0pt;margin-top:0pt;height:50pt;width:50pt;visibility:hidden;z-index:251662336;mso-width-relative:page;mso-height-relative:page;" fillcolor="#FFFFFF" filled="t" stroked="t" coordsize="903,14" o:gfxdata="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" path="m0,7l903,7e">
                <v:path o:connectlocs="0,547097857;635000,547097857" o:connectangles="0,0"/>
                <v:fill on="t" focussize="0,0"/>
                <v:stroke color="#000000" miterlimit="8" joinstyle="miter"/>
                <v:imagedata o:title=""/>
                <o:lock v:ext="edit" selection="t" aspectratio="f"/>
              </v:shape>
            </w:pict>
          </mc:Fallback>
        </mc:AlternateContent>
      </w:r>
      <w:r>
        <w:rPr>
          <w:rFonts w:ascii="Times New Roman" w:hAnsi="Times New Roman" w:eastAsia="Times New Roman" w:cs="Times New Roman"/>
          <w:color w:val="000000"/>
          <w:sz w:val="24"/>
          <w:szCs w:val="24"/>
          <w:lang w:eastAsia="zh-CN"/>
        </w:rPr>
        <mc:AlternateContent>
          <mc:Choice Requires="wps">
            <w:drawing>
              <wp:anchor distT="0" distB="0" distL="114300" distR="114300" simplePos="0" relativeHeight="251705344" behindDoc="0" locked="0" layoutInCell="1" allowOverlap="1">
                <wp:simplePos x="0" y="0"/>
                <wp:positionH relativeFrom="page">
                  <wp:posOffset>2763520</wp:posOffset>
                </wp:positionH>
                <wp:positionV relativeFrom="paragraph">
                  <wp:posOffset>355600</wp:posOffset>
                </wp:positionV>
                <wp:extent cx="598805" cy="34290"/>
                <wp:effectExtent l="10795" t="0" r="9525" b="0"/>
                <wp:wrapNone/>
                <wp:docPr id="106" name="WS_Shape 55"/>
                <wp:cNvGraphicFramePr/>
                <a:graphic xmlns:a="http://schemas.openxmlformats.org/drawingml/2006/main">
                  <a:graphicData uri="http://schemas.microsoft.com/office/word/2010/wordprocessingShape">
                    <wps:wsp>
                      <wps:cNvSpPr>
                        <a:spLocks noChangeArrowheads="1"/>
                      </wps:cNvSpPr>
                      <wps:spPr bwMode="auto">
                        <a:xfrm>
                          <a:off x="0" y="0"/>
                          <a:ext cx="598805" cy="34290"/>
                        </a:xfrm>
                        <a:custGeom>
                          <a:avLst/>
                          <a:gdLst>
                            <a:gd name="T0" fmla="+- 0 4372 4372"/>
                            <a:gd name="T1" fmla="*/ T0 w 903"/>
                            <a:gd name="T2" fmla="+- 0 12062 12055"/>
                            <a:gd name="T3" fmla="*/ 12062 h 14"/>
                            <a:gd name="T4" fmla="+- 0 5275 4372"/>
                            <a:gd name="T5" fmla="*/ T4 w 903"/>
                            <a:gd name="T6" fmla="+- 0 12062 12055"/>
                            <a:gd name="T7" fmla="*/ 12062 h 14"/>
                          </a:gdLst>
                          <a:ahLst/>
                          <a:cxnLst>
                            <a:cxn ang="0">
                              <a:pos x="T1" y="T3"/>
                            </a:cxn>
                            <a:cxn ang="0">
                              <a:pos x="T5" y="T7"/>
                            </a:cxn>
                          </a:cxnLst>
                          <a:rect l="0" t="0" r="r" b="b"/>
                          <a:pathLst>
                            <a:path w="903" h="14">
                              <a:moveTo>
                                <a:pt x="0" y="7"/>
                              </a:moveTo>
                              <a:lnTo>
                                <a:pt x="903" y="7"/>
                              </a:lnTo>
                            </a:path>
                          </a:pathLst>
                        </a:custGeom>
                        <a:noFill/>
                        <a:ln w="9144">
                          <a:solidFill>
                            <a:srgbClr val="000000"/>
                          </a:solidFill>
                          <a:miter lim="800000"/>
                        </a:ln>
                      </wps:spPr>
                      <wps:bodyPr rot="0" vert="horz" wrap="square" lIns="91440" tIns="45720" rIns="91440" bIns="45720" anchor="t" anchorCtr="0" upright="1">
                        <a:noAutofit/>
                      </wps:bodyPr>
                    </wps:wsp>
                  </a:graphicData>
                </a:graphic>
              </wp:anchor>
            </w:drawing>
          </mc:Choice>
          <mc:Fallback>
            <w:pict>
              <v:shape id="WS_Shape 55" o:spid="_x0000_s1026" o:spt="100" style="position:absolute;left:0pt;margin-left:217.6pt;margin-top:28pt;height:2.7pt;width:47.15pt;mso-position-horizontal-relative:page;z-index:251705344;mso-width-relative:page;mso-height-relative:page;" filled="f" stroked="t" coordsize="903,14" o:gfxdata="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" path="m0,7l903,7e">
                <v:path o:connectlocs="0,29543284;598805,29543284" o:connectangles="0,0"/>
                <v:fill on="f" focussize="0,0"/>
                <v:stroke weight="0.72pt" color="#000000" miterlimit="8" joinstyle="miter"/>
                <v:imagedata o:title=""/>
                <o:lock v:ext="edit" aspectratio="f"/>
              </v:shape>
            </w:pict>
          </mc:Fallback>
        </mc:AlternateContent>
      </w:r>
      <w:r>
        <w:rPr>
          <w:rFonts w:ascii="Times New Roman" w:hAnsi="Times New Roman" w:eastAsia="Times New Roman" w:cs="Times New Roman"/>
          <w:color w:val="000000"/>
          <w:sz w:val="24"/>
          <w:szCs w:val="24"/>
          <w:lang w:eastAsia="zh-CN"/>
        </w:rPr>
        <mc:AlternateContent>
          <mc:Choice Requires="wps">
            <w:drawing>
              <wp:anchor distT="0" distB="0" distL="114300" distR="114300" simplePos="0" relativeHeight="251663360"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05" name="Shape 5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5575 5575"/>
                            <a:gd name="T1" fmla="*/ T0 w 605"/>
                            <a:gd name="T2" fmla="+- 0 12062 12055"/>
                            <a:gd name="T3" fmla="*/ 12062 h 14"/>
                            <a:gd name="T4" fmla="+- 0 6180 5575"/>
                            <a:gd name="T5" fmla="*/ T4 w 605"/>
                            <a:gd name="T6" fmla="+- 0 12062 12055"/>
                            <a:gd name="T7" fmla="*/ 12062 h 14"/>
                          </a:gdLst>
                          <a:ahLst/>
                          <a:cxnLst>
                            <a:cxn ang="0">
                              <a:pos x="T1" y="T3"/>
                            </a:cxn>
                            <a:cxn ang="0">
                              <a:pos x="T5" y="T7"/>
                            </a:cxn>
                          </a:cxnLst>
                          <a:rect l="0" t="0" r="r" b="b"/>
                          <a:pathLst>
                            <a:path w="605" h="14">
                              <a:moveTo>
                                <a:pt x="0" y="7"/>
                              </a:moveTo>
                              <a:lnTo>
                                <a:pt x="605" y="7"/>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57" o:spid="_x0000_s1026" o:spt="100" style="position:absolute;left:0pt;margin-left:0pt;margin-top:0pt;height:50pt;width:50pt;visibility:hidden;z-index:251663360;mso-width-relative:page;mso-height-relative:page;" fillcolor="#FFFFFF" filled="t" stroked="t" coordsize="605,14" o:gfxdata="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" path="m0,7l605,7e">
                <v:path o:connectlocs="0,547097857;635000,547097857" o:connectangles="0,0"/>
                <v:fill on="t" focussize="0,0"/>
                <v:stroke color="#000000" miterlimit="8" joinstyle="miter"/>
                <v:imagedata o:title=""/>
                <o:lock v:ext="edit" selection="t" aspectratio="f"/>
              </v:shape>
            </w:pict>
          </mc:Fallback>
        </mc:AlternateContent>
      </w:r>
      <w:r>
        <w:rPr>
          <w:rFonts w:ascii="Times New Roman" w:hAnsi="Times New Roman" w:eastAsia="Times New Roman" w:cs="Times New Roman"/>
          <w:color w:val="000000"/>
          <w:sz w:val="24"/>
          <w:szCs w:val="24"/>
          <w:lang w:eastAsia="zh-CN"/>
        </w:rPr>
        <mc:AlternateContent>
          <mc:Choice Requires="wps">
            <w:drawing>
              <wp:anchor distT="0" distB="0" distL="114300" distR="114300" simplePos="0" relativeHeight="251706368" behindDoc="0" locked="0" layoutInCell="1" allowOverlap="1">
                <wp:simplePos x="0" y="0"/>
                <wp:positionH relativeFrom="page">
                  <wp:posOffset>3527425</wp:posOffset>
                </wp:positionH>
                <wp:positionV relativeFrom="paragraph">
                  <wp:posOffset>355600</wp:posOffset>
                </wp:positionV>
                <wp:extent cx="409575" cy="34290"/>
                <wp:effectExtent l="12700" t="0" r="6350" b="0"/>
                <wp:wrapNone/>
                <wp:docPr id="104" name="WS_Shape 57"/>
                <wp:cNvGraphicFramePr/>
                <a:graphic xmlns:a="http://schemas.openxmlformats.org/drawingml/2006/main">
                  <a:graphicData uri="http://schemas.microsoft.com/office/word/2010/wordprocessingShape">
                    <wps:wsp>
                      <wps:cNvSpPr>
                        <a:spLocks noChangeArrowheads="1"/>
                      </wps:cNvSpPr>
                      <wps:spPr bwMode="auto">
                        <a:xfrm>
                          <a:off x="0" y="0"/>
                          <a:ext cx="409575" cy="34290"/>
                        </a:xfrm>
                        <a:custGeom>
                          <a:avLst/>
                          <a:gdLst>
                            <a:gd name="T0" fmla="+- 0 5575 5575"/>
                            <a:gd name="T1" fmla="*/ T0 w 605"/>
                            <a:gd name="T2" fmla="+- 0 12062 12055"/>
                            <a:gd name="T3" fmla="*/ 12062 h 14"/>
                            <a:gd name="T4" fmla="+- 0 6180 5575"/>
                            <a:gd name="T5" fmla="*/ T4 w 605"/>
                            <a:gd name="T6" fmla="+- 0 12062 12055"/>
                            <a:gd name="T7" fmla="*/ 12062 h 14"/>
                          </a:gdLst>
                          <a:ahLst/>
                          <a:cxnLst>
                            <a:cxn ang="0">
                              <a:pos x="T1" y="T3"/>
                            </a:cxn>
                            <a:cxn ang="0">
                              <a:pos x="T5" y="T7"/>
                            </a:cxn>
                          </a:cxnLst>
                          <a:rect l="0" t="0" r="r" b="b"/>
                          <a:pathLst>
                            <a:path w="605" h="14">
                              <a:moveTo>
                                <a:pt x="0" y="7"/>
                              </a:moveTo>
                              <a:lnTo>
                                <a:pt x="605" y="7"/>
                              </a:lnTo>
                            </a:path>
                          </a:pathLst>
                        </a:custGeom>
                        <a:noFill/>
                        <a:ln w="9144">
                          <a:solidFill>
                            <a:srgbClr val="000000"/>
                          </a:solidFill>
                          <a:miter lim="800000"/>
                        </a:ln>
                      </wps:spPr>
                      <wps:bodyPr rot="0" vert="horz" wrap="square" lIns="91440" tIns="45720" rIns="91440" bIns="45720" anchor="t" anchorCtr="0" upright="1">
                        <a:noAutofit/>
                      </wps:bodyPr>
                    </wps:wsp>
                  </a:graphicData>
                </a:graphic>
              </wp:anchor>
            </w:drawing>
          </mc:Choice>
          <mc:Fallback>
            <w:pict>
              <v:shape id="WS_Shape 57" o:spid="_x0000_s1026" o:spt="100" style="position:absolute;left:0pt;margin-left:277.75pt;margin-top:28pt;height:2.7pt;width:32.25pt;mso-position-horizontal-relative:page;z-index:251706368;mso-width-relative:page;mso-height-relative:page;" filled="f" stroked="t" coordsize="605,14" o:gfxdata="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" path="m0,7l605,7e">
                <v:path o:connectlocs="0,29543284;409575,29543284" o:connectangles="0,0"/>
                <v:fill on="f" focussize="0,0"/>
                <v:stroke weight="0.72pt" color="#000000" miterlimit="8" joinstyle="miter"/>
                <v:imagedata o:title=""/>
                <o:lock v:ext="edit" aspectratio="f"/>
              </v:shape>
            </w:pict>
          </mc:Fallback>
        </mc:AlternateContent>
      </w:r>
      <w:r>
        <w:rPr>
          <w:rFonts w:ascii="Times New Roman" w:hAnsi="Times New Roman" w:eastAsia="Times New Roman" w:cs="Times New Roman"/>
          <w:color w:val="000000"/>
          <w:sz w:val="24"/>
          <w:szCs w:val="24"/>
          <w:lang w:eastAsia="zh-CN"/>
        </w:rPr>
        <mc:AlternateContent>
          <mc:Choice Requires="wps">
            <w:drawing>
              <wp:anchor distT="0" distB="0" distL="114300" distR="114300" simplePos="0" relativeHeight="25166438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03" name="Shape 5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6480 6480"/>
                            <a:gd name="T1" fmla="*/ T0 w 753"/>
                            <a:gd name="T2" fmla="+- 0 12062 12055"/>
                            <a:gd name="T3" fmla="*/ 12062 h 14"/>
                            <a:gd name="T4" fmla="+- 0 7233 6480"/>
                            <a:gd name="T5" fmla="*/ T4 w 753"/>
                            <a:gd name="T6" fmla="+- 0 12062 12055"/>
                            <a:gd name="T7" fmla="*/ 12062 h 14"/>
                          </a:gdLst>
                          <a:ahLst/>
                          <a:cxnLst>
                            <a:cxn ang="0">
                              <a:pos x="T1" y="T3"/>
                            </a:cxn>
                            <a:cxn ang="0">
                              <a:pos x="T5" y="T7"/>
                            </a:cxn>
                          </a:cxnLst>
                          <a:rect l="0" t="0" r="r" b="b"/>
                          <a:pathLst>
                            <a:path w="753" h="14">
                              <a:moveTo>
                                <a:pt x="0" y="7"/>
                              </a:moveTo>
                              <a:lnTo>
                                <a:pt x="753" y="7"/>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59" o:spid="_x0000_s1026" o:spt="100" style="position:absolute;left:0pt;margin-left:0pt;margin-top:0pt;height:50pt;width:50pt;visibility:hidden;z-index:251664384;mso-width-relative:page;mso-height-relative:page;" fillcolor="#FFFFFF" filled="t" stroked="t" coordsize="753,14" o:gfxdata="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" path="m0,7l753,7e">
                <v:path o:connectlocs="0,547097857;635000,547097857" o:connectangles="0,0"/>
                <v:fill on="t" focussize="0,0"/>
                <v:stroke color="#000000" miterlimit="8" joinstyle="miter"/>
                <v:imagedata o:title=""/>
                <o:lock v:ext="edit" selection="t" aspectratio="f"/>
              </v:shape>
            </w:pict>
          </mc:Fallback>
        </mc:AlternateContent>
      </w:r>
      <w:r>
        <w:rPr>
          <w:rFonts w:ascii="Times New Roman" w:hAnsi="Times New Roman" w:eastAsia="Times New Roman" w:cs="Times New Roman"/>
          <w:color w:val="000000"/>
          <w:sz w:val="24"/>
          <w:szCs w:val="24"/>
          <w:lang w:eastAsia="zh-CN"/>
        </w:rPr>
        <mc:AlternateContent>
          <mc:Choice Requires="wps">
            <w:drawing>
              <wp:anchor distT="0" distB="0" distL="114300" distR="114300" simplePos="0" relativeHeight="251707392" behindDoc="0" locked="0" layoutInCell="1" allowOverlap="1">
                <wp:simplePos x="0" y="0"/>
                <wp:positionH relativeFrom="page">
                  <wp:posOffset>4102100</wp:posOffset>
                </wp:positionH>
                <wp:positionV relativeFrom="paragraph">
                  <wp:posOffset>355600</wp:posOffset>
                </wp:positionV>
                <wp:extent cx="503555" cy="34290"/>
                <wp:effectExtent l="6350" t="0" r="13970" b="0"/>
                <wp:wrapNone/>
                <wp:docPr id="102" name="WS_Shape 59"/>
                <wp:cNvGraphicFramePr/>
                <a:graphic xmlns:a="http://schemas.openxmlformats.org/drawingml/2006/main">
                  <a:graphicData uri="http://schemas.microsoft.com/office/word/2010/wordprocessingShape">
                    <wps:wsp>
                      <wps:cNvSpPr>
                        <a:spLocks noChangeArrowheads="1"/>
                      </wps:cNvSpPr>
                      <wps:spPr bwMode="auto">
                        <a:xfrm>
                          <a:off x="0" y="0"/>
                          <a:ext cx="503555" cy="34290"/>
                        </a:xfrm>
                        <a:custGeom>
                          <a:avLst/>
                          <a:gdLst>
                            <a:gd name="T0" fmla="+- 0 6480 6480"/>
                            <a:gd name="T1" fmla="*/ T0 w 753"/>
                            <a:gd name="T2" fmla="+- 0 12062 12055"/>
                            <a:gd name="T3" fmla="*/ 12062 h 14"/>
                            <a:gd name="T4" fmla="+- 0 7233 6480"/>
                            <a:gd name="T5" fmla="*/ T4 w 753"/>
                            <a:gd name="T6" fmla="+- 0 12062 12055"/>
                            <a:gd name="T7" fmla="*/ 12062 h 14"/>
                          </a:gdLst>
                          <a:ahLst/>
                          <a:cxnLst>
                            <a:cxn ang="0">
                              <a:pos x="T1" y="T3"/>
                            </a:cxn>
                            <a:cxn ang="0">
                              <a:pos x="T5" y="T7"/>
                            </a:cxn>
                          </a:cxnLst>
                          <a:rect l="0" t="0" r="r" b="b"/>
                          <a:pathLst>
                            <a:path w="753" h="14">
                              <a:moveTo>
                                <a:pt x="0" y="7"/>
                              </a:moveTo>
                              <a:lnTo>
                                <a:pt x="753" y="7"/>
                              </a:lnTo>
                            </a:path>
                          </a:pathLst>
                        </a:custGeom>
                        <a:noFill/>
                        <a:ln w="9144">
                          <a:solidFill>
                            <a:srgbClr val="000000"/>
                          </a:solidFill>
                          <a:miter lim="800000"/>
                        </a:ln>
                      </wps:spPr>
                      <wps:bodyPr rot="0" vert="horz" wrap="square" lIns="91440" tIns="45720" rIns="91440" bIns="45720" anchor="t" anchorCtr="0" upright="1">
                        <a:noAutofit/>
                      </wps:bodyPr>
                    </wps:wsp>
                  </a:graphicData>
                </a:graphic>
              </wp:anchor>
            </w:drawing>
          </mc:Choice>
          <mc:Fallback>
            <w:pict>
              <v:shape id="WS_Shape 59" o:spid="_x0000_s1026" o:spt="100" style="position:absolute;left:0pt;margin-left:323pt;margin-top:28pt;height:2.7pt;width:39.65pt;mso-position-horizontal-relative:page;z-index:251707392;mso-width-relative:page;mso-height-relative:page;" filled="f" stroked="t" coordsize="753,14" o:gfxdata="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" path="m0,7l753,7e">
                <v:path o:connectlocs="0,29543284;503555,29543284" o:connectangles="0,0"/>
                <v:fill on="f" focussize="0,0"/>
                <v:stroke weight="0.72pt" color="#000000" miterlimit="8" joinstyle="miter"/>
                <v:imagedata o:title=""/>
                <o:lock v:ext="edit" aspectratio="f"/>
              </v:shape>
            </w:pict>
          </mc:Fallback>
        </mc:AlternateContent>
      </w:r>
    </w:p>
    <w:p w14:paraId="1DBD275F">
      <w:pPr>
        <w:rPr>
          <w:rFonts w:ascii="仿宋" w:hAnsi="仿宋" w:eastAsia="仿宋" w:cs="仿宋"/>
          <w:b/>
          <w:bCs/>
          <w:color w:val="000000"/>
          <w:sz w:val="16"/>
          <w:szCs w:val="16"/>
          <w:lang w:eastAsia="zh-CN"/>
        </w:rPr>
      </w:pPr>
      <w:bookmarkStart w:id="37" w:name="40"/>
      <w:bookmarkEnd w:id="37"/>
      <w:r>
        <w:rPr>
          <w:rFonts w:ascii="仿宋" w:hAnsi="仿宋" w:eastAsia="仿宋" w:cs="仿宋"/>
          <w:b/>
          <w:bCs/>
          <w:color w:val="000000"/>
          <w:sz w:val="16"/>
          <w:szCs w:val="16"/>
          <w:lang w:eastAsia="zh-CN"/>
        </w:rPr>
        <w:br w:type="page"/>
      </w:r>
    </w:p>
    <w:p w14:paraId="333541AC">
      <w:pPr>
        <w:spacing w:line="167" w:lineRule="exact"/>
        <w:ind w:firstLine="1"/>
        <w:jc w:val="center"/>
        <w:rPr>
          <w:rFonts w:ascii="仿宋" w:hAnsi="仿宋" w:eastAsia="仿宋" w:cs="仿宋"/>
          <w:b/>
          <w:bCs/>
          <w:color w:val="000000"/>
          <w:sz w:val="16"/>
          <w:szCs w:val="16"/>
          <w:lang w:eastAsia="zh-CN"/>
        </w:rPr>
      </w:pPr>
    </w:p>
    <w:p w14:paraId="073557A4">
      <w:pPr>
        <w:spacing w:before="360" w:line="360" w:lineRule="exact"/>
        <w:ind w:left="40" w:firstLine="1"/>
        <w:jc w:val="center"/>
        <w:rPr>
          <w:rFonts w:ascii="仿宋" w:hAnsi="仿宋" w:eastAsia="仿宋" w:cs="仿宋"/>
          <w:b/>
          <w:bCs/>
          <w:color w:val="000000"/>
          <w:spacing w:val="7"/>
          <w:sz w:val="30"/>
          <w:szCs w:val="30"/>
          <w:lang w:eastAsia="zh-CN"/>
        </w:rPr>
      </w:pPr>
      <w:r>
        <w:rPr>
          <w:rFonts w:ascii="仿宋" w:hAnsi="仿宋" w:eastAsia="仿宋" w:cs="仿宋"/>
          <w:b/>
          <w:bCs/>
          <w:color w:val="000000"/>
          <w:spacing w:val="1"/>
          <w:sz w:val="36"/>
          <w:szCs w:val="36"/>
          <w:lang w:eastAsia="zh-CN"/>
        </w:rPr>
        <w:t xml:space="preserve">目 </w:t>
      </w:r>
      <w:r>
        <w:rPr>
          <w:rFonts w:ascii="仿宋" w:hAnsi="仿宋" w:eastAsia="仿宋" w:cs="仿宋"/>
          <w:b/>
          <w:bCs/>
          <w:color w:val="000000"/>
          <w:sz w:val="36"/>
          <w:szCs w:val="36"/>
          <w:lang w:eastAsia="zh-CN"/>
        </w:rPr>
        <w:t>录</w:t>
      </w:r>
    </w:p>
    <w:p w14:paraId="72E69E1D">
      <w:pPr>
        <w:spacing w:line="593" w:lineRule="exact"/>
        <w:ind w:firstLine="1"/>
        <w:jc w:val="center"/>
        <w:rPr>
          <w:rFonts w:ascii="仿宋" w:hAnsi="仿宋" w:eastAsia="仿宋" w:cs="仿宋"/>
          <w:b/>
          <w:bCs/>
          <w:color w:val="000000"/>
          <w:spacing w:val="7"/>
          <w:sz w:val="30"/>
          <w:szCs w:val="30"/>
          <w:lang w:eastAsia="zh-CN"/>
        </w:rPr>
      </w:pPr>
    </w:p>
    <w:p w14:paraId="56248C80">
      <w:pPr>
        <w:spacing w:before="300" w:line="300" w:lineRule="exact"/>
        <w:ind w:left="40" w:firstLine="1"/>
        <w:jc w:val="center"/>
        <w:rPr>
          <w:rFonts w:ascii="仿宋" w:hAnsi="仿宋" w:eastAsia="仿宋" w:cs="仿宋"/>
          <w:b/>
          <w:bCs/>
          <w:color w:val="000000"/>
          <w:spacing w:val="7"/>
          <w:sz w:val="30"/>
          <w:szCs w:val="30"/>
          <w:lang w:eastAsia="zh-CN"/>
        </w:rPr>
      </w:pPr>
      <w:r>
        <w:rPr>
          <w:rFonts w:ascii="仿宋" w:hAnsi="仿宋" w:eastAsia="仿宋" w:cs="仿宋"/>
          <w:b/>
          <w:bCs/>
          <w:color w:val="000000"/>
          <w:spacing w:val="1"/>
          <w:sz w:val="30"/>
          <w:szCs w:val="30"/>
          <w:lang w:eastAsia="zh-CN"/>
        </w:rPr>
        <w:t>请供应商自行编制</w:t>
      </w:r>
    </w:p>
    <w:p w14:paraId="10CB096D">
      <w:pPr>
        <w:spacing w:line="300" w:lineRule="exact"/>
        <w:ind w:left="437" w:firstLine="1"/>
        <w:rPr>
          <w:rFonts w:ascii="仿宋" w:hAnsi="仿宋" w:eastAsia="仿宋" w:cs="仿宋"/>
          <w:b/>
          <w:bCs/>
          <w:color w:val="000000"/>
          <w:sz w:val="30"/>
          <w:szCs w:val="30"/>
          <w:lang w:eastAsia="zh-CN"/>
        </w:rPr>
      </w:pPr>
    </w:p>
    <w:p w14:paraId="285F13E5">
      <w:pPr>
        <w:spacing w:line="533" w:lineRule="exact"/>
        <w:ind w:left="437" w:firstLine="1"/>
        <w:rPr>
          <w:rFonts w:ascii="仿宋" w:hAnsi="仿宋" w:cs="仿宋"/>
          <w:b/>
          <w:bCs/>
          <w:color w:val="000000"/>
          <w:sz w:val="30"/>
          <w:szCs w:val="30"/>
          <w:lang w:eastAsia="zh-CN"/>
        </w:rPr>
      </w:pPr>
      <w:r>
        <w:rPr>
          <w:rFonts w:hint="eastAsia" w:ascii="仿宋" w:hAnsi="仿宋" w:cs="仿宋"/>
          <w:b/>
          <w:bCs/>
          <w:color w:val="000000"/>
          <w:sz w:val="30"/>
          <w:szCs w:val="30"/>
          <w:lang w:eastAsia="zh-CN"/>
        </w:rPr>
        <w:t>注</w:t>
      </w:r>
      <w:r>
        <w:rPr>
          <w:rFonts w:ascii="仿宋" w:hAnsi="仿宋" w:cs="仿宋"/>
          <w:b/>
          <w:bCs/>
          <w:color w:val="000000"/>
          <w:sz w:val="30"/>
          <w:szCs w:val="30"/>
          <w:lang w:eastAsia="zh-CN"/>
        </w:rPr>
        <w:t>：</w:t>
      </w:r>
    </w:p>
    <w:p w14:paraId="64271500">
      <w:pPr>
        <w:spacing w:line="533" w:lineRule="exact"/>
        <w:ind w:left="437" w:firstLine="1"/>
        <w:rPr>
          <w:rFonts w:ascii="仿宋" w:hAnsi="仿宋" w:cs="仿宋"/>
          <w:b/>
          <w:bCs/>
          <w:color w:val="000000"/>
          <w:sz w:val="30"/>
          <w:szCs w:val="30"/>
          <w:lang w:eastAsia="zh-CN"/>
        </w:rPr>
      </w:pPr>
    </w:p>
    <w:p w14:paraId="3FC2C29E">
      <w:pPr>
        <w:spacing w:before="300" w:line="300" w:lineRule="exact"/>
        <w:ind w:left="437" w:firstLine="1"/>
        <w:rPr>
          <w:rFonts w:ascii="仿宋" w:hAnsi="仿宋" w:eastAsia="仿宋" w:cs="仿宋"/>
          <w:b/>
          <w:bCs/>
          <w:color w:val="000000"/>
          <w:sz w:val="30"/>
          <w:szCs w:val="30"/>
          <w:lang w:eastAsia="zh-CN"/>
        </w:rPr>
      </w:pPr>
      <w:r>
        <w:rPr>
          <w:rFonts w:ascii="仿宋" w:hAnsi="仿宋" w:eastAsia="仿宋" w:cs="仿宋"/>
          <w:b/>
          <w:bCs/>
          <w:color w:val="000000"/>
          <w:sz w:val="30"/>
          <w:szCs w:val="30"/>
          <w:lang w:eastAsia="zh-CN"/>
        </w:rPr>
        <w:t>……</w:t>
      </w:r>
    </w:p>
    <w:p w14:paraId="0F5D795C">
      <w:pPr>
        <w:spacing w:line="200" w:lineRule="exact"/>
        <w:ind w:firstLine="1"/>
        <w:jc w:val="center"/>
        <w:rPr>
          <w:rFonts w:ascii="宋体" w:hAnsi="宋体" w:eastAsia="宋体" w:cs="宋体"/>
          <w:color w:val="000000"/>
          <w:spacing w:val="1"/>
          <w:sz w:val="18"/>
          <w:szCs w:val="18"/>
          <w:lang w:eastAsia="zh-CN"/>
        </w:rPr>
      </w:pPr>
    </w:p>
    <w:p w14:paraId="76FEFF3D">
      <w:pPr>
        <w:rPr>
          <w:rFonts w:ascii="仿宋" w:hAnsi="仿宋" w:eastAsia="仿宋" w:cs="仿宋"/>
          <w:color w:val="000000"/>
          <w:spacing w:val="-1"/>
          <w:sz w:val="32"/>
          <w:szCs w:val="32"/>
          <w:u w:val="single" w:color="000000"/>
          <w:lang w:eastAsia="zh-CN"/>
        </w:rPr>
      </w:pPr>
      <w:bookmarkStart w:id="38" w:name="41"/>
      <w:bookmarkEnd w:id="38"/>
      <w:r>
        <w:rPr>
          <w:rFonts w:ascii="仿宋" w:hAnsi="仿宋" w:eastAsia="仿宋" w:cs="仿宋"/>
          <w:color w:val="000000"/>
          <w:spacing w:val="-1"/>
          <w:sz w:val="32"/>
          <w:szCs w:val="32"/>
          <w:u w:val="single" w:color="000000"/>
          <w:lang w:eastAsia="zh-CN"/>
        </w:rPr>
        <w:br w:type="page"/>
      </w:r>
    </w:p>
    <w:p w14:paraId="6A275F9F">
      <w:pPr>
        <w:spacing w:before="13" w:line="810" w:lineRule="exact"/>
        <w:ind w:firstLine="636" w:firstLineChars="200"/>
        <w:jc w:val="center"/>
        <w:rPr>
          <w:rFonts w:ascii="仿宋" w:hAnsi="仿宋" w:cs="仿宋"/>
          <w:color w:val="000000"/>
          <w:spacing w:val="-1"/>
          <w:sz w:val="32"/>
          <w:szCs w:val="32"/>
          <w:u w:val="single" w:color="000000"/>
          <w:lang w:eastAsia="zh-CN"/>
        </w:rPr>
      </w:pPr>
      <w:r>
        <w:rPr>
          <w:rFonts w:ascii="仿宋" w:hAnsi="仿宋" w:eastAsia="仿宋" w:cs="仿宋"/>
          <w:color w:val="000000"/>
          <w:spacing w:val="-1"/>
          <w:sz w:val="32"/>
          <w:szCs w:val="32"/>
          <w:u w:val="single" w:color="000000"/>
          <w:lang w:eastAsia="zh-CN"/>
        </w:rPr>
        <w:t>资格响应文件部分</w:t>
      </w:r>
    </w:p>
    <w:p w14:paraId="342E23B8">
      <w:pPr>
        <w:spacing w:before="13" w:line="810" w:lineRule="exact"/>
        <w:ind w:firstLine="614" w:firstLineChars="200"/>
        <w:jc w:val="center"/>
        <w:rPr>
          <w:rFonts w:ascii="仿宋" w:hAnsi="仿宋" w:eastAsia="仿宋" w:cs="仿宋"/>
          <w:b/>
          <w:bCs/>
          <w:color w:val="000000"/>
          <w:spacing w:val="3"/>
          <w:sz w:val="30"/>
          <w:szCs w:val="30"/>
          <w:lang w:eastAsia="zh-CN"/>
        </w:rPr>
      </w:pPr>
      <w:r>
        <w:rPr>
          <w:rFonts w:ascii="仿宋" w:hAnsi="仿宋" w:eastAsia="仿宋" w:cs="仿宋"/>
          <w:b/>
          <w:bCs/>
          <w:color w:val="000000"/>
          <w:spacing w:val="3"/>
          <w:sz w:val="30"/>
          <w:szCs w:val="30"/>
          <w:lang w:eastAsia="zh-CN"/>
        </w:rPr>
        <w:t>一、磋商响应函</w:t>
      </w:r>
    </w:p>
    <w:p w14:paraId="419C1BA9">
      <w:pPr>
        <w:spacing w:before="281" w:line="281" w:lineRule="exact"/>
        <w:rPr>
          <w:rFonts w:ascii="仿宋" w:hAnsi="仿宋" w:eastAsia="仿宋" w:cs="仿宋"/>
          <w:b/>
          <w:bCs/>
          <w:color w:val="000000"/>
          <w:spacing w:val="1"/>
          <w:sz w:val="28"/>
          <w:szCs w:val="28"/>
          <w:lang w:eastAsia="zh-CN"/>
        </w:rPr>
      </w:pPr>
      <w:r>
        <w:rPr>
          <w:rFonts w:ascii="仿宋" w:hAnsi="仿宋" w:eastAsia="仿宋" w:cs="仿宋"/>
          <w:b/>
          <w:bCs/>
          <w:color w:val="000000"/>
          <w:spacing w:val="1"/>
          <w:sz w:val="28"/>
          <w:szCs w:val="28"/>
          <w:u w:val="single" w:color="000000"/>
          <w:lang w:eastAsia="zh-CN"/>
        </w:rPr>
        <w:t>XXX</w:t>
      </w:r>
      <w:r>
        <w:rPr>
          <w:rFonts w:ascii="仿宋" w:hAnsi="仿宋" w:eastAsia="仿宋" w:cs="仿宋"/>
          <w:b/>
          <w:bCs/>
          <w:color w:val="000000"/>
          <w:sz w:val="28"/>
          <w:szCs w:val="28"/>
          <w:lang w:eastAsia="zh-CN"/>
        </w:rPr>
        <w:t>：</w:t>
      </w:r>
    </w:p>
    <w:p w14:paraId="2FB4845E">
      <w:pPr>
        <w:spacing w:before="161" w:line="300" w:lineRule="auto"/>
        <w:ind w:firstLine="500" w:firstLineChars="200"/>
        <w:jc w:val="both"/>
        <w:rPr>
          <w:rFonts w:ascii="仿宋" w:hAnsi="仿宋" w:eastAsia="仿宋" w:cs="仿宋"/>
          <w:color w:val="000000"/>
          <w:spacing w:val="2"/>
          <w:sz w:val="21"/>
          <w:szCs w:val="28"/>
          <w:lang w:eastAsia="zh-CN"/>
        </w:rPr>
      </w:pPr>
      <w:r>
        <w:rPr>
          <w:rFonts w:ascii="仿宋" w:hAnsi="仿宋" w:eastAsia="仿宋" w:cs="仿宋"/>
          <w:color w:val="000000"/>
          <w:spacing w:val="20"/>
          <w:sz w:val="21"/>
          <w:szCs w:val="28"/>
          <w:lang w:eastAsia="zh-CN"/>
        </w:rPr>
        <w:t>我方全面研究了</w:t>
      </w:r>
      <w:r>
        <w:rPr>
          <w:rFonts w:ascii="仿宋" w:hAnsi="仿宋" w:eastAsia="仿宋" w:cs="仿宋"/>
          <w:color w:val="000000"/>
          <w:spacing w:val="70"/>
          <w:sz w:val="21"/>
          <w:szCs w:val="28"/>
          <w:u w:val="single"/>
          <w:lang w:eastAsia="zh-CN"/>
        </w:rPr>
        <w:t>XX</w:t>
      </w:r>
      <w:r>
        <w:rPr>
          <w:rFonts w:ascii="仿宋" w:hAnsi="仿宋" w:eastAsia="仿宋" w:cs="仿宋"/>
          <w:color w:val="000000"/>
          <w:spacing w:val="8"/>
          <w:sz w:val="21"/>
          <w:szCs w:val="28"/>
          <w:lang w:eastAsia="zh-CN"/>
        </w:rPr>
        <w:t>(项目名称)项目磋商文件</w:t>
      </w:r>
      <w:r>
        <w:rPr>
          <w:rFonts w:hint="eastAsia" w:ascii="仿宋" w:hAnsi="仿宋" w:cs="仿宋"/>
          <w:color w:val="000000"/>
          <w:spacing w:val="8"/>
          <w:sz w:val="21"/>
          <w:szCs w:val="28"/>
          <w:lang w:eastAsia="zh-CN"/>
        </w:rPr>
        <w:t>，</w:t>
      </w:r>
      <w:r>
        <w:rPr>
          <w:rFonts w:ascii="仿宋" w:hAnsi="仿宋" w:eastAsia="仿宋" w:cs="仿宋"/>
          <w:color w:val="000000"/>
          <w:spacing w:val="1"/>
          <w:sz w:val="21"/>
          <w:szCs w:val="28"/>
          <w:lang w:eastAsia="zh-CN"/>
        </w:rPr>
        <w:t>决</w:t>
      </w:r>
      <w:r>
        <w:rPr>
          <w:rFonts w:ascii="仿宋" w:hAnsi="仿宋" w:eastAsia="仿宋" w:cs="仿宋"/>
          <w:color w:val="000000"/>
          <w:spacing w:val="7"/>
          <w:sz w:val="21"/>
          <w:szCs w:val="28"/>
          <w:lang w:eastAsia="zh-CN"/>
        </w:rPr>
        <w:t>定参加贵公司组织的本项目磋商活动。我方授权</w:t>
      </w:r>
      <w:r>
        <w:rPr>
          <w:rFonts w:ascii="仿宋" w:hAnsi="仿宋" w:eastAsia="仿宋" w:cs="仿宋"/>
          <w:color w:val="000000"/>
          <w:spacing w:val="70"/>
          <w:sz w:val="21"/>
          <w:szCs w:val="28"/>
          <w:lang w:eastAsia="zh-CN"/>
        </w:rPr>
        <w:t>XX</w:t>
      </w:r>
      <w:r>
        <w:rPr>
          <w:rFonts w:ascii="仿宋" w:hAnsi="仿宋" w:eastAsia="仿宋" w:cs="仿宋"/>
          <w:color w:val="000000"/>
          <w:sz w:val="21"/>
          <w:szCs w:val="28"/>
          <w:lang w:eastAsia="zh-CN"/>
        </w:rPr>
        <w:t>(姓名、职务)代表我</w:t>
      </w:r>
      <w:r>
        <w:rPr>
          <w:rFonts w:ascii="仿宋" w:hAnsi="仿宋" w:eastAsia="仿宋" w:cs="仿宋"/>
          <w:color w:val="000000"/>
          <w:spacing w:val="150"/>
          <w:sz w:val="21"/>
          <w:szCs w:val="28"/>
          <w:lang w:eastAsia="zh-CN"/>
        </w:rPr>
        <w:t>方</w:t>
      </w:r>
      <w:r>
        <w:rPr>
          <w:rFonts w:ascii="仿宋" w:hAnsi="仿宋" w:eastAsia="仿宋" w:cs="仿宋"/>
          <w:color w:val="000000"/>
          <w:spacing w:val="75"/>
          <w:sz w:val="21"/>
          <w:szCs w:val="28"/>
          <w:u w:val="single"/>
          <w:lang w:eastAsia="zh-CN"/>
        </w:rPr>
        <w:t>XX</w:t>
      </w:r>
      <w:r>
        <w:rPr>
          <w:rFonts w:ascii="仿宋" w:hAnsi="仿宋" w:eastAsia="仿宋" w:cs="仿宋"/>
          <w:color w:val="000000"/>
          <w:sz w:val="21"/>
          <w:szCs w:val="28"/>
          <w:lang w:eastAsia="zh-CN"/>
        </w:rPr>
        <w:t>(供应商名称)全权处理本项目响应的有关事宜。</w:t>
      </w:r>
      <w:r>
        <w:rPr>
          <w:rFonts w:ascii="Times New Roman" w:hAnsi="Times New Roman" w:eastAsia="Times New Roman" w:cs="Times New Roman"/>
          <w:color w:val="000000"/>
          <w:sz w:val="20"/>
          <w:szCs w:val="24"/>
          <w:lang w:eastAsia="zh-CN"/>
        </w:rPr>
        <mc:AlternateContent>
          <mc:Choice Requires="wps">
            <w:drawing>
              <wp:anchor distT="0" distB="0" distL="114300" distR="114300" simplePos="0" relativeHeight="251665408"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101" name="Shape 3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3796 3796"/>
                            <a:gd name="T1" fmla="*/ T0 w 560"/>
                            <a:gd name="T2" fmla="+- 0 3976 3970"/>
                            <a:gd name="T3" fmla="*/ 3976 h 12"/>
                            <a:gd name="T4" fmla="+- 0 4356 3796"/>
                            <a:gd name="T5" fmla="*/ T4 w 560"/>
                            <a:gd name="T6" fmla="+- 0 3976 3970"/>
                            <a:gd name="T7" fmla="*/ 3976 h 12"/>
                          </a:gdLst>
                          <a:ahLst/>
                          <a:cxnLst>
                            <a:cxn ang="0">
                              <a:pos x="T1" y="T3"/>
                            </a:cxn>
                            <a:cxn ang="0">
                              <a:pos x="T5" y="T7"/>
                            </a:cxn>
                          </a:cxnLst>
                          <a:rect l="0" t="0" r="r" b="b"/>
                          <a:pathLst>
                            <a:path w="560" h="12">
                              <a:moveTo>
                                <a:pt x="0" y="6"/>
                              </a:moveTo>
                              <a:lnTo>
                                <a:pt x="560"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31" o:spid="_x0000_s1026" o:spt="100" style="position:absolute;left:0pt;margin-left:0pt;margin-top:0pt;height:50pt;width:50pt;visibility:hidden;z-index:251665408;mso-width-relative:page;mso-height-relative:page;" fillcolor="#FFFFFF" filled="t" stroked="t" coordsize="560,12" o:gfxdata="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" path="m0,6l560,6e">
                <v:path o:connectlocs="0,210396666;635000,210396666" o:connectangles="0,0"/>
                <v:fill on="t" focussize="0,0"/>
                <v:stroke color="#000000" miterlimit="8" joinstyle="miter"/>
                <v:imagedata o:title=""/>
                <o:lock v:ext="edit" selection="t" aspectratio="f"/>
              </v:shape>
            </w:pict>
          </mc:Fallback>
        </mc:AlternateContent>
      </w:r>
      <w:r>
        <w:rPr>
          <w:rFonts w:ascii="Times New Roman" w:hAnsi="Times New Roman" w:eastAsia="Times New Roman" w:cs="Times New Roman"/>
          <w:color w:val="000000"/>
          <w:sz w:val="20"/>
          <w:szCs w:val="24"/>
          <w:lang w:eastAsia="zh-CN"/>
        </w:rPr>
        <mc:AlternateContent>
          <mc:Choice Requires="wps">
            <w:drawing>
              <wp:anchor distT="0" distB="0" distL="114300" distR="114300" simplePos="0" relativeHeight="251666432"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99" name="Shape 5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9396 9396"/>
                            <a:gd name="T1" fmla="*/ T0 w 559"/>
                            <a:gd name="T2" fmla="+- 0 3976 3970"/>
                            <a:gd name="T3" fmla="*/ 3976 h 12"/>
                            <a:gd name="T4" fmla="+- 0 9955 9396"/>
                            <a:gd name="T5" fmla="*/ T4 w 559"/>
                            <a:gd name="T6" fmla="+- 0 3976 3970"/>
                            <a:gd name="T7" fmla="*/ 3976 h 12"/>
                          </a:gdLst>
                          <a:ahLst/>
                          <a:cxnLst>
                            <a:cxn ang="0">
                              <a:pos x="T1" y="T3"/>
                            </a:cxn>
                            <a:cxn ang="0">
                              <a:pos x="T5" y="T7"/>
                            </a:cxn>
                          </a:cxnLst>
                          <a:rect l="0" t="0" r="r" b="b"/>
                          <a:pathLst>
                            <a:path w="559" h="12">
                              <a:moveTo>
                                <a:pt x="0" y="6"/>
                              </a:moveTo>
                              <a:lnTo>
                                <a:pt x="559"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52" o:spid="_x0000_s1026" o:spt="100" style="position:absolute;left:0pt;margin-left:0pt;margin-top:0pt;height:50pt;width:50pt;visibility:hidden;z-index:251666432;mso-width-relative:page;mso-height-relative:page;" fillcolor="#FFFFFF" filled="t" stroked="t" coordsize="559,12" o:gfxdata="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" path="m0,6l559,6e">
                <v:path o:connectlocs="0,210396666;635000,210396666" o:connectangles="0,0"/>
                <v:fill on="t" focussize="0,0"/>
                <v:stroke color="#000000" miterlimit="8" joinstyle="miter"/>
                <v:imagedata o:title=""/>
                <o:lock v:ext="edit" selection="t" aspectratio="f"/>
              </v:shape>
            </w:pict>
          </mc:Fallback>
        </mc:AlternateContent>
      </w:r>
      <w:r>
        <w:rPr>
          <w:rFonts w:ascii="Times New Roman" w:hAnsi="Times New Roman" w:eastAsia="Times New Roman" w:cs="Times New Roman"/>
          <w:color w:val="000000"/>
          <w:sz w:val="20"/>
          <w:szCs w:val="24"/>
          <w:lang w:eastAsia="zh-CN"/>
        </w:rPr>
        <mc:AlternateContent>
          <mc:Choice Requires="wps">
            <w:drawing>
              <wp:anchor distT="0" distB="0" distL="114300" distR="114300" simplePos="0" relativeHeight="25166745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97" name="Shape 7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7156 7156"/>
                            <a:gd name="T1" fmla="*/ T0 w 560"/>
                            <a:gd name="T2" fmla="+- 0 4540 4534"/>
                            <a:gd name="T3" fmla="*/ 4540 h 12"/>
                            <a:gd name="T4" fmla="+- 0 7716 7156"/>
                            <a:gd name="T5" fmla="*/ T4 w 560"/>
                            <a:gd name="T6" fmla="+- 0 4540 4534"/>
                            <a:gd name="T7" fmla="*/ 4540 h 12"/>
                          </a:gdLst>
                          <a:ahLst/>
                          <a:cxnLst>
                            <a:cxn ang="0">
                              <a:pos x="T1" y="T3"/>
                            </a:cxn>
                            <a:cxn ang="0">
                              <a:pos x="T5" y="T7"/>
                            </a:cxn>
                          </a:cxnLst>
                          <a:rect l="0" t="0" r="r" b="b"/>
                          <a:pathLst>
                            <a:path w="560" h="12">
                              <a:moveTo>
                                <a:pt x="0" y="6"/>
                              </a:moveTo>
                              <a:lnTo>
                                <a:pt x="560"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78" o:spid="_x0000_s1026" o:spt="100" style="position:absolute;left:0pt;margin-left:0pt;margin-top:0pt;height:50pt;width:50pt;visibility:hidden;z-index:251667456;mso-width-relative:page;mso-height-relative:page;" fillcolor="#FFFFFF" filled="t" stroked="t" coordsize="560,12" o:gfxdata="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" path="m0,6l560,6e">
                <v:path o:connectlocs="0,240241666;635000,240241666" o:connectangles="0,0"/>
                <v:fill on="t" focussize="0,0"/>
                <v:stroke color="#000000" miterlimit="8" joinstyle="miter"/>
                <v:imagedata o:title=""/>
                <o:lock v:ext="edit" selection="t" aspectratio="f"/>
              </v:shape>
            </w:pict>
          </mc:Fallback>
        </mc:AlternateContent>
      </w:r>
      <w:r>
        <w:rPr>
          <w:rFonts w:ascii="Times New Roman" w:hAnsi="Times New Roman" w:eastAsia="Times New Roman" w:cs="Times New Roman"/>
          <w:color w:val="000000"/>
          <w:sz w:val="20"/>
          <w:szCs w:val="24"/>
          <w:lang w:eastAsia="zh-CN"/>
        </w:rPr>
        <mc:AlternateContent>
          <mc:Choice Requires="wps">
            <w:drawing>
              <wp:anchor distT="0" distB="0" distL="114300" distR="114300" simplePos="0" relativeHeight="251668480"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95" name="Shape 9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1555 1555"/>
                            <a:gd name="T1" fmla="*/ T0 w 561"/>
                            <a:gd name="T2" fmla="+- 0 5100 5094"/>
                            <a:gd name="T3" fmla="*/ 5100 h 12"/>
                            <a:gd name="T4" fmla="+- 0 2116 1555"/>
                            <a:gd name="T5" fmla="*/ T4 w 561"/>
                            <a:gd name="T6" fmla="+- 0 5100 5094"/>
                            <a:gd name="T7" fmla="*/ 5100 h 12"/>
                          </a:gdLst>
                          <a:ahLst/>
                          <a:cxnLst>
                            <a:cxn ang="0">
                              <a:pos x="T1" y="T3"/>
                            </a:cxn>
                            <a:cxn ang="0">
                              <a:pos x="T5" y="T7"/>
                            </a:cxn>
                          </a:cxnLst>
                          <a:rect l="0" t="0" r="r" b="b"/>
                          <a:pathLst>
                            <a:path w="561" h="12">
                              <a:moveTo>
                                <a:pt x="0" y="6"/>
                              </a:moveTo>
                              <a:lnTo>
                                <a:pt x="561"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92" o:spid="_x0000_s1026" o:spt="100" style="position:absolute;left:0pt;margin-left:0pt;margin-top:0pt;height:50pt;width:50pt;visibility:hidden;z-index:251668480;mso-width-relative:page;mso-height-relative:page;" fillcolor="#FFFFFF" filled="t" stroked="t" coordsize="561,12" o:gfxdata="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" path="m0,6l561,6e">
                <v:path o:connectlocs="0,269875000;635000,269875000" o:connectangles="0,0"/>
                <v:fill on="t" focussize="0,0"/>
                <v:stroke color="#000000" miterlimit="8" joinstyle="miter"/>
                <v:imagedata o:title=""/>
                <o:lock v:ext="edit" selection="t" aspectratio="f"/>
              </v:shape>
            </w:pict>
          </mc:Fallback>
        </mc:AlternateContent>
      </w:r>
    </w:p>
    <w:p w14:paraId="144FCCA6">
      <w:pPr>
        <w:spacing w:before="1" w:line="300" w:lineRule="auto"/>
        <w:ind w:firstLine="416" w:firstLineChars="200"/>
        <w:rPr>
          <w:rFonts w:ascii="仿宋" w:hAnsi="仿宋" w:eastAsia="仿宋" w:cs="仿宋"/>
          <w:color w:val="000000"/>
          <w:spacing w:val="-1"/>
          <w:sz w:val="21"/>
          <w:szCs w:val="28"/>
          <w:lang w:eastAsia="zh-CN"/>
        </w:rPr>
      </w:pPr>
      <w:r>
        <w:rPr>
          <w:rFonts w:ascii="仿宋" w:hAnsi="仿宋" w:eastAsia="仿宋" w:cs="仿宋"/>
          <w:color w:val="000000"/>
          <w:spacing w:val="-1"/>
          <w:sz w:val="21"/>
          <w:szCs w:val="28"/>
          <w:lang w:eastAsia="zh-CN"/>
        </w:rPr>
        <w:t>1、我方报价是我方自愿按照磋商文件规定的各项要求完成该项目所需内容的全部价款。</w:t>
      </w:r>
    </w:p>
    <w:p w14:paraId="10EECCD7">
      <w:pPr>
        <w:spacing w:before="1" w:line="300" w:lineRule="auto"/>
        <w:ind w:firstLine="416" w:firstLineChars="200"/>
        <w:rPr>
          <w:rFonts w:ascii="仿宋" w:hAnsi="仿宋" w:eastAsia="仿宋" w:cs="仿宋"/>
          <w:color w:val="000000"/>
          <w:spacing w:val="-1"/>
          <w:sz w:val="21"/>
          <w:szCs w:val="28"/>
          <w:lang w:eastAsia="zh-CN"/>
        </w:rPr>
      </w:pPr>
      <w:r>
        <w:rPr>
          <w:rFonts w:ascii="仿宋" w:hAnsi="仿宋" w:eastAsia="仿宋" w:cs="仿宋"/>
          <w:color w:val="000000"/>
          <w:spacing w:val="-1"/>
          <w:sz w:val="21"/>
          <w:szCs w:val="28"/>
          <w:lang w:eastAsia="zh-CN"/>
        </w:rPr>
        <w:t>2</w:t>
      </w:r>
      <w:r>
        <w:rPr>
          <w:rFonts w:hint="eastAsia" w:ascii="仿宋" w:hAnsi="仿宋" w:eastAsia="仿宋" w:cs="仿宋"/>
          <w:color w:val="000000"/>
          <w:spacing w:val="-1"/>
          <w:sz w:val="21"/>
          <w:szCs w:val="28"/>
          <w:lang w:eastAsia="zh-CN"/>
        </w:rPr>
        <w:t>、我公司在参与投标前已仔细研究了磋商文件和所有相关材料，已完全理解磋商文件的全部内容，同意磋商文件的相关条款。</w:t>
      </w:r>
    </w:p>
    <w:p w14:paraId="47D032AA">
      <w:pPr>
        <w:spacing w:before="1" w:line="300" w:lineRule="auto"/>
        <w:ind w:firstLine="416" w:firstLineChars="200"/>
        <w:rPr>
          <w:rFonts w:ascii="仿宋" w:hAnsi="仿宋" w:eastAsia="仿宋" w:cs="仿宋"/>
          <w:color w:val="000000"/>
          <w:spacing w:val="-1"/>
          <w:sz w:val="21"/>
          <w:szCs w:val="28"/>
          <w:lang w:eastAsia="zh-CN"/>
        </w:rPr>
      </w:pPr>
      <w:r>
        <w:rPr>
          <w:rFonts w:ascii="仿宋" w:hAnsi="仿宋" w:eastAsia="仿宋" w:cs="仿宋"/>
          <w:color w:val="000000"/>
          <w:spacing w:val="-1"/>
          <w:sz w:val="21"/>
          <w:szCs w:val="28"/>
          <w:lang w:eastAsia="zh-CN"/>
        </w:rPr>
        <w:t>3</w:t>
      </w:r>
      <w:r>
        <w:rPr>
          <w:rFonts w:hint="eastAsia" w:ascii="仿宋" w:hAnsi="仿宋" w:eastAsia="仿宋" w:cs="仿宋"/>
          <w:color w:val="000000"/>
          <w:spacing w:val="-1"/>
          <w:sz w:val="21"/>
          <w:szCs w:val="28"/>
          <w:lang w:eastAsia="zh-CN"/>
        </w:rPr>
        <w:t>、我公司有健全的组织机构、完善的组织章程和管理制度，有固定的工作场所，有健全的质量管理体系。</w:t>
      </w:r>
    </w:p>
    <w:p w14:paraId="3468E9FD">
      <w:pPr>
        <w:spacing w:before="1" w:line="300" w:lineRule="auto"/>
        <w:ind w:firstLine="452" w:firstLineChars="200"/>
        <w:rPr>
          <w:rFonts w:ascii="仿宋" w:hAnsi="仿宋" w:eastAsia="仿宋" w:cs="仿宋"/>
          <w:color w:val="auto"/>
          <w:spacing w:val="2"/>
          <w:sz w:val="21"/>
          <w:szCs w:val="28"/>
          <w:highlight w:val="none"/>
          <w:lang w:eastAsia="zh-CN"/>
        </w:rPr>
      </w:pPr>
      <w:r>
        <w:rPr>
          <w:rFonts w:ascii="仿宋" w:hAnsi="仿宋" w:eastAsia="仿宋" w:cs="仿宋"/>
          <w:color w:val="000000"/>
          <w:spacing w:val="8"/>
          <w:sz w:val="21"/>
          <w:szCs w:val="28"/>
          <w:lang w:eastAsia="zh-CN"/>
        </w:rPr>
        <w:t>4、我方同意本次采购的磋商有效期为</w:t>
      </w:r>
      <w:r>
        <w:rPr>
          <w:rFonts w:ascii="仿宋" w:hAnsi="仿宋" w:eastAsia="仿宋" w:cs="仿宋"/>
          <w:color w:val="000000"/>
          <w:spacing w:val="1"/>
          <w:sz w:val="21"/>
          <w:szCs w:val="28"/>
          <w:u w:val="single"/>
          <w:lang w:eastAsia="zh-CN"/>
        </w:rPr>
        <w:t>XX</w:t>
      </w:r>
      <w:r>
        <w:rPr>
          <w:rFonts w:ascii="仿宋" w:hAnsi="仿宋" w:eastAsia="仿宋" w:cs="仿宋"/>
          <w:color w:val="000000"/>
          <w:spacing w:val="1"/>
          <w:sz w:val="21"/>
          <w:szCs w:val="28"/>
          <w:lang w:eastAsia="zh-CN"/>
        </w:rPr>
        <w:t>天</w:t>
      </w:r>
      <w:r>
        <w:rPr>
          <w:rFonts w:ascii="仿宋" w:hAnsi="仿宋" w:eastAsia="仿宋" w:cs="仿宋"/>
          <w:color w:val="auto"/>
          <w:spacing w:val="1"/>
          <w:sz w:val="21"/>
          <w:szCs w:val="28"/>
          <w:highlight w:val="none"/>
          <w:lang w:eastAsia="zh-CN"/>
        </w:rPr>
        <w:t>。</w:t>
      </w:r>
      <w:r>
        <w:rPr>
          <w:rFonts w:ascii="Times New Roman" w:hAnsi="Times New Roman" w:eastAsia="Times New Roman" w:cs="Times New Roman"/>
          <w:color w:val="auto"/>
          <w:sz w:val="20"/>
          <w:szCs w:val="24"/>
          <w:highlight w:val="none"/>
          <w:lang w:eastAsia="zh-CN"/>
        </w:rPr>
        <mc:AlternateContent>
          <mc:Choice Requires="wps">
            <w:drawing>
              <wp:anchor distT="0" distB="0" distL="114300" distR="114300" simplePos="0" relativeHeight="25166950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93" name="Shape 22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6456 6456"/>
                            <a:gd name="T1" fmla="*/ T0 w 700"/>
                            <a:gd name="T2" fmla="+- 0 7900 7894"/>
                            <a:gd name="T3" fmla="*/ 7900 h 12"/>
                            <a:gd name="T4" fmla="+- 0 7156 6456"/>
                            <a:gd name="T5" fmla="*/ T4 w 700"/>
                            <a:gd name="T6" fmla="+- 0 7900 7894"/>
                            <a:gd name="T7" fmla="*/ 7900 h 12"/>
                          </a:gdLst>
                          <a:ahLst/>
                          <a:cxnLst>
                            <a:cxn ang="0">
                              <a:pos x="T1" y="T3"/>
                            </a:cxn>
                            <a:cxn ang="0">
                              <a:pos x="T5" y="T7"/>
                            </a:cxn>
                          </a:cxnLst>
                          <a:rect l="0" t="0" r="r" b="b"/>
                          <a:pathLst>
                            <a:path w="700" h="12">
                              <a:moveTo>
                                <a:pt x="0" y="6"/>
                              </a:moveTo>
                              <a:lnTo>
                                <a:pt x="700"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229" o:spid="_x0000_s1026" o:spt="100" style="position:absolute;left:0pt;margin-left:0pt;margin-top:0pt;height:50pt;width:50pt;visibility:hidden;z-index:251669504;mso-width-relative:page;mso-height-relative:page;" fillcolor="#FFFFFF" filled="t" stroked="t" coordsize="700,12" o:gfxdata="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" path="m0,6l700,6e">
                <v:path o:connectlocs="0,418041666;635000,418041666" o:connectangles="0,0"/>
                <v:fill on="t" focussize="0,0"/>
                <v:stroke color="#000000" miterlimit="8" joinstyle="miter"/>
                <v:imagedata o:title=""/>
                <o:lock v:ext="edit" selection="t" aspectratio="f"/>
              </v:shape>
            </w:pict>
          </mc:Fallback>
        </mc:AlternateContent>
      </w:r>
    </w:p>
    <w:p w14:paraId="4D6477CD">
      <w:pPr>
        <w:spacing w:before="1" w:line="300" w:lineRule="auto"/>
        <w:ind w:firstLine="428" w:firstLineChars="200"/>
        <w:rPr>
          <w:rFonts w:ascii="仿宋" w:hAnsi="仿宋" w:eastAsia="仿宋" w:cs="仿宋"/>
          <w:color w:val="auto"/>
          <w:spacing w:val="-1"/>
          <w:sz w:val="21"/>
          <w:szCs w:val="28"/>
          <w:highlight w:val="none"/>
          <w:lang w:eastAsia="zh-CN"/>
        </w:rPr>
      </w:pPr>
      <w:r>
        <w:rPr>
          <w:rFonts w:ascii="仿宋" w:hAnsi="仿宋" w:eastAsia="仿宋" w:cs="仿宋"/>
          <w:color w:val="auto"/>
          <w:spacing w:val="2"/>
          <w:sz w:val="21"/>
          <w:szCs w:val="28"/>
          <w:highlight w:val="none"/>
          <w:lang w:eastAsia="zh-CN"/>
        </w:rPr>
        <w:t>5</w:t>
      </w:r>
      <w:r>
        <w:rPr>
          <w:rFonts w:hint="eastAsia" w:ascii="宋体" w:hAnsi="宋体" w:eastAsia="宋体" w:cs="宋体"/>
          <w:color w:val="auto"/>
          <w:spacing w:val="2"/>
          <w:sz w:val="21"/>
          <w:szCs w:val="28"/>
          <w:highlight w:val="none"/>
          <w:lang w:eastAsia="zh-CN"/>
        </w:rPr>
        <w:t>、</w:t>
      </w:r>
      <w:r>
        <w:rPr>
          <w:rFonts w:hint="eastAsia" w:ascii="仿宋" w:hAnsi="仿宋" w:eastAsia="仿宋" w:cs="仿宋"/>
          <w:color w:val="auto"/>
          <w:spacing w:val="-1"/>
          <w:sz w:val="21"/>
          <w:szCs w:val="28"/>
          <w:highlight w:val="none"/>
          <w:lang w:eastAsia="zh-CN"/>
        </w:rPr>
        <w:t>我方同意按照磋商文件的要求，向贵公司交纳人民币</w:t>
      </w:r>
      <w:r>
        <w:rPr>
          <w:rFonts w:hint="eastAsia" w:ascii="仿宋" w:hAnsi="仿宋" w:eastAsia="仿宋" w:cs="仿宋"/>
          <w:color w:val="auto"/>
          <w:spacing w:val="2"/>
          <w:sz w:val="21"/>
          <w:szCs w:val="28"/>
          <w:highlight w:val="none"/>
          <w:lang w:eastAsia="zh-CN"/>
        </w:rPr>
        <w:t>6</w:t>
      </w:r>
      <w:r>
        <w:rPr>
          <w:rFonts w:hint="eastAsia" w:ascii="宋体" w:hAnsi="宋体" w:eastAsia="宋体" w:cs="宋体"/>
          <w:color w:val="auto"/>
          <w:spacing w:val="2"/>
          <w:sz w:val="21"/>
          <w:szCs w:val="28"/>
          <w:highlight w:val="none"/>
          <w:u w:val="single"/>
          <w:lang w:eastAsia="zh-CN"/>
        </w:rPr>
        <w:t>万元(大写：</w:t>
      </w:r>
      <w:r>
        <w:rPr>
          <w:rFonts w:ascii="仿宋" w:hAnsi="仿宋" w:eastAsia="仿宋" w:cs="仿宋"/>
          <w:color w:val="auto"/>
          <w:spacing w:val="2"/>
          <w:sz w:val="21"/>
          <w:szCs w:val="28"/>
          <w:highlight w:val="none"/>
          <w:u w:val="single"/>
          <w:lang w:eastAsia="zh-CN"/>
        </w:rPr>
        <mc:AlternateContent>
          <mc:Choice Requires="wps">
            <w:drawing>
              <wp:anchor distT="0" distB="0" distL="114300" distR="114300" simplePos="0" relativeHeight="251670528"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91" name="Shape 25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8584 8584"/>
                            <a:gd name="T1" fmla="*/ T0 w 560"/>
                            <a:gd name="T2" fmla="+- 0 8460 8454"/>
                            <a:gd name="T3" fmla="*/ 8460 h 12"/>
                            <a:gd name="T4" fmla="+- 0 9144 8584"/>
                            <a:gd name="T5" fmla="*/ T4 w 560"/>
                            <a:gd name="T6" fmla="+- 0 8460 8454"/>
                            <a:gd name="T7" fmla="*/ 8460 h 12"/>
                          </a:gdLst>
                          <a:ahLst/>
                          <a:cxnLst>
                            <a:cxn ang="0">
                              <a:pos x="T1" y="T3"/>
                            </a:cxn>
                            <a:cxn ang="0">
                              <a:pos x="T5" y="T7"/>
                            </a:cxn>
                          </a:cxnLst>
                          <a:rect l="0" t="0" r="r" b="b"/>
                          <a:pathLst>
                            <a:path w="560" h="12">
                              <a:moveTo>
                                <a:pt x="0" y="6"/>
                              </a:moveTo>
                              <a:lnTo>
                                <a:pt x="560"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259" o:spid="_x0000_s1026" o:spt="100" style="position:absolute;left:0pt;margin-left:0pt;margin-top:0pt;height:50pt;width:50pt;visibility:hidden;z-index:251670528;mso-width-relative:page;mso-height-relative:page;" fillcolor="#FFFFFF" filled="t" stroked="t" coordsize="560,12" o:gfxdata="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" path="m0,6l560,6e">
                <v:path o:connectlocs="0,447675000;635000,447675000" o:connectangles="0,0"/>
                <v:fill on="t" focussize="0,0"/>
                <v:stroke color="#000000" miterlimit="8" joinstyle="miter"/>
                <v:imagedata o:title=""/>
                <o:lock v:ext="edit" selection="t" aspectratio="f"/>
              </v:shape>
            </w:pict>
          </mc:Fallback>
        </mc:AlternateContent>
      </w:r>
      <w:r>
        <w:rPr>
          <w:rFonts w:hint="eastAsia" w:ascii="仿宋" w:hAnsi="仿宋" w:eastAsia="仿宋" w:cs="仿宋"/>
          <w:color w:val="auto"/>
          <w:spacing w:val="2"/>
          <w:sz w:val="21"/>
          <w:szCs w:val="28"/>
          <w:highlight w:val="none"/>
          <w:u w:val="single"/>
          <w:lang w:eastAsia="zh-CN"/>
        </w:rPr>
        <w:t>陆</w:t>
      </w:r>
      <w:r>
        <w:rPr>
          <w:rFonts w:hint="eastAsia" w:ascii="宋体" w:hAnsi="宋体" w:eastAsia="宋体" w:cs="宋体"/>
          <w:color w:val="auto"/>
          <w:spacing w:val="2"/>
          <w:sz w:val="21"/>
          <w:szCs w:val="28"/>
          <w:highlight w:val="none"/>
          <w:u w:val="single"/>
          <w:lang w:eastAsia="zh-CN"/>
        </w:rPr>
        <w:t>万元整)</w:t>
      </w:r>
      <w:r>
        <w:rPr>
          <w:rFonts w:hint="eastAsia" w:ascii="仿宋" w:hAnsi="仿宋" w:eastAsia="仿宋" w:cs="仿宋"/>
          <w:color w:val="auto"/>
          <w:spacing w:val="-1"/>
          <w:sz w:val="21"/>
          <w:szCs w:val="28"/>
          <w:highlight w:val="none"/>
          <w:lang w:eastAsia="zh-CN"/>
        </w:rPr>
        <w:t>的投标保证金。并承诺：下列任何情况发生时，我方将不要求退还</w:t>
      </w:r>
      <w:r>
        <w:rPr>
          <w:rFonts w:ascii="仿宋" w:hAnsi="仿宋" w:eastAsia="仿宋" w:cs="仿宋"/>
          <w:color w:val="auto"/>
          <w:spacing w:val="-1"/>
          <w:sz w:val="21"/>
          <w:szCs w:val="28"/>
          <w:highlight w:val="none"/>
          <w:lang w:eastAsia="zh-CN"/>
        </w:rPr>
        <w:t>投标保证金：</w:t>
      </w:r>
    </w:p>
    <w:p w14:paraId="4F31B38C">
      <w:pPr>
        <w:spacing w:before="1" w:line="300" w:lineRule="auto"/>
        <w:ind w:firstLine="416" w:firstLineChars="200"/>
        <w:rPr>
          <w:rFonts w:ascii="仿宋" w:hAnsi="仿宋" w:eastAsia="仿宋" w:cs="仿宋"/>
          <w:color w:val="auto"/>
          <w:spacing w:val="-1"/>
          <w:sz w:val="21"/>
          <w:szCs w:val="28"/>
          <w:highlight w:val="none"/>
          <w:lang w:eastAsia="zh-CN"/>
        </w:rPr>
      </w:pPr>
      <w:r>
        <w:rPr>
          <w:rFonts w:hint="eastAsia" w:ascii="仿宋" w:hAnsi="仿宋" w:eastAsia="仿宋" w:cs="仿宋"/>
          <w:color w:val="auto"/>
          <w:spacing w:val="-1"/>
          <w:sz w:val="21"/>
          <w:szCs w:val="28"/>
          <w:highlight w:val="none"/>
          <w:lang w:eastAsia="zh-CN"/>
        </w:rPr>
        <w:t>(一)我方在磋商文件规定的递交响应文件截止时间后撤回响应文件的；</w:t>
      </w:r>
    </w:p>
    <w:p w14:paraId="5280DD92">
      <w:pPr>
        <w:spacing w:before="1" w:line="300" w:lineRule="auto"/>
        <w:ind w:firstLine="416" w:firstLineChars="200"/>
        <w:rPr>
          <w:rFonts w:ascii="仿宋" w:hAnsi="仿宋" w:eastAsia="仿宋" w:cs="仿宋"/>
          <w:color w:val="000000"/>
          <w:spacing w:val="-1"/>
          <w:sz w:val="21"/>
          <w:szCs w:val="28"/>
          <w:lang w:eastAsia="zh-CN"/>
        </w:rPr>
      </w:pPr>
      <w:r>
        <w:rPr>
          <w:rFonts w:hint="eastAsia" w:ascii="仿宋" w:hAnsi="仿宋" w:eastAsia="仿宋" w:cs="仿宋"/>
          <w:color w:val="000000"/>
          <w:spacing w:val="-1"/>
          <w:sz w:val="21"/>
          <w:szCs w:val="28"/>
          <w:lang w:eastAsia="zh-CN"/>
        </w:rPr>
        <w:t>(二)我方在采购人确定成交供应商之前放弃成交候选资格的；</w:t>
      </w:r>
    </w:p>
    <w:p w14:paraId="6D634756">
      <w:pPr>
        <w:spacing w:before="1" w:line="300" w:lineRule="auto"/>
        <w:ind w:firstLine="416" w:firstLineChars="200"/>
        <w:rPr>
          <w:rFonts w:ascii="仿宋" w:hAnsi="仿宋" w:eastAsia="仿宋" w:cs="仿宋"/>
          <w:color w:val="000000"/>
          <w:spacing w:val="-1"/>
          <w:sz w:val="21"/>
          <w:szCs w:val="28"/>
          <w:lang w:eastAsia="zh-CN"/>
        </w:rPr>
      </w:pPr>
      <w:r>
        <w:rPr>
          <w:rFonts w:hint="eastAsia" w:ascii="仿宋" w:hAnsi="仿宋" w:eastAsia="仿宋" w:cs="仿宋"/>
          <w:color w:val="000000"/>
          <w:spacing w:val="-1"/>
          <w:sz w:val="21"/>
          <w:szCs w:val="28"/>
          <w:lang w:eastAsia="zh-CN"/>
        </w:rPr>
        <w:t>(三)我方在成交后放弃、不领取或者不接收成交通知书的；</w:t>
      </w:r>
    </w:p>
    <w:p w14:paraId="79887175">
      <w:pPr>
        <w:spacing w:before="1" w:line="300" w:lineRule="auto"/>
        <w:ind w:firstLine="416" w:firstLineChars="200"/>
        <w:rPr>
          <w:rFonts w:ascii="仿宋" w:hAnsi="仿宋" w:eastAsia="仿宋" w:cs="仿宋"/>
          <w:color w:val="000000"/>
          <w:spacing w:val="-1"/>
          <w:sz w:val="21"/>
          <w:szCs w:val="28"/>
          <w:lang w:eastAsia="zh-CN"/>
        </w:rPr>
      </w:pPr>
      <w:r>
        <w:rPr>
          <w:rFonts w:hint="eastAsia" w:ascii="仿宋" w:hAnsi="仿宋" w:eastAsia="仿宋" w:cs="仿宋"/>
          <w:color w:val="000000"/>
          <w:spacing w:val="-1"/>
          <w:sz w:val="21"/>
          <w:szCs w:val="28"/>
          <w:lang w:eastAsia="zh-CN"/>
        </w:rPr>
        <w:t>(四)由于我方原因未能按照磋商文件的规定与采购人签订合同的；</w:t>
      </w:r>
    </w:p>
    <w:p w14:paraId="0E17BE2F">
      <w:pPr>
        <w:spacing w:before="1" w:line="300" w:lineRule="auto"/>
        <w:ind w:firstLine="416" w:firstLineChars="200"/>
        <w:rPr>
          <w:rFonts w:ascii="仿宋" w:hAnsi="仿宋" w:eastAsia="仿宋" w:cs="仿宋"/>
          <w:color w:val="000000"/>
          <w:spacing w:val="-1"/>
          <w:sz w:val="21"/>
          <w:szCs w:val="28"/>
          <w:lang w:eastAsia="zh-CN"/>
        </w:rPr>
      </w:pPr>
      <w:r>
        <w:rPr>
          <w:rFonts w:hint="eastAsia" w:ascii="仿宋" w:hAnsi="仿宋" w:eastAsia="仿宋" w:cs="仿宋"/>
          <w:color w:val="000000"/>
          <w:spacing w:val="-1"/>
          <w:sz w:val="21"/>
          <w:szCs w:val="28"/>
          <w:lang w:eastAsia="zh-CN"/>
        </w:rPr>
        <w:t>(五)由于我方原因未能按照磋商文件的规定交纳履约保证金的；</w:t>
      </w:r>
    </w:p>
    <w:p w14:paraId="33762772">
      <w:pPr>
        <w:spacing w:before="1" w:line="300" w:lineRule="auto"/>
        <w:ind w:firstLine="416" w:firstLineChars="200"/>
        <w:rPr>
          <w:rFonts w:ascii="仿宋" w:hAnsi="仿宋" w:eastAsia="仿宋" w:cs="仿宋"/>
          <w:color w:val="000000"/>
          <w:spacing w:val="-1"/>
          <w:sz w:val="21"/>
          <w:szCs w:val="28"/>
          <w:lang w:eastAsia="zh-CN"/>
        </w:rPr>
      </w:pPr>
      <w:r>
        <w:rPr>
          <w:rFonts w:hint="eastAsia" w:ascii="仿宋" w:hAnsi="仿宋" w:eastAsia="仿宋" w:cs="仿宋"/>
          <w:color w:val="000000"/>
          <w:spacing w:val="-1"/>
          <w:sz w:val="21"/>
          <w:szCs w:val="28"/>
          <w:lang w:eastAsia="zh-CN"/>
        </w:rPr>
        <w:t>(六)我方在采购活动中提供虚假材料的；</w:t>
      </w:r>
    </w:p>
    <w:p w14:paraId="7BBFAE02">
      <w:pPr>
        <w:spacing w:before="1" w:line="300" w:lineRule="auto"/>
        <w:ind w:firstLine="416" w:firstLineChars="200"/>
        <w:rPr>
          <w:rFonts w:ascii="仿宋" w:hAnsi="仿宋" w:eastAsia="仿宋" w:cs="仿宋"/>
          <w:color w:val="000000"/>
          <w:spacing w:val="-1"/>
          <w:sz w:val="21"/>
          <w:szCs w:val="28"/>
          <w:lang w:eastAsia="zh-CN"/>
        </w:rPr>
      </w:pPr>
      <w:r>
        <w:rPr>
          <w:rFonts w:hint="eastAsia" w:ascii="仿宋" w:hAnsi="仿宋" w:eastAsia="仿宋" w:cs="仿宋"/>
          <w:color w:val="000000"/>
          <w:spacing w:val="-1"/>
          <w:sz w:val="21"/>
          <w:szCs w:val="28"/>
          <w:lang w:eastAsia="zh-CN"/>
        </w:rPr>
        <w:t>(七)我方在响应过程中有违法、违规、违纪行为。</w:t>
      </w:r>
    </w:p>
    <w:p w14:paraId="2C2C65EA">
      <w:pPr>
        <w:spacing w:before="1" w:line="300" w:lineRule="auto"/>
        <w:ind w:firstLine="416" w:firstLineChars="200"/>
        <w:rPr>
          <w:rFonts w:ascii="仿宋" w:hAnsi="仿宋" w:eastAsia="仿宋" w:cs="仿宋"/>
          <w:color w:val="000000"/>
          <w:spacing w:val="-1"/>
          <w:sz w:val="21"/>
          <w:szCs w:val="28"/>
          <w:lang w:eastAsia="zh-CN"/>
        </w:rPr>
      </w:pPr>
      <w:r>
        <w:rPr>
          <w:rFonts w:hint="eastAsia" w:ascii="仿宋" w:hAnsi="仿宋" w:eastAsia="仿宋" w:cs="仿宋"/>
          <w:color w:val="000000"/>
          <w:spacing w:val="-1"/>
          <w:sz w:val="21"/>
          <w:szCs w:val="28"/>
          <w:lang w:eastAsia="zh-CN"/>
        </w:rPr>
        <w:t>(八)本磋商文件规定关于不予退还保证金的其他情形。</w:t>
      </w:r>
    </w:p>
    <w:p w14:paraId="4BDFD4AA">
      <w:pPr>
        <w:spacing w:before="1" w:line="300" w:lineRule="auto"/>
        <w:ind w:firstLine="416" w:firstLineChars="200"/>
        <w:rPr>
          <w:rFonts w:ascii="仿宋" w:hAnsi="仿宋" w:eastAsia="仿宋" w:cs="仿宋"/>
          <w:color w:val="000000"/>
          <w:spacing w:val="-1"/>
          <w:sz w:val="21"/>
          <w:szCs w:val="28"/>
          <w:lang w:eastAsia="zh-CN"/>
        </w:rPr>
      </w:pPr>
      <w:r>
        <w:rPr>
          <w:rFonts w:ascii="仿宋" w:hAnsi="仿宋" w:eastAsia="仿宋" w:cs="仿宋"/>
          <w:color w:val="000000"/>
          <w:spacing w:val="-1"/>
          <w:sz w:val="21"/>
          <w:szCs w:val="28"/>
          <w:lang w:eastAsia="zh-CN"/>
        </w:rPr>
        <w:t>6、我方愿意提供贵公司可能另外要求的，与磋商有关的文件资料，并保证我方已提供和将要提供的文件资料是真实、准确的。</w:t>
      </w:r>
    </w:p>
    <w:p w14:paraId="33EC83F0">
      <w:pPr>
        <w:spacing w:before="1" w:line="300" w:lineRule="auto"/>
        <w:ind w:firstLine="416" w:firstLineChars="200"/>
        <w:rPr>
          <w:rFonts w:ascii="仿宋" w:hAnsi="仿宋" w:eastAsia="仿宋" w:cs="仿宋"/>
          <w:color w:val="000000"/>
          <w:spacing w:val="-1"/>
          <w:sz w:val="21"/>
          <w:szCs w:val="28"/>
          <w:lang w:eastAsia="zh-CN"/>
        </w:rPr>
      </w:pPr>
      <w:r>
        <w:rPr>
          <w:rFonts w:ascii="仿宋" w:hAnsi="仿宋" w:eastAsia="仿宋" w:cs="仿宋"/>
          <w:color w:val="000000"/>
          <w:spacing w:val="-1"/>
          <w:sz w:val="21"/>
          <w:szCs w:val="28"/>
          <w:lang w:eastAsia="zh-CN"/>
        </w:rPr>
        <w:t>7、与本采购有关的一切正式通讯方式：</w:t>
      </w:r>
    </w:p>
    <w:p w14:paraId="3C871DE2">
      <w:pPr>
        <w:spacing w:before="1" w:line="560" w:lineRule="exact"/>
        <w:ind w:firstLine="420" w:firstLineChars="200"/>
        <w:jc w:val="both"/>
        <w:rPr>
          <w:rFonts w:ascii="仿宋" w:hAnsi="仿宋" w:eastAsia="仿宋" w:cs="仿宋"/>
          <w:color w:val="000000"/>
          <w:spacing w:val="1119"/>
          <w:sz w:val="21"/>
          <w:szCs w:val="28"/>
          <w:lang w:eastAsia="zh-CN"/>
        </w:rPr>
      </w:pPr>
      <w:r>
        <w:rPr>
          <w:rFonts w:hint="eastAsia" w:ascii="宋体" w:hAnsi="宋体" w:eastAsia="宋体" w:cs="宋体"/>
          <w:color w:val="000000"/>
          <w:sz w:val="21"/>
          <w:szCs w:val="28"/>
          <w:lang w:eastAsia="zh-CN"/>
        </w:rPr>
        <w:t>地址：</w:t>
      </w:r>
      <w:r>
        <w:rPr>
          <w:rFonts w:ascii="仿宋" w:hAnsi="仿宋" w:eastAsia="仿宋" w:cs="仿宋"/>
          <w:color w:val="000000"/>
          <w:spacing w:val="700"/>
          <w:sz w:val="21"/>
          <w:szCs w:val="28"/>
          <w:lang w:eastAsia="zh-CN"/>
        </w:rPr>
        <w:t xml:space="preserve"> </w:t>
      </w:r>
      <w:r>
        <w:rPr>
          <w:rFonts w:ascii="仿宋" w:hAnsi="仿宋" w:eastAsia="仿宋" w:cs="仿宋"/>
          <w:color w:val="000000"/>
          <w:sz w:val="21"/>
          <w:szCs w:val="28"/>
          <w:lang w:eastAsia="zh-CN"/>
        </w:rPr>
        <w:t>XXX</w:t>
      </w:r>
      <w:r>
        <w:rPr>
          <w:rFonts w:ascii="仿宋" w:hAnsi="仿宋" w:eastAsia="仿宋" w:cs="仿宋"/>
          <w:color w:val="000000"/>
          <w:spacing w:val="1119"/>
          <w:sz w:val="21"/>
          <w:szCs w:val="28"/>
          <w:lang w:eastAsia="zh-CN"/>
        </w:rPr>
        <w:t xml:space="preserve"> </w:t>
      </w:r>
    </w:p>
    <w:p w14:paraId="6A32CC8D">
      <w:pPr>
        <w:spacing w:before="1" w:line="560" w:lineRule="exact"/>
        <w:ind w:firstLine="420" w:firstLineChars="200"/>
        <w:jc w:val="both"/>
        <w:rPr>
          <w:rFonts w:ascii="仿宋" w:hAnsi="仿宋" w:eastAsia="仿宋" w:cs="仿宋"/>
          <w:color w:val="000000"/>
          <w:sz w:val="21"/>
          <w:szCs w:val="28"/>
          <w:lang w:eastAsia="zh-CN"/>
        </w:rPr>
      </w:pPr>
      <w:r>
        <w:rPr>
          <w:rFonts w:hint="eastAsia" w:ascii="宋体" w:hAnsi="宋体" w:eastAsia="宋体" w:cs="宋体"/>
          <w:color w:val="000000"/>
          <w:sz w:val="21"/>
          <w:szCs w:val="28"/>
          <w:lang w:eastAsia="zh-CN"/>
        </w:rPr>
        <w:t>邮编：</w:t>
      </w:r>
      <w:r>
        <w:rPr>
          <w:rFonts w:ascii="仿宋" w:hAnsi="仿宋" w:eastAsia="仿宋" w:cs="仿宋"/>
          <w:color w:val="000000"/>
          <w:spacing w:val="700"/>
          <w:sz w:val="21"/>
          <w:szCs w:val="28"/>
          <w:lang w:eastAsia="zh-CN"/>
        </w:rPr>
        <w:t xml:space="preserve"> </w:t>
      </w:r>
      <w:r>
        <w:rPr>
          <w:rFonts w:ascii="仿宋" w:hAnsi="仿宋" w:eastAsia="仿宋" w:cs="仿宋"/>
          <w:color w:val="000000"/>
          <w:sz w:val="21"/>
          <w:szCs w:val="28"/>
          <w:lang w:eastAsia="zh-CN"/>
        </w:rPr>
        <w:t>XXX</w:t>
      </w:r>
    </w:p>
    <w:p w14:paraId="6E1A519E">
      <w:pPr>
        <w:spacing w:before="1" w:line="560" w:lineRule="exact"/>
        <w:ind w:firstLine="420" w:firstLineChars="200"/>
        <w:jc w:val="both"/>
        <w:rPr>
          <w:rFonts w:ascii="仿宋" w:hAnsi="仿宋" w:eastAsia="仿宋" w:cs="仿宋"/>
          <w:color w:val="000000"/>
          <w:sz w:val="21"/>
          <w:szCs w:val="28"/>
          <w:lang w:eastAsia="zh-CN"/>
        </w:rPr>
      </w:pPr>
      <w:r>
        <w:rPr>
          <w:rFonts w:hint="eastAsia" w:ascii="宋体" w:hAnsi="宋体" w:eastAsia="宋体" w:cs="宋体"/>
          <w:color w:val="000000"/>
          <w:sz w:val="21"/>
          <w:szCs w:val="28"/>
          <w:lang w:eastAsia="zh-CN"/>
        </w:rPr>
        <w:t>电话：</w:t>
      </w:r>
      <w:r>
        <w:rPr>
          <w:rFonts w:ascii="仿宋" w:hAnsi="仿宋" w:eastAsia="仿宋" w:cs="仿宋"/>
          <w:color w:val="000000"/>
          <w:spacing w:val="700"/>
          <w:sz w:val="21"/>
          <w:szCs w:val="28"/>
          <w:lang w:eastAsia="zh-CN"/>
        </w:rPr>
        <w:t xml:space="preserve"> </w:t>
      </w:r>
      <w:r>
        <w:rPr>
          <w:rFonts w:ascii="仿宋" w:hAnsi="仿宋" w:eastAsia="仿宋" w:cs="仿宋"/>
          <w:color w:val="000000"/>
          <w:sz w:val="21"/>
          <w:szCs w:val="28"/>
          <w:lang w:eastAsia="zh-CN"/>
        </w:rPr>
        <w:t>XXX</w:t>
      </w:r>
    </w:p>
    <w:p w14:paraId="20B20E11">
      <w:pPr>
        <w:spacing w:before="1" w:line="560" w:lineRule="exact"/>
        <w:ind w:firstLine="420" w:firstLineChars="200"/>
        <w:jc w:val="both"/>
        <w:rPr>
          <w:rFonts w:ascii="仿宋" w:hAnsi="仿宋" w:eastAsia="仿宋" w:cs="仿宋"/>
          <w:b/>
          <w:bCs/>
          <w:color w:val="000000"/>
          <w:spacing w:val="1"/>
          <w:sz w:val="30"/>
          <w:szCs w:val="30"/>
          <w:lang w:eastAsia="zh-CN"/>
        </w:rPr>
      </w:pPr>
      <w:r>
        <w:rPr>
          <w:rFonts w:hint="eastAsia" w:ascii="宋体" w:hAnsi="宋体" w:eastAsia="宋体" w:cs="宋体"/>
          <w:color w:val="000000"/>
          <w:sz w:val="21"/>
          <w:szCs w:val="28"/>
          <w:lang w:eastAsia="zh-CN"/>
        </w:rPr>
        <w:t>传真：</w:t>
      </w:r>
      <w:r>
        <w:rPr>
          <w:rFonts w:ascii="仿宋" w:hAnsi="仿宋" w:eastAsia="仿宋" w:cs="仿宋"/>
          <w:color w:val="000000"/>
          <w:spacing w:val="700"/>
          <w:sz w:val="21"/>
          <w:szCs w:val="28"/>
          <w:lang w:eastAsia="zh-CN"/>
        </w:rPr>
        <w:t xml:space="preserve"> </w:t>
      </w:r>
      <w:r>
        <w:rPr>
          <w:rFonts w:ascii="仿宋" w:hAnsi="仿宋" w:eastAsia="仿宋" w:cs="仿宋"/>
          <w:color w:val="000000"/>
          <w:sz w:val="21"/>
          <w:szCs w:val="28"/>
          <w:lang w:eastAsia="zh-CN"/>
        </w:rPr>
        <w:t>XXX</w:t>
      </w:r>
      <w:r>
        <w:rPr>
          <w:rFonts w:ascii="Times New Roman" w:hAnsi="Times New Roman" w:eastAsia="Times New Roman" w:cs="Times New Roman"/>
          <w:color w:val="000000"/>
          <w:sz w:val="20"/>
          <w:szCs w:val="24"/>
          <w:lang w:eastAsia="zh-CN"/>
        </w:rPr>
        <mc:AlternateContent>
          <mc:Choice Requires="wps">
            <w:drawing>
              <wp:anchor distT="0" distB="0" distL="114300" distR="114300" simplePos="0" relativeHeight="251671552"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87" name="Shape 53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2676 2676"/>
                            <a:gd name="T1" fmla="*/ T0 w 2380"/>
                            <a:gd name="T2" fmla="+- 0 15180 15174"/>
                            <a:gd name="T3" fmla="*/ 15180 h 12"/>
                            <a:gd name="T4" fmla="+- 0 5056 2676"/>
                            <a:gd name="T5" fmla="*/ T4 w 2380"/>
                            <a:gd name="T6" fmla="+- 0 15180 15174"/>
                            <a:gd name="T7" fmla="*/ 15180 h 12"/>
                          </a:gdLst>
                          <a:ahLst/>
                          <a:cxnLst>
                            <a:cxn ang="0">
                              <a:pos x="T1" y="T3"/>
                            </a:cxn>
                            <a:cxn ang="0">
                              <a:pos x="T5" y="T7"/>
                            </a:cxn>
                          </a:cxnLst>
                          <a:rect l="0" t="0" r="r" b="b"/>
                          <a:pathLst>
                            <a:path w="2380" h="12">
                              <a:moveTo>
                                <a:pt x="0" y="6"/>
                              </a:moveTo>
                              <a:lnTo>
                                <a:pt x="2380"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534" o:spid="_x0000_s1026" o:spt="100" style="position:absolute;left:0pt;margin-left:0pt;margin-top:0pt;height:50pt;width:50pt;visibility:hidden;z-index:251671552;mso-width-relative:page;mso-height-relative:page;" fillcolor="#FFFFFF" filled="t" stroked="t" coordsize="2380,12" o:gfxdata="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" path="m0,6l2380,6e">
                <v:path o:connectlocs="0,803275000;635000,803275000" o:connectangles="0,0"/>
                <v:fill on="t" focussize="0,0"/>
                <v:stroke color="#000000" miterlimit="8" joinstyle="miter"/>
                <v:imagedata o:title=""/>
                <o:lock v:ext="edit" selection="t" aspectratio="f"/>
              </v:shape>
            </w:pict>
          </mc:Fallback>
        </mc:AlternateContent>
      </w:r>
      <w:r>
        <w:rPr>
          <w:rFonts w:ascii="Times New Roman" w:hAnsi="Times New Roman" w:eastAsia="Times New Roman" w:cs="Times New Roman"/>
          <w:color w:val="000000"/>
          <w:sz w:val="20"/>
          <w:szCs w:val="24"/>
          <w:lang w:eastAsia="zh-CN"/>
        </w:rPr>
        <mc:AlternateContent>
          <mc:Choice Requires="wps">
            <w:drawing>
              <wp:anchor distT="0" distB="0" distL="114300" distR="114300" simplePos="0" relativeHeight="25167257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85" name="Shape 54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6036 6036"/>
                            <a:gd name="T1" fmla="*/ T0 w 1960"/>
                            <a:gd name="T2" fmla="+- 0 15180 15174"/>
                            <a:gd name="T3" fmla="*/ 15180 h 12"/>
                            <a:gd name="T4" fmla="+- 0 7996 6036"/>
                            <a:gd name="T5" fmla="*/ T4 w 1960"/>
                            <a:gd name="T6" fmla="+- 0 15180 15174"/>
                            <a:gd name="T7" fmla="*/ 15180 h 12"/>
                          </a:gdLst>
                          <a:ahLst/>
                          <a:cxnLst>
                            <a:cxn ang="0">
                              <a:pos x="T1" y="T3"/>
                            </a:cxn>
                            <a:cxn ang="0">
                              <a:pos x="T5" y="T7"/>
                            </a:cxn>
                          </a:cxnLst>
                          <a:rect l="0" t="0" r="r" b="b"/>
                          <a:pathLst>
                            <a:path w="1960" h="12">
                              <a:moveTo>
                                <a:pt x="0" y="6"/>
                              </a:moveTo>
                              <a:lnTo>
                                <a:pt x="1960"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541" o:spid="_x0000_s1026" o:spt="100" style="position:absolute;left:0pt;margin-left:0pt;margin-top:0pt;height:50pt;width:50pt;visibility:hidden;z-index:251672576;mso-width-relative:page;mso-height-relative:page;" fillcolor="#FFFFFF" filled="t" stroked="t" coordsize="1960,12" o:gfxdata="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" path="m0,6l1960,6e">
                <v:path o:connectlocs="0,803275000;635000,803275000" o:connectangles="0,0"/>
                <v:fill on="t" focussize="0,0"/>
                <v:stroke color="#000000" miterlimit="8" joinstyle="miter"/>
                <v:imagedata o:title=""/>
                <o:lock v:ext="edit" selection="t" aspectratio="f"/>
              </v:shape>
            </w:pict>
          </mc:Fallback>
        </mc:AlternateContent>
      </w:r>
      <w:r>
        <w:rPr>
          <w:rFonts w:ascii="Times New Roman" w:hAnsi="Times New Roman" w:eastAsia="Times New Roman" w:cs="Times New Roman"/>
          <w:color w:val="000000"/>
          <w:sz w:val="20"/>
          <w:szCs w:val="24"/>
          <w:lang w:eastAsia="zh-CN"/>
        </w:rPr>
        <mc:AlternateContent>
          <mc:Choice Requires="wps">
            <w:drawing>
              <wp:anchor distT="0" distB="0" distL="114300" distR="114300" simplePos="0" relativeHeight="251673600"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83" name="Shape 54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2676 2676"/>
                            <a:gd name="T1" fmla="*/ T0 w 2380"/>
                            <a:gd name="T2" fmla="+- 0 15736 15730"/>
                            <a:gd name="T3" fmla="*/ 15736 h 12"/>
                            <a:gd name="T4" fmla="+- 0 5056 2676"/>
                            <a:gd name="T5" fmla="*/ T4 w 2380"/>
                            <a:gd name="T6" fmla="+- 0 15736 15730"/>
                            <a:gd name="T7" fmla="*/ 15736 h 12"/>
                          </a:gdLst>
                          <a:ahLst/>
                          <a:cxnLst>
                            <a:cxn ang="0">
                              <a:pos x="T1" y="T3"/>
                            </a:cxn>
                            <a:cxn ang="0">
                              <a:pos x="T5" y="T7"/>
                            </a:cxn>
                          </a:cxnLst>
                          <a:rect l="0" t="0" r="r" b="b"/>
                          <a:pathLst>
                            <a:path w="2380" h="12">
                              <a:moveTo>
                                <a:pt x="0" y="6"/>
                              </a:moveTo>
                              <a:lnTo>
                                <a:pt x="2380"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548" o:spid="_x0000_s1026" o:spt="100" style="position:absolute;left:0pt;margin-left:0pt;margin-top:0pt;height:50pt;width:50pt;visibility:hidden;z-index:251673600;mso-width-relative:page;mso-height-relative:page;" fillcolor="#FFFFFF" filled="t" stroked="t" coordsize="2380,12" o:gfxdata="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" path="m0,6l2380,6e">
                <v:path o:connectlocs="0,832696666;635000,832696666" o:connectangles="0,0"/>
                <v:fill on="t" focussize="0,0"/>
                <v:stroke color="#000000" miterlimit="8" joinstyle="miter"/>
                <v:imagedata o:title=""/>
                <o:lock v:ext="edit" selection="t" aspectratio="f"/>
              </v:shape>
            </w:pict>
          </mc:Fallback>
        </mc:AlternateContent>
      </w:r>
      <w:r>
        <w:rPr>
          <w:rFonts w:ascii="Times New Roman" w:hAnsi="Times New Roman" w:eastAsia="Times New Roman" w:cs="Times New Roman"/>
          <w:color w:val="000000"/>
          <w:sz w:val="20"/>
          <w:szCs w:val="24"/>
          <w:lang w:eastAsia="zh-CN"/>
        </w:rPr>
        <mc:AlternateContent>
          <mc:Choice Requires="wps">
            <w:drawing>
              <wp:anchor distT="0" distB="0" distL="114300" distR="114300" simplePos="0" relativeHeight="25167462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81" name="Shape 55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6036 6036"/>
                            <a:gd name="T1" fmla="*/ T0 w 1960"/>
                            <a:gd name="T2" fmla="+- 0 15736 15730"/>
                            <a:gd name="T3" fmla="*/ 15736 h 12"/>
                            <a:gd name="T4" fmla="+- 0 7996 6036"/>
                            <a:gd name="T5" fmla="*/ T4 w 1960"/>
                            <a:gd name="T6" fmla="+- 0 15736 15730"/>
                            <a:gd name="T7" fmla="*/ 15736 h 12"/>
                          </a:gdLst>
                          <a:ahLst/>
                          <a:cxnLst>
                            <a:cxn ang="0">
                              <a:pos x="T1" y="T3"/>
                            </a:cxn>
                            <a:cxn ang="0">
                              <a:pos x="T5" y="T7"/>
                            </a:cxn>
                          </a:cxnLst>
                          <a:rect l="0" t="0" r="r" b="b"/>
                          <a:pathLst>
                            <a:path w="1960" h="12">
                              <a:moveTo>
                                <a:pt x="0" y="6"/>
                              </a:moveTo>
                              <a:lnTo>
                                <a:pt x="1960"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555" o:spid="_x0000_s1026" o:spt="100" style="position:absolute;left:0pt;margin-left:0pt;margin-top:0pt;height:50pt;width:50pt;visibility:hidden;z-index:251674624;mso-width-relative:page;mso-height-relative:page;" fillcolor="#FFFFFF" filled="t" stroked="t" coordsize="1960,12" o:gfxdata="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" path="m0,6l1960,6e">
                <v:path o:connectlocs="0,832696666;635000,832696666" o:connectangles="0,0"/>
                <v:fill on="t" focussize="0,0"/>
                <v:stroke color="#000000" miterlimit="8" joinstyle="miter"/>
                <v:imagedata o:title=""/>
                <o:lock v:ext="edit" selection="t" aspectratio="f"/>
              </v:shape>
            </w:pict>
          </mc:Fallback>
        </mc:AlternateContent>
      </w:r>
      <w:bookmarkStart w:id="39" w:name="42"/>
      <w:bookmarkEnd w:id="39"/>
      <w:r>
        <w:rPr>
          <w:rFonts w:ascii="仿宋" w:hAnsi="仿宋" w:eastAsia="仿宋" w:cs="仿宋"/>
          <w:b/>
          <w:bCs/>
          <w:color w:val="000000"/>
          <w:spacing w:val="1"/>
          <w:sz w:val="30"/>
          <w:szCs w:val="30"/>
          <w:lang w:eastAsia="zh-CN"/>
        </w:rPr>
        <w:br w:type="page"/>
      </w:r>
    </w:p>
    <w:p w14:paraId="39DD740F">
      <w:pPr>
        <w:spacing w:before="300" w:line="300" w:lineRule="exact"/>
        <w:ind w:left="40" w:firstLine="1"/>
        <w:jc w:val="center"/>
        <w:rPr>
          <w:rFonts w:ascii="仿宋" w:hAnsi="仿宋" w:eastAsia="仿宋" w:cs="仿宋"/>
          <w:b/>
          <w:bCs/>
          <w:color w:val="000000"/>
          <w:spacing w:val="1"/>
          <w:sz w:val="30"/>
          <w:szCs w:val="30"/>
          <w:lang w:eastAsia="zh-CN"/>
        </w:rPr>
      </w:pPr>
      <w:r>
        <w:rPr>
          <w:rFonts w:ascii="仿宋" w:hAnsi="仿宋" w:eastAsia="仿宋" w:cs="仿宋"/>
          <w:b/>
          <w:bCs/>
          <w:color w:val="000000"/>
          <w:spacing w:val="1"/>
          <w:sz w:val="30"/>
          <w:szCs w:val="30"/>
          <w:lang w:eastAsia="zh-CN"/>
        </w:rPr>
        <w:t>二、</w:t>
      </w:r>
      <w:r>
        <w:rPr>
          <w:rFonts w:hint="eastAsia" w:ascii="宋体" w:hAnsi="宋体" w:eastAsia="宋体" w:cs="宋体"/>
          <w:b/>
          <w:bCs/>
          <w:color w:val="000000"/>
          <w:spacing w:val="1"/>
          <w:sz w:val="30"/>
          <w:szCs w:val="30"/>
          <w:lang w:eastAsia="zh-CN"/>
        </w:rPr>
        <w:t>有效的营业执照复印件</w:t>
      </w:r>
    </w:p>
    <w:p w14:paraId="77E730C1">
      <w:pPr>
        <w:spacing w:before="278" w:line="281" w:lineRule="exact"/>
        <w:ind w:left="1116" w:firstLine="1"/>
        <w:rPr>
          <w:rFonts w:ascii="仿宋" w:hAnsi="仿宋" w:eastAsia="仿宋" w:cs="仿宋"/>
          <w:color w:val="000000"/>
          <w:sz w:val="28"/>
          <w:szCs w:val="28"/>
          <w:lang w:eastAsia="zh-CN"/>
        </w:rPr>
      </w:pPr>
      <w:r>
        <w:rPr>
          <w:rFonts w:hint="eastAsia" w:ascii="宋体" w:hAnsi="宋体" w:eastAsia="宋体" w:cs="宋体"/>
          <w:color w:val="000000"/>
          <w:sz w:val="28"/>
          <w:szCs w:val="28"/>
          <w:lang w:eastAsia="zh-CN"/>
        </w:rPr>
        <w:t>工商营业执照、组织机构代码证、税务登记证(三证合一)</w:t>
      </w:r>
    </w:p>
    <w:p w14:paraId="6E47E40C">
      <w:pPr>
        <w:rPr>
          <w:rFonts w:ascii="仿宋" w:hAnsi="仿宋" w:eastAsia="仿宋" w:cs="仿宋"/>
          <w:b/>
          <w:bCs/>
          <w:color w:val="000000"/>
          <w:spacing w:val="1"/>
          <w:sz w:val="30"/>
          <w:szCs w:val="30"/>
          <w:lang w:eastAsia="zh-CN"/>
        </w:rPr>
      </w:pPr>
      <w:r>
        <w:rPr>
          <w:rFonts w:ascii="仿宋" w:hAnsi="仿宋" w:eastAsia="仿宋" w:cs="仿宋"/>
          <w:b/>
          <w:bCs/>
          <w:color w:val="000000"/>
          <w:spacing w:val="1"/>
          <w:sz w:val="30"/>
          <w:szCs w:val="30"/>
          <w:lang w:eastAsia="zh-CN"/>
        </w:rPr>
        <w:br w:type="page"/>
      </w:r>
    </w:p>
    <w:p w14:paraId="56811784">
      <w:pPr>
        <w:spacing w:before="300" w:line="300" w:lineRule="exact"/>
        <w:ind w:left="40" w:firstLine="1"/>
        <w:jc w:val="center"/>
        <w:rPr>
          <w:rFonts w:ascii="仿宋" w:hAnsi="仿宋" w:eastAsia="仿宋" w:cs="仿宋"/>
          <w:b/>
          <w:bCs/>
          <w:color w:val="000000"/>
          <w:spacing w:val="17"/>
          <w:sz w:val="30"/>
          <w:szCs w:val="30"/>
          <w:lang w:eastAsia="zh-CN"/>
        </w:rPr>
      </w:pPr>
      <w:r>
        <w:rPr>
          <w:rFonts w:hint="eastAsia" w:ascii="仿宋" w:hAnsi="仿宋" w:cs="仿宋"/>
          <w:b/>
          <w:bCs/>
          <w:color w:val="000000"/>
          <w:spacing w:val="1"/>
          <w:sz w:val="30"/>
          <w:szCs w:val="30"/>
          <w:lang w:eastAsia="zh-CN"/>
        </w:rPr>
        <w:t>三</w:t>
      </w:r>
      <w:r>
        <w:rPr>
          <w:rFonts w:ascii="仿宋" w:hAnsi="仿宋" w:cs="仿宋"/>
          <w:b/>
          <w:bCs/>
          <w:color w:val="000000"/>
          <w:spacing w:val="1"/>
          <w:sz w:val="30"/>
          <w:szCs w:val="30"/>
          <w:lang w:eastAsia="zh-CN"/>
        </w:rPr>
        <w:t>、</w:t>
      </w:r>
      <w:r>
        <w:rPr>
          <w:rFonts w:ascii="仿宋" w:hAnsi="仿宋" w:eastAsia="仿宋" w:cs="仿宋"/>
          <w:b/>
          <w:bCs/>
          <w:color w:val="000000"/>
          <w:spacing w:val="1"/>
          <w:sz w:val="30"/>
          <w:szCs w:val="30"/>
          <w:lang w:eastAsia="zh-CN"/>
        </w:rPr>
        <w:t>法定代表人授权书(如涉及)</w:t>
      </w:r>
    </w:p>
    <w:p w14:paraId="37F9CBE1">
      <w:pPr>
        <w:spacing w:before="537" w:line="281" w:lineRule="exact"/>
        <w:ind w:left="557" w:firstLine="1"/>
        <w:rPr>
          <w:rFonts w:ascii="仿宋" w:hAnsi="仿宋" w:eastAsia="仿宋" w:cs="仿宋"/>
          <w:color w:val="000000"/>
          <w:spacing w:val="1"/>
          <w:sz w:val="28"/>
          <w:szCs w:val="28"/>
          <w:lang w:eastAsia="zh-CN"/>
        </w:rPr>
      </w:pPr>
      <w:r>
        <w:rPr>
          <w:rFonts w:hint="eastAsia" w:ascii="仿宋" w:hAnsi="仿宋" w:cs="仿宋"/>
          <w:b/>
          <w:bCs/>
          <w:color w:val="000000"/>
          <w:spacing w:val="1"/>
          <w:sz w:val="28"/>
          <w:szCs w:val="28"/>
          <w:u w:val="single" w:color="000000"/>
          <w:lang w:eastAsia="zh-CN"/>
        </w:rPr>
        <w:t>XXX</w:t>
      </w:r>
      <w:r>
        <w:rPr>
          <w:rFonts w:ascii="仿宋" w:hAnsi="仿宋" w:eastAsia="仿宋" w:cs="仿宋"/>
          <w:b/>
          <w:bCs/>
          <w:color w:val="000000"/>
          <w:spacing w:val="1"/>
          <w:sz w:val="28"/>
          <w:szCs w:val="28"/>
          <w:u w:val="single" w:color="000000"/>
          <w:lang w:eastAsia="zh-CN"/>
        </w:rPr>
        <w:t>公司</w:t>
      </w:r>
      <w:r>
        <w:rPr>
          <w:rFonts w:ascii="仿宋" w:hAnsi="仿宋" w:eastAsia="仿宋" w:cs="仿宋"/>
          <w:color w:val="000000"/>
          <w:spacing w:val="-1"/>
          <w:sz w:val="28"/>
          <w:szCs w:val="28"/>
          <w:lang w:eastAsia="zh-CN"/>
        </w:rPr>
        <w:t>：</w:t>
      </w:r>
    </w:p>
    <w:p w14:paraId="27E0B803">
      <w:pPr>
        <w:spacing w:before="160" w:line="560" w:lineRule="exact"/>
        <w:ind w:left="556" w:right="436" w:firstLine="560"/>
        <w:jc w:val="both"/>
        <w:rPr>
          <w:rFonts w:ascii="仿宋" w:hAnsi="仿宋" w:eastAsia="仿宋" w:cs="仿宋"/>
          <w:color w:val="000000"/>
          <w:spacing w:val="2"/>
          <w:sz w:val="28"/>
          <w:szCs w:val="28"/>
          <w:lang w:eastAsia="zh-CN"/>
        </w:rPr>
      </w:pPr>
      <w:r>
        <w:rPr>
          <w:rFonts w:ascii="仿宋" w:hAnsi="仿宋" w:eastAsia="仿宋" w:cs="仿宋"/>
          <w:color w:val="000000"/>
          <w:spacing w:val="23"/>
          <w:sz w:val="28"/>
          <w:szCs w:val="28"/>
          <w:lang w:eastAsia="zh-CN"/>
        </w:rPr>
        <w:t>本授权声明：</w:t>
      </w:r>
      <w:r>
        <w:rPr>
          <w:rFonts w:ascii="仿宋" w:hAnsi="仿宋" w:eastAsia="仿宋" w:cs="仿宋"/>
          <w:color w:val="000000"/>
          <w:spacing w:val="47"/>
          <w:sz w:val="28"/>
          <w:szCs w:val="28"/>
          <w:u w:val="single"/>
          <w:lang w:eastAsia="zh-CN"/>
        </w:rPr>
        <w:t>XXX</w:t>
      </w:r>
      <w:r>
        <w:rPr>
          <w:rFonts w:ascii="仿宋" w:hAnsi="仿宋" w:eastAsia="仿宋" w:cs="仿宋"/>
          <w:color w:val="000000"/>
          <w:spacing w:val="16"/>
          <w:sz w:val="28"/>
          <w:szCs w:val="28"/>
          <w:lang w:eastAsia="zh-CN"/>
        </w:rPr>
        <w:t>(单位名称),</w:t>
      </w:r>
      <w:r>
        <w:rPr>
          <w:rFonts w:ascii="仿宋" w:hAnsi="仿宋" w:eastAsia="仿宋" w:cs="仿宋"/>
          <w:color w:val="000000"/>
          <w:spacing w:val="47"/>
          <w:sz w:val="28"/>
          <w:szCs w:val="28"/>
          <w:u w:val="single"/>
          <w:lang w:eastAsia="zh-CN"/>
        </w:rPr>
        <w:t>XXX</w:t>
      </w:r>
      <w:r>
        <w:rPr>
          <w:rFonts w:ascii="仿宋" w:hAnsi="仿宋" w:eastAsia="仿宋" w:cs="仿宋"/>
          <w:color w:val="000000"/>
          <w:sz w:val="28"/>
          <w:szCs w:val="28"/>
          <w:lang w:eastAsia="zh-CN"/>
        </w:rPr>
        <w:t>(法定代表人姓名、职务)授权</w:t>
      </w:r>
      <w:r>
        <w:rPr>
          <w:rFonts w:ascii="仿宋" w:hAnsi="仿宋" w:eastAsia="仿宋" w:cs="仿宋"/>
          <w:color w:val="000000"/>
          <w:spacing w:val="47"/>
          <w:sz w:val="28"/>
          <w:szCs w:val="28"/>
          <w:u w:val="single"/>
          <w:lang w:eastAsia="zh-CN"/>
        </w:rPr>
        <w:t>XXX</w:t>
      </w:r>
      <w:r>
        <w:rPr>
          <w:rFonts w:ascii="仿宋" w:hAnsi="仿宋" w:eastAsia="仿宋" w:cs="仿宋"/>
          <w:color w:val="000000"/>
          <w:spacing w:val="4"/>
          <w:sz w:val="28"/>
          <w:szCs w:val="28"/>
          <w:lang w:eastAsia="zh-CN"/>
        </w:rPr>
        <w:t>(被授权人姓名、职务)为我方参加</w:t>
      </w:r>
      <w:r>
        <w:rPr>
          <w:rFonts w:ascii="仿宋" w:hAnsi="仿宋" w:eastAsia="仿宋" w:cs="仿宋"/>
          <w:color w:val="000000"/>
          <w:spacing w:val="3"/>
          <w:sz w:val="28"/>
          <w:szCs w:val="28"/>
          <w:lang w:eastAsia="zh-CN"/>
        </w:rPr>
        <w:t xml:space="preserve"> </w:t>
      </w:r>
      <w:r>
        <w:rPr>
          <w:rFonts w:ascii="仿宋" w:hAnsi="仿宋" w:eastAsia="仿宋" w:cs="仿宋"/>
          <w:color w:val="000000"/>
          <w:spacing w:val="2"/>
          <w:sz w:val="28"/>
          <w:szCs w:val="28"/>
          <w:u w:val="single"/>
          <w:lang w:eastAsia="zh-CN"/>
        </w:rPr>
        <w:t>XXX</w:t>
      </w:r>
      <w:r>
        <w:rPr>
          <w:rFonts w:ascii="仿宋" w:hAnsi="仿宋" w:eastAsia="仿宋" w:cs="仿宋"/>
          <w:color w:val="000000"/>
          <w:spacing w:val="1"/>
          <w:sz w:val="28"/>
          <w:szCs w:val="28"/>
          <w:u w:val="single"/>
          <w:lang w:eastAsia="zh-CN"/>
        </w:rPr>
        <w:t xml:space="preserve"> </w:t>
      </w:r>
      <w:r>
        <w:rPr>
          <w:rFonts w:ascii="仿宋" w:hAnsi="仿宋" w:eastAsia="仿宋" w:cs="仿宋"/>
          <w:color w:val="000000"/>
          <w:spacing w:val="4"/>
          <w:sz w:val="28"/>
          <w:szCs w:val="28"/>
          <w:u w:val="single"/>
          <w:lang w:eastAsia="zh-CN"/>
        </w:rPr>
        <w:t>项目</w:t>
      </w:r>
      <w:r>
        <w:rPr>
          <w:rFonts w:ascii="仿宋" w:hAnsi="仿宋" w:eastAsia="仿宋" w:cs="仿宋"/>
          <w:color w:val="000000"/>
          <w:spacing w:val="3"/>
          <w:sz w:val="28"/>
          <w:szCs w:val="28"/>
          <w:lang w:eastAsia="zh-CN"/>
        </w:rPr>
        <w:t>磋商采购活动的合法代表，以我方名义全权处理该项目有关磋商、报价、签订</w:t>
      </w:r>
      <w:r>
        <w:rPr>
          <w:rFonts w:ascii="仿宋" w:hAnsi="仿宋" w:eastAsia="仿宋" w:cs="仿宋"/>
          <w:color w:val="000000"/>
          <w:spacing w:val="1"/>
          <w:sz w:val="28"/>
          <w:szCs w:val="28"/>
          <w:lang w:eastAsia="zh-CN"/>
        </w:rPr>
        <w:t>合同以及执行合同等一切事宜。</w:t>
      </w:r>
      <w:r>
        <w:rPr>
          <w:rFonts w:ascii="Times New Roman" w:hAnsi="Times New Roman" w:eastAsia="Times New Roman" w:cs="Times New Roman"/>
          <w:color w:val="000000"/>
          <w:sz w:val="24"/>
          <w:szCs w:val="24"/>
          <w:lang w:eastAsia="zh-CN"/>
        </w:rPr>
        <mc:AlternateContent>
          <mc:Choice Requires="wps">
            <w:drawing>
              <wp:anchor distT="0" distB="0" distL="114300" distR="114300" simplePos="0" relativeHeight="251675648"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79" name="Shape 4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3516 3516"/>
                            <a:gd name="T1" fmla="*/ T0 w 700"/>
                            <a:gd name="T2" fmla="+- 0 3252 3246"/>
                            <a:gd name="T3" fmla="*/ 3252 h 12"/>
                            <a:gd name="T4" fmla="+- 0 4216 3516"/>
                            <a:gd name="T5" fmla="*/ T4 w 700"/>
                            <a:gd name="T6" fmla="+- 0 3252 3246"/>
                            <a:gd name="T7" fmla="*/ 3252 h 12"/>
                          </a:gdLst>
                          <a:ahLst/>
                          <a:cxnLst>
                            <a:cxn ang="0">
                              <a:pos x="T1" y="T3"/>
                            </a:cxn>
                            <a:cxn ang="0">
                              <a:pos x="T5" y="T7"/>
                            </a:cxn>
                          </a:cxnLst>
                          <a:rect l="0" t="0" r="r" b="b"/>
                          <a:pathLst>
                            <a:path w="700" h="12">
                              <a:moveTo>
                                <a:pt x="0" y="6"/>
                              </a:moveTo>
                              <a:lnTo>
                                <a:pt x="700"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44" o:spid="_x0000_s1026" o:spt="100" style="position:absolute;left:0pt;margin-left:0pt;margin-top:0pt;height:50pt;width:50pt;visibility:hidden;z-index:251675648;mso-width-relative:page;mso-height-relative:page;" fillcolor="#FFFFFF" filled="t" stroked="t" coordsize="700,12" o:gfxdata="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" path="m0,6l700,6e">
                <v:path o:connectlocs="0,172085000;635000,172085000" o:connectangles="0,0"/>
                <v:fill on="t" focussize="0,0"/>
                <v:stroke color="#000000" miterlimit="8" joinstyle="miter"/>
                <v:imagedata o:title=""/>
                <o:lock v:ext="edit" selection="t" aspectratio="f"/>
              </v:shape>
            </w:pict>
          </mc:Fallback>
        </mc:AlternateContent>
      </w:r>
      <w:r>
        <w:rPr>
          <w:rFonts w:ascii="Times New Roman" w:hAnsi="Times New Roman" w:eastAsia="Times New Roman" w:cs="Times New Roman"/>
          <w:color w:val="000000"/>
          <w:sz w:val="24"/>
          <w:szCs w:val="24"/>
          <w:lang w:eastAsia="zh-CN"/>
        </w:rPr>
        <mc:AlternateContent>
          <mc:Choice Requires="wps">
            <w:drawing>
              <wp:anchor distT="0" distB="0" distL="114300" distR="114300" simplePos="0" relativeHeight="251676672"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77" name="Shape 5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6036 6036"/>
                            <a:gd name="T1" fmla="*/ T0 w 674"/>
                            <a:gd name="T2" fmla="+- 0 3252 3246"/>
                            <a:gd name="T3" fmla="*/ 3252 h 12"/>
                            <a:gd name="T4" fmla="+- 0 6710 6036"/>
                            <a:gd name="T5" fmla="*/ T4 w 674"/>
                            <a:gd name="T6" fmla="+- 0 3252 3246"/>
                            <a:gd name="T7" fmla="*/ 3252 h 12"/>
                          </a:gdLst>
                          <a:ahLst/>
                          <a:cxnLst>
                            <a:cxn ang="0">
                              <a:pos x="T1" y="T3"/>
                            </a:cxn>
                            <a:cxn ang="0">
                              <a:pos x="T5" y="T7"/>
                            </a:cxn>
                          </a:cxnLst>
                          <a:rect l="0" t="0" r="r" b="b"/>
                          <a:pathLst>
                            <a:path w="674" h="12">
                              <a:moveTo>
                                <a:pt x="0" y="6"/>
                              </a:moveTo>
                              <a:lnTo>
                                <a:pt x="674"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55" o:spid="_x0000_s1026" o:spt="100" style="position:absolute;left:0pt;margin-left:0pt;margin-top:0pt;height:50pt;width:50pt;visibility:hidden;z-index:251676672;mso-width-relative:page;mso-height-relative:page;" fillcolor="#FFFFFF" filled="t" stroked="t" coordsize="674,12" o:gfxdata="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" path="m0,6l674,6e">
                <v:path o:connectlocs="0,172085000;635000,172085000" o:connectangles="0,0"/>
                <v:fill on="t" focussize="0,0"/>
                <v:stroke color="#000000" miterlimit="8" joinstyle="miter"/>
                <v:imagedata o:title=""/>
                <o:lock v:ext="edit" selection="t" aspectratio="f"/>
              </v:shape>
            </w:pict>
          </mc:Fallback>
        </mc:AlternateContent>
      </w:r>
      <w:r>
        <w:rPr>
          <w:rFonts w:ascii="Times New Roman" w:hAnsi="Times New Roman" w:eastAsia="Times New Roman" w:cs="Times New Roman"/>
          <w:color w:val="000000"/>
          <w:sz w:val="24"/>
          <w:szCs w:val="24"/>
          <w:lang w:eastAsia="zh-CN"/>
        </w:rPr>
        <mc:AlternateContent>
          <mc:Choice Requires="wps">
            <w:drawing>
              <wp:anchor distT="0" distB="0" distL="114300" distR="114300" simplePos="0" relativeHeight="25167769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75" name="Shape 7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1276 1276"/>
                            <a:gd name="T1" fmla="*/ T0 w 562"/>
                            <a:gd name="T2" fmla="+- 0 3808 3802"/>
                            <a:gd name="T3" fmla="*/ 3808 h 12"/>
                            <a:gd name="T4" fmla="+- 0 1838 1276"/>
                            <a:gd name="T5" fmla="*/ T4 w 562"/>
                            <a:gd name="T6" fmla="+- 0 3808 3802"/>
                            <a:gd name="T7" fmla="*/ 3808 h 12"/>
                          </a:gdLst>
                          <a:ahLst/>
                          <a:cxnLst>
                            <a:cxn ang="0">
                              <a:pos x="T1" y="T3"/>
                            </a:cxn>
                            <a:cxn ang="0">
                              <a:pos x="T5" y="T7"/>
                            </a:cxn>
                          </a:cxnLst>
                          <a:rect l="0" t="0" r="r" b="b"/>
                          <a:pathLst>
                            <a:path w="562" h="12">
                              <a:moveTo>
                                <a:pt x="0" y="6"/>
                              </a:moveTo>
                              <a:lnTo>
                                <a:pt x="562"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73" o:spid="_x0000_s1026" o:spt="100" style="position:absolute;left:0pt;margin-left:0pt;margin-top:0pt;height:50pt;width:50pt;visibility:hidden;z-index:251677696;mso-width-relative:page;mso-height-relative:page;" fillcolor="#FFFFFF" filled="t" stroked="t" coordsize="562,12" o:gfxdata="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" path="m0,6l562,6e">
                <v:path o:connectlocs="0,201506666;635000,201506666" o:connectangles="0,0"/>
                <v:fill on="t" focussize="0,0"/>
                <v:stroke color="#000000" miterlimit="8" joinstyle="miter"/>
                <v:imagedata o:title=""/>
                <o:lock v:ext="edit" selection="t" aspectratio="f"/>
              </v:shape>
            </w:pict>
          </mc:Fallback>
        </mc:AlternateContent>
      </w:r>
      <w:r>
        <w:rPr>
          <w:rFonts w:ascii="Times New Roman" w:hAnsi="Times New Roman" w:eastAsia="Times New Roman" w:cs="Times New Roman"/>
          <w:color w:val="000000"/>
          <w:sz w:val="24"/>
          <w:szCs w:val="24"/>
          <w:lang w:eastAsia="zh-CN"/>
        </w:rPr>
        <mc:AlternateContent>
          <mc:Choice Requires="wps">
            <w:drawing>
              <wp:anchor distT="0" distB="0" distL="114300" distR="114300" simplePos="0" relativeHeight="251678720"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73" name="Shape 9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6379 6379"/>
                            <a:gd name="T1" fmla="*/ T0 w 708"/>
                            <a:gd name="T2" fmla="+- 0 3808 3802"/>
                            <a:gd name="T3" fmla="*/ 3808 h 12"/>
                            <a:gd name="T4" fmla="+- 0 7087 6379"/>
                            <a:gd name="T5" fmla="*/ T4 w 708"/>
                            <a:gd name="T6" fmla="+- 0 3808 3802"/>
                            <a:gd name="T7" fmla="*/ 3808 h 12"/>
                          </a:gdLst>
                          <a:ahLst/>
                          <a:cxnLst>
                            <a:cxn ang="0">
                              <a:pos x="T1" y="T3"/>
                            </a:cxn>
                            <a:cxn ang="0">
                              <a:pos x="T5" y="T7"/>
                            </a:cxn>
                          </a:cxnLst>
                          <a:rect l="0" t="0" r="r" b="b"/>
                          <a:pathLst>
                            <a:path w="708" h="12">
                              <a:moveTo>
                                <a:pt x="0" y="6"/>
                              </a:moveTo>
                              <a:lnTo>
                                <a:pt x="708"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93" o:spid="_x0000_s1026" o:spt="100" style="position:absolute;left:0pt;margin-left:0pt;margin-top:0pt;height:50pt;width:50pt;visibility:hidden;z-index:251678720;mso-width-relative:page;mso-height-relative:page;" fillcolor="#FFFFFF" filled="t" stroked="t" coordsize="708,12" o:gfxdata="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" path="m0,6l708,6e">
                <v:path o:connectlocs="0,201506666;635000,201506666" o:connectangles="0,0"/>
                <v:fill on="t" focussize="0,0"/>
                <v:stroke color="#000000" miterlimit="8" joinstyle="miter"/>
                <v:imagedata o:title=""/>
                <o:lock v:ext="edit" selection="t" aspectratio="f"/>
              </v:shape>
            </w:pict>
          </mc:Fallback>
        </mc:AlternateContent>
      </w:r>
      <w:r>
        <w:rPr>
          <w:rFonts w:ascii="Times New Roman" w:hAnsi="Times New Roman" w:eastAsia="Times New Roman" w:cs="Times New Roman"/>
          <w:color w:val="000000"/>
          <w:sz w:val="24"/>
          <w:szCs w:val="24"/>
          <w:lang w:eastAsia="zh-CN"/>
        </w:rPr>
        <mc:AlternateContent>
          <mc:Choice Requires="wps">
            <w:drawing>
              <wp:anchor distT="0" distB="0" distL="114300" distR="114300" simplePos="0" relativeHeight="25167974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71" name="Shape 10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9357 9357"/>
                            <a:gd name="T1" fmla="*/ T0 w 708"/>
                            <a:gd name="T2" fmla="+- 0 3808 3802"/>
                            <a:gd name="T3" fmla="*/ 3808 h 12"/>
                            <a:gd name="T4" fmla="+- 0 10065 9357"/>
                            <a:gd name="T5" fmla="*/ T4 w 708"/>
                            <a:gd name="T6" fmla="+- 0 3808 3802"/>
                            <a:gd name="T7" fmla="*/ 3808 h 12"/>
                          </a:gdLst>
                          <a:ahLst/>
                          <a:cxnLst>
                            <a:cxn ang="0">
                              <a:pos x="T1" y="T3"/>
                            </a:cxn>
                            <a:cxn ang="0">
                              <a:pos x="T5" y="T7"/>
                            </a:cxn>
                          </a:cxnLst>
                          <a:rect l="0" t="0" r="r" b="b"/>
                          <a:pathLst>
                            <a:path w="708" h="12">
                              <a:moveTo>
                                <a:pt x="0" y="6"/>
                              </a:moveTo>
                              <a:lnTo>
                                <a:pt x="708"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105" o:spid="_x0000_s1026" o:spt="100" style="position:absolute;left:0pt;margin-left:0pt;margin-top:0pt;height:50pt;width:50pt;visibility:hidden;z-index:251679744;mso-width-relative:page;mso-height-relative:page;" fillcolor="#FFFFFF" filled="t" stroked="t" coordsize="708,12" o:gfxdata="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" path="m0,6l708,6e">
                <v:path o:connectlocs="0,201506666;635000,201506666" o:connectangles="0,0"/>
                <v:fill on="t" focussize="0,0"/>
                <v:stroke color="#000000" miterlimit="8" joinstyle="miter"/>
                <v:imagedata o:title=""/>
                <o:lock v:ext="edit" selection="t" aspectratio="f"/>
              </v:shape>
            </w:pict>
          </mc:Fallback>
        </mc:AlternateContent>
      </w:r>
    </w:p>
    <w:p w14:paraId="6C28EAF0">
      <w:pPr>
        <w:spacing w:before="281" w:line="281" w:lineRule="exact"/>
        <w:ind w:left="1116" w:firstLine="1"/>
        <w:rPr>
          <w:rFonts w:ascii="仿宋" w:hAnsi="仿宋" w:eastAsia="仿宋" w:cs="仿宋"/>
          <w:color w:val="000000"/>
          <w:spacing w:val="2"/>
          <w:sz w:val="28"/>
          <w:szCs w:val="28"/>
          <w:lang w:eastAsia="zh-CN"/>
        </w:rPr>
      </w:pPr>
      <w:r>
        <w:rPr>
          <w:rFonts w:ascii="仿宋" w:hAnsi="仿宋" w:eastAsia="仿宋" w:cs="仿宋"/>
          <w:color w:val="000000"/>
          <w:sz w:val="28"/>
          <w:szCs w:val="28"/>
          <w:lang w:eastAsia="zh-CN"/>
        </w:rPr>
        <w:t>特此声明。</w:t>
      </w:r>
    </w:p>
    <w:p w14:paraId="37D7BE02">
      <w:pPr>
        <w:spacing w:before="278" w:line="281" w:lineRule="exact"/>
        <w:ind w:left="1116" w:firstLine="1"/>
        <w:rPr>
          <w:rFonts w:ascii="仿宋" w:hAnsi="仿宋" w:eastAsia="仿宋" w:cs="仿宋"/>
          <w:b/>
          <w:bCs/>
          <w:color w:val="000000"/>
          <w:spacing w:val="1"/>
          <w:sz w:val="28"/>
          <w:szCs w:val="28"/>
          <w:lang w:eastAsia="zh-CN"/>
        </w:rPr>
      </w:pPr>
      <w:r>
        <w:rPr>
          <w:rFonts w:ascii="仿宋" w:hAnsi="仿宋" w:eastAsia="仿宋" w:cs="仿宋"/>
          <w:b/>
          <w:bCs/>
          <w:color w:val="000000"/>
          <w:spacing w:val="1"/>
          <w:sz w:val="28"/>
          <w:szCs w:val="28"/>
          <w:lang w:eastAsia="zh-CN"/>
        </w:rPr>
        <w:t>附：法定代表人身份证复印件和授权代表身份证复印件。</w:t>
      </w:r>
    </w:p>
    <w:p w14:paraId="1D9C7CB2">
      <w:pPr>
        <w:rPr>
          <w:rFonts w:ascii="仿宋" w:hAnsi="仿宋" w:eastAsia="仿宋" w:cs="仿宋"/>
          <w:b/>
          <w:bCs/>
          <w:color w:val="000000"/>
          <w:spacing w:val="1"/>
          <w:sz w:val="28"/>
          <w:szCs w:val="28"/>
          <w:lang w:eastAsia="zh-CN"/>
        </w:rPr>
      </w:pPr>
    </w:p>
    <w:p w14:paraId="00B7627B">
      <w:pPr>
        <w:spacing w:before="278" w:line="281" w:lineRule="exact"/>
        <w:ind w:left="1116" w:firstLine="1"/>
        <w:rPr>
          <w:rFonts w:ascii="仿宋" w:hAnsi="仿宋" w:eastAsia="仿宋" w:cs="仿宋"/>
          <w:color w:val="000000"/>
          <w:spacing w:val="2"/>
          <w:sz w:val="28"/>
          <w:szCs w:val="28"/>
          <w:lang w:eastAsia="zh-CN"/>
        </w:rPr>
      </w:pPr>
    </w:p>
    <w:p w14:paraId="05C35FE8">
      <w:pPr>
        <w:spacing w:line="343" w:lineRule="exact"/>
        <w:ind w:left="1116" w:firstLine="1"/>
        <w:rPr>
          <w:rFonts w:ascii="仿宋" w:hAnsi="仿宋" w:eastAsia="仿宋" w:cs="仿宋"/>
          <w:color w:val="000000"/>
          <w:spacing w:val="2"/>
          <w:sz w:val="28"/>
          <w:szCs w:val="28"/>
          <w:lang w:eastAsia="zh-CN"/>
        </w:rPr>
      </w:pPr>
    </w:p>
    <w:p w14:paraId="3B03028B">
      <w:pPr>
        <w:spacing w:before="160" w:line="560" w:lineRule="exact"/>
        <w:ind w:left="556" w:right="436" w:firstLine="560"/>
        <w:jc w:val="both"/>
        <w:rPr>
          <w:rFonts w:ascii="仿宋" w:hAnsi="仿宋" w:eastAsia="仿宋" w:cs="仿宋"/>
          <w:color w:val="000000"/>
          <w:spacing w:val="23"/>
          <w:sz w:val="28"/>
          <w:szCs w:val="28"/>
          <w:lang w:eastAsia="zh-CN"/>
        </w:rPr>
      </w:pPr>
      <w:r>
        <w:rPr>
          <w:rFonts w:hint="eastAsia" w:ascii="宋体" w:hAnsi="宋体" w:eastAsia="宋体" w:cs="宋体"/>
          <w:color w:val="000000"/>
          <w:spacing w:val="23"/>
          <w:sz w:val="28"/>
          <w:szCs w:val="28"/>
          <w:lang w:eastAsia="zh-CN"/>
        </w:rPr>
        <w:t>供应商名称</w:t>
      </w:r>
      <w:r>
        <w:rPr>
          <w:rFonts w:ascii="仿宋" w:hAnsi="仿宋" w:eastAsia="仿宋" w:cs="仿宋"/>
          <w:color w:val="000000"/>
          <w:spacing w:val="23"/>
          <w:sz w:val="28"/>
          <w:szCs w:val="28"/>
          <w:lang w:eastAsia="zh-CN"/>
        </w:rPr>
        <w:t>(</w:t>
      </w:r>
      <w:r>
        <w:rPr>
          <w:rFonts w:hint="eastAsia" w:ascii="宋体" w:hAnsi="宋体" w:eastAsia="宋体" w:cs="宋体"/>
          <w:color w:val="000000"/>
          <w:spacing w:val="23"/>
          <w:sz w:val="28"/>
          <w:szCs w:val="28"/>
          <w:lang w:eastAsia="zh-CN"/>
        </w:rPr>
        <w:t>盖单位公章</w:t>
      </w:r>
      <w:r>
        <w:rPr>
          <w:rFonts w:ascii="仿宋" w:hAnsi="仿宋" w:eastAsia="仿宋" w:cs="仿宋"/>
          <w:color w:val="000000"/>
          <w:spacing w:val="23"/>
          <w:sz w:val="28"/>
          <w:szCs w:val="28"/>
          <w:lang w:eastAsia="zh-CN"/>
        </w:rPr>
        <w:t>)</w:t>
      </w:r>
      <w:r>
        <w:rPr>
          <w:rFonts w:hint="eastAsia" w:ascii="宋体" w:hAnsi="宋体" w:eastAsia="宋体" w:cs="宋体"/>
          <w:color w:val="000000"/>
          <w:spacing w:val="23"/>
          <w:sz w:val="28"/>
          <w:szCs w:val="28"/>
          <w:lang w:eastAsia="zh-CN"/>
        </w:rPr>
        <w:t>：</w:t>
      </w:r>
      <w:r>
        <w:rPr>
          <w:rFonts w:ascii="仿宋" w:hAnsi="仿宋" w:eastAsia="仿宋" w:cs="仿宋"/>
          <w:color w:val="000000"/>
          <w:spacing w:val="23"/>
          <w:sz w:val="28"/>
          <w:szCs w:val="28"/>
          <w:lang w:eastAsia="zh-CN"/>
        </w:rPr>
        <w:t>XXX</w:t>
      </w:r>
    </w:p>
    <w:p w14:paraId="183E8AAC">
      <w:pPr>
        <w:spacing w:before="160" w:line="560" w:lineRule="exact"/>
        <w:ind w:left="556" w:right="436" w:firstLine="560"/>
        <w:jc w:val="both"/>
        <w:rPr>
          <w:rFonts w:ascii="仿宋" w:hAnsi="仿宋" w:eastAsia="仿宋" w:cs="仿宋"/>
          <w:color w:val="000000"/>
          <w:spacing w:val="23"/>
          <w:sz w:val="28"/>
          <w:szCs w:val="28"/>
          <w:lang w:eastAsia="zh-CN"/>
        </w:rPr>
      </w:pPr>
      <w:r>
        <w:rPr>
          <w:rFonts w:hint="eastAsia" w:ascii="宋体" w:hAnsi="宋体" w:eastAsia="宋体" w:cs="宋体"/>
          <w:color w:val="000000"/>
          <w:spacing w:val="23"/>
          <w:sz w:val="28"/>
          <w:szCs w:val="28"/>
          <w:lang w:eastAsia="zh-CN"/>
        </w:rPr>
        <w:t>法定代表人</w:t>
      </w:r>
      <w:r>
        <w:rPr>
          <w:rFonts w:ascii="仿宋" w:hAnsi="仿宋" w:eastAsia="仿宋" w:cs="仿宋"/>
          <w:color w:val="000000"/>
          <w:spacing w:val="23"/>
          <w:sz w:val="28"/>
          <w:szCs w:val="28"/>
          <w:lang w:eastAsia="zh-CN"/>
        </w:rPr>
        <w:t>(</w:t>
      </w:r>
      <w:r>
        <w:rPr>
          <w:rFonts w:hint="eastAsia" w:ascii="宋体" w:hAnsi="宋体" w:eastAsia="宋体" w:cs="宋体"/>
          <w:color w:val="000000"/>
          <w:spacing w:val="23"/>
          <w:sz w:val="28"/>
          <w:szCs w:val="28"/>
          <w:lang w:eastAsia="zh-CN"/>
        </w:rPr>
        <w:t>签字或盖章</w:t>
      </w:r>
      <w:r>
        <w:rPr>
          <w:rFonts w:ascii="仿宋" w:hAnsi="仿宋" w:eastAsia="仿宋" w:cs="仿宋"/>
          <w:color w:val="000000"/>
          <w:spacing w:val="23"/>
          <w:sz w:val="28"/>
          <w:szCs w:val="28"/>
          <w:lang w:eastAsia="zh-CN"/>
        </w:rPr>
        <w:t>)</w:t>
      </w:r>
      <w:r>
        <w:rPr>
          <w:rFonts w:hint="eastAsia" w:ascii="宋体" w:hAnsi="宋体" w:eastAsia="宋体" w:cs="宋体"/>
          <w:color w:val="000000"/>
          <w:spacing w:val="23"/>
          <w:sz w:val="28"/>
          <w:szCs w:val="28"/>
          <w:lang w:eastAsia="zh-CN"/>
        </w:rPr>
        <w:t>：</w:t>
      </w:r>
      <w:r>
        <w:rPr>
          <w:rFonts w:ascii="仿宋" w:hAnsi="仿宋" w:eastAsia="仿宋" w:cs="仿宋"/>
          <w:color w:val="000000"/>
          <w:spacing w:val="23"/>
          <w:sz w:val="28"/>
          <w:szCs w:val="28"/>
          <w:lang w:eastAsia="zh-CN"/>
        </w:rPr>
        <w:t>XXX</w:t>
      </w:r>
    </w:p>
    <w:p w14:paraId="5165F2CB">
      <w:pPr>
        <w:spacing w:before="160" w:line="560" w:lineRule="exact"/>
        <w:ind w:left="556" w:right="436" w:firstLine="560"/>
        <w:jc w:val="both"/>
        <w:rPr>
          <w:rFonts w:ascii="仿宋" w:hAnsi="仿宋" w:eastAsia="仿宋" w:cs="仿宋"/>
          <w:color w:val="000000"/>
          <w:spacing w:val="23"/>
          <w:sz w:val="28"/>
          <w:szCs w:val="28"/>
          <w:lang w:eastAsia="zh-CN"/>
        </w:rPr>
      </w:pPr>
      <w:r>
        <w:rPr>
          <w:rFonts w:hint="eastAsia" w:ascii="宋体" w:hAnsi="宋体" w:eastAsia="宋体" w:cs="宋体"/>
          <w:color w:val="000000"/>
          <w:spacing w:val="23"/>
          <w:sz w:val="28"/>
          <w:szCs w:val="28"/>
          <w:lang w:eastAsia="zh-CN"/>
        </w:rPr>
        <w:t>职</w:t>
      </w:r>
      <w:r>
        <w:rPr>
          <w:rFonts w:ascii="仿宋" w:hAnsi="仿宋" w:eastAsia="仿宋" w:cs="仿宋"/>
          <w:color w:val="000000"/>
          <w:spacing w:val="23"/>
          <w:sz w:val="28"/>
          <w:szCs w:val="28"/>
          <w:lang w:eastAsia="zh-CN"/>
        </w:rPr>
        <w:t xml:space="preserve"> </w:t>
      </w:r>
      <w:r>
        <w:rPr>
          <w:rFonts w:hint="eastAsia" w:ascii="宋体" w:hAnsi="宋体" w:eastAsia="宋体" w:cs="宋体"/>
          <w:color w:val="000000"/>
          <w:spacing w:val="23"/>
          <w:sz w:val="28"/>
          <w:szCs w:val="28"/>
          <w:lang w:eastAsia="zh-CN"/>
        </w:rPr>
        <w:t>务：</w:t>
      </w:r>
      <w:r>
        <w:rPr>
          <w:rFonts w:ascii="仿宋" w:hAnsi="仿宋" w:eastAsia="仿宋" w:cs="仿宋"/>
          <w:color w:val="000000"/>
          <w:spacing w:val="23"/>
          <w:sz w:val="28"/>
          <w:szCs w:val="28"/>
          <w:lang w:eastAsia="zh-CN"/>
        </w:rPr>
        <w:t>XXX</w:t>
      </w:r>
    </w:p>
    <w:p w14:paraId="464D59F1">
      <w:pPr>
        <w:spacing w:before="160" w:line="560" w:lineRule="exact"/>
        <w:ind w:left="556" w:right="436" w:firstLine="560"/>
        <w:jc w:val="both"/>
        <w:rPr>
          <w:rFonts w:ascii="仿宋" w:hAnsi="仿宋" w:eastAsia="仿宋" w:cs="仿宋"/>
          <w:color w:val="000000"/>
          <w:spacing w:val="23"/>
          <w:sz w:val="28"/>
          <w:szCs w:val="28"/>
          <w:lang w:eastAsia="zh-CN"/>
        </w:rPr>
      </w:pPr>
      <w:r>
        <w:rPr>
          <w:rFonts w:hint="eastAsia" w:ascii="宋体" w:hAnsi="宋体" w:eastAsia="宋体" w:cs="宋体"/>
          <w:color w:val="000000"/>
          <w:spacing w:val="23"/>
          <w:sz w:val="28"/>
          <w:szCs w:val="28"/>
          <w:lang w:eastAsia="zh-CN"/>
        </w:rPr>
        <w:t>被授权人签字：</w:t>
      </w:r>
      <w:r>
        <w:rPr>
          <w:rFonts w:ascii="仿宋" w:hAnsi="仿宋" w:eastAsia="仿宋" w:cs="仿宋"/>
          <w:color w:val="000000"/>
          <w:spacing w:val="23"/>
          <w:sz w:val="28"/>
          <w:szCs w:val="28"/>
          <w:lang w:eastAsia="zh-CN"/>
        </w:rPr>
        <w:t>XXX</w:t>
      </w:r>
    </w:p>
    <w:p w14:paraId="23A1CAF3">
      <w:pPr>
        <w:spacing w:before="160" w:line="560" w:lineRule="exact"/>
        <w:ind w:left="556" w:right="436" w:firstLine="560"/>
        <w:jc w:val="both"/>
        <w:rPr>
          <w:rFonts w:ascii="仿宋" w:hAnsi="仿宋" w:eastAsia="仿宋" w:cs="仿宋"/>
          <w:color w:val="000000"/>
          <w:spacing w:val="23"/>
          <w:sz w:val="28"/>
          <w:szCs w:val="28"/>
          <w:lang w:eastAsia="zh-CN"/>
        </w:rPr>
      </w:pPr>
      <w:r>
        <w:rPr>
          <w:rFonts w:hint="eastAsia" w:ascii="宋体" w:hAnsi="宋体" w:eastAsia="宋体" w:cs="宋体"/>
          <w:color w:val="000000"/>
          <w:spacing w:val="23"/>
          <w:sz w:val="28"/>
          <w:szCs w:val="28"/>
          <w:lang w:eastAsia="zh-CN"/>
        </w:rPr>
        <w:t>联系电话：</w:t>
      </w:r>
      <w:r>
        <w:rPr>
          <w:rFonts w:ascii="仿宋" w:hAnsi="仿宋" w:eastAsia="仿宋" w:cs="仿宋"/>
          <w:color w:val="000000"/>
          <w:spacing w:val="23"/>
          <w:sz w:val="28"/>
          <w:szCs w:val="28"/>
          <w:lang w:eastAsia="zh-CN"/>
        </w:rPr>
        <w:t>XXX</w:t>
      </w:r>
    </w:p>
    <w:p w14:paraId="5B1D4597">
      <w:pPr>
        <w:spacing w:before="160" w:line="560" w:lineRule="exact"/>
        <w:ind w:left="556" w:right="436" w:firstLine="560"/>
        <w:jc w:val="both"/>
        <w:rPr>
          <w:rFonts w:ascii="仿宋" w:hAnsi="仿宋" w:eastAsia="仿宋" w:cs="仿宋"/>
          <w:color w:val="000000"/>
          <w:spacing w:val="23"/>
          <w:sz w:val="28"/>
          <w:szCs w:val="28"/>
          <w:lang w:eastAsia="zh-CN"/>
        </w:rPr>
      </w:pPr>
      <w:r>
        <w:rPr>
          <w:rFonts w:hint="eastAsia" w:ascii="宋体" w:hAnsi="宋体" w:eastAsia="宋体" w:cs="宋体"/>
          <w:color w:val="000000"/>
          <w:spacing w:val="23"/>
          <w:sz w:val="28"/>
          <w:szCs w:val="28"/>
          <w:lang w:eastAsia="zh-CN"/>
        </w:rPr>
        <w:t>职</w:t>
      </w:r>
      <w:r>
        <w:rPr>
          <w:rFonts w:ascii="仿宋" w:hAnsi="仿宋" w:eastAsia="仿宋" w:cs="仿宋"/>
          <w:color w:val="000000"/>
          <w:spacing w:val="23"/>
          <w:sz w:val="28"/>
          <w:szCs w:val="28"/>
          <w:lang w:eastAsia="zh-CN"/>
        </w:rPr>
        <w:tab/>
      </w:r>
      <w:r>
        <w:rPr>
          <w:rFonts w:hint="eastAsia" w:ascii="宋体" w:hAnsi="宋体" w:eastAsia="宋体" w:cs="宋体"/>
          <w:color w:val="000000"/>
          <w:spacing w:val="23"/>
          <w:sz w:val="28"/>
          <w:szCs w:val="28"/>
          <w:lang w:eastAsia="zh-CN"/>
        </w:rPr>
        <w:t>务：</w:t>
      </w:r>
      <w:r>
        <w:rPr>
          <w:rFonts w:ascii="仿宋" w:hAnsi="仿宋" w:eastAsia="仿宋" w:cs="仿宋"/>
          <w:color w:val="000000"/>
          <w:spacing w:val="23"/>
          <w:sz w:val="28"/>
          <w:szCs w:val="28"/>
          <w:lang w:eastAsia="zh-CN"/>
        </w:rPr>
        <w:t>XXX</w:t>
      </w:r>
    </w:p>
    <w:p w14:paraId="095CAC4A">
      <w:pPr>
        <w:spacing w:before="160" w:line="560" w:lineRule="exact"/>
        <w:ind w:left="556" w:right="436" w:firstLine="560"/>
        <w:jc w:val="both"/>
        <w:rPr>
          <w:rFonts w:ascii="仿宋" w:hAnsi="仿宋" w:eastAsia="仿宋" w:cs="仿宋"/>
          <w:color w:val="000000"/>
          <w:spacing w:val="23"/>
          <w:sz w:val="28"/>
          <w:szCs w:val="28"/>
        </w:rPr>
      </w:pPr>
      <w:r>
        <w:rPr>
          <w:rFonts w:hint="eastAsia" w:ascii="宋体" w:hAnsi="宋体" w:eastAsia="宋体" w:cs="宋体"/>
          <w:color w:val="000000"/>
          <w:spacing w:val="23"/>
          <w:sz w:val="28"/>
          <w:szCs w:val="28"/>
        </w:rPr>
        <w:t>日</w:t>
      </w:r>
      <w:r>
        <w:rPr>
          <w:rFonts w:ascii="仿宋" w:hAnsi="仿宋" w:eastAsia="仿宋" w:cs="仿宋"/>
          <w:color w:val="000000"/>
          <w:spacing w:val="23"/>
          <w:sz w:val="28"/>
          <w:szCs w:val="28"/>
        </w:rPr>
        <w:tab/>
      </w:r>
      <w:r>
        <w:rPr>
          <w:rFonts w:ascii="仿宋" w:hAnsi="仿宋" w:eastAsia="仿宋" w:cs="仿宋"/>
          <w:color w:val="000000"/>
          <w:spacing w:val="23"/>
          <w:sz w:val="28"/>
          <w:szCs w:val="28"/>
        </w:rPr>
        <w:t>期：X</w:t>
      </w:r>
      <w:r>
        <w:rPr>
          <w:rFonts w:hint="eastAsia" w:ascii="宋体" w:hAnsi="宋体" w:eastAsia="宋体" w:cs="宋体"/>
          <w:color w:val="000000"/>
          <w:spacing w:val="23"/>
          <w:sz w:val="28"/>
          <w:szCs w:val="28"/>
        </w:rPr>
        <w:t>年</w:t>
      </w:r>
      <w:r>
        <w:rPr>
          <w:rFonts w:ascii="仿宋" w:hAnsi="仿宋" w:eastAsia="仿宋" w:cs="仿宋"/>
          <w:color w:val="000000"/>
          <w:spacing w:val="23"/>
          <w:sz w:val="28"/>
          <w:szCs w:val="28"/>
        </w:rPr>
        <w:t>X</w:t>
      </w:r>
      <w:r>
        <w:rPr>
          <w:rFonts w:hint="eastAsia" w:ascii="宋体" w:hAnsi="宋体" w:eastAsia="宋体" w:cs="宋体"/>
          <w:color w:val="000000"/>
          <w:spacing w:val="23"/>
          <w:sz w:val="28"/>
          <w:szCs w:val="28"/>
        </w:rPr>
        <w:t>月</w:t>
      </w:r>
      <w:r>
        <w:rPr>
          <w:rFonts w:ascii="仿宋" w:hAnsi="仿宋" w:eastAsia="仿宋" w:cs="仿宋"/>
          <w:color w:val="000000"/>
          <w:spacing w:val="23"/>
          <w:sz w:val="28"/>
          <w:szCs w:val="28"/>
        </w:rPr>
        <w:t>X</w:t>
      </w:r>
      <w:r>
        <w:rPr>
          <w:rFonts w:hint="eastAsia" w:ascii="宋体" w:hAnsi="宋体" w:eastAsia="宋体" w:cs="宋体"/>
          <w:color w:val="000000"/>
          <w:spacing w:val="23"/>
          <w:sz w:val="28"/>
          <w:szCs w:val="28"/>
        </w:rPr>
        <w:t>日</w:t>
      </w:r>
    </w:p>
    <w:p w14:paraId="53D7207E">
      <w:pPr>
        <w:spacing w:before="281" w:line="281" w:lineRule="exact"/>
        <w:ind w:left="1116" w:firstLine="1"/>
        <w:rPr>
          <w:rFonts w:ascii="仿宋" w:hAnsi="仿宋" w:eastAsia="仿宋" w:cs="仿宋"/>
          <w:b/>
          <w:bCs/>
          <w:color w:val="000000"/>
          <w:spacing w:val="3"/>
          <w:sz w:val="28"/>
          <w:szCs w:val="28"/>
        </w:rPr>
      </w:pPr>
      <w:r>
        <w:rPr>
          <w:rFonts w:ascii="仿宋" w:hAnsi="仿宋" w:eastAsia="仿宋" w:cs="仿宋"/>
          <w:b/>
          <w:bCs/>
          <w:color w:val="000000"/>
          <w:spacing w:val="1"/>
          <w:sz w:val="28"/>
          <w:szCs w:val="28"/>
        </w:rPr>
        <w:t>提示：</w:t>
      </w:r>
    </w:p>
    <w:p w14:paraId="3C9DE495">
      <w:pPr>
        <w:spacing w:before="1" w:line="560" w:lineRule="exact"/>
        <w:ind w:left="556" w:right="439" w:firstLine="560"/>
        <w:rPr>
          <w:rFonts w:ascii="仿宋" w:hAnsi="仿宋" w:eastAsia="仿宋" w:cs="仿宋"/>
          <w:b/>
          <w:bCs/>
          <w:color w:val="000000"/>
          <w:spacing w:val="-27"/>
          <w:sz w:val="28"/>
          <w:szCs w:val="28"/>
          <w:lang w:eastAsia="zh-CN"/>
        </w:rPr>
      </w:pPr>
      <w:r>
        <w:rPr>
          <w:rFonts w:ascii="仿宋" w:hAnsi="仿宋" w:eastAsia="仿宋" w:cs="仿宋"/>
          <w:b/>
          <w:bCs/>
          <w:color w:val="000000"/>
          <w:spacing w:val="-1"/>
          <w:sz w:val="28"/>
          <w:szCs w:val="28"/>
          <w:lang w:eastAsia="zh-CN"/>
        </w:rPr>
        <w:t>1、法定代表人作为投标代表人的，不需提供此委托书。但须提供法定代</w:t>
      </w:r>
      <w:r>
        <w:rPr>
          <w:rFonts w:ascii="仿宋" w:hAnsi="仿宋" w:eastAsia="仿宋" w:cs="仿宋"/>
          <w:b/>
          <w:bCs/>
          <w:color w:val="000000"/>
          <w:spacing w:val="3"/>
          <w:sz w:val="28"/>
          <w:szCs w:val="28"/>
          <w:lang w:eastAsia="zh-CN"/>
        </w:rPr>
        <w:t>表人身份证明书。</w:t>
      </w:r>
    </w:p>
    <w:p w14:paraId="5E027A95">
      <w:pPr>
        <w:spacing w:before="1" w:line="560" w:lineRule="exact"/>
        <w:ind w:left="556" w:right="439" w:firstLine="560"/>
        <w:rPr>
          <w:rFonts w:ascii="仿宋" w:hAnsi="仿宋" w:eastAsia="仿宋" w:cs="仿宋"/>
          <w:b/>
          <w:bCs/>
          <w:color w:val="000000"/>
          <w:spacing w:val="1"/>
          <w:sz w:val="30"/>
          <w:szCs w:val="30"/>
          <w:lang w:eastAsia="zh-CN"/>
        </w:rPr>
      </w:pPr>
      <w:r>
        <w:rPr>
          <w:rFonts w:ascii="仿宋" w:hAnsi="仿宋" w:eastAsia="仿宋" w:cs="仿宋"/>
          <w:b/>
          <w:bCs/>
          <w:color w:val="000000"/>
          <w:spacing w:val="-1"/>
          <w:sz w:val="28"/>
          <w:szCs w:val="28"/>
          <w:lang w:eastAsia="zh-CN"/>
        </w:rPr>
        <w:t>2、供应商为其他组织无法定代表人的，可将法定代表人改为准许执业证</w:t>
      </w:r>
      <w:r>
        <w:rPr>
          <w:rFonts w:ascii="仿宋" w:hAnsi="仿宋" w:eastAsia="仿宋" w:cs="仿宋"/>
          <w:b/>
          <w:bCs/>
          <w:color w:val="000000"/>
          <w:spacing w:val="2"/>
          <w:sz w:val="28"/>
          <w:szCs w:val="28"/>
          <w:lang w:eastAsia="zh-CN"/>
        </w:rPr>
        <w:t>明文件中的核定名称。</w:t>
      </w:r>
      <w:bookmarkStart w:id="40" w:name="43"/>
      <w:bookmarkEnd w:id="40"/>
      <w:r>
        <w:rPr>
          <w:rFonts w:ascii="仿宋" w:hAnsi="仿宋" w:eastAsia="仿宋" w:cs="仿宋"/>
          <w:b/>
          <w:bCs/>
          <w:color w:val="000000"/>
          <w:spacing w:val="1"/>
          <w:sz w:val="30"/>
          <w:szCs w:val="30"/>
          <w:lang w:eastAsia="zh-CN"/>
        </w:rPr>
        <w:br w:type="page"/>
      </w:r>
    </w:p>
    <w:p w14:paraId="026B0ADE">
      <w:pPr>
        <w:spacing w:before="300" w:line="300" w:lineRule="exact"/>
        <w:ind w:left="40" w:firstLine="1"/>
        <w:jc w:val="center"/>
        <w:rPr>
          <w:rFonts w:ascii="仿宋" w:hAnsi="仿宋" w:eastAsia="仿宋" w:cs="仿宋"/>
          <w:b/>
          <w:bCs/>
          <w:color w:val="000000"/>
          <w:spacing w:val="10"/>
          <w:sz w:val="30"/>
          <w:szCs w:val="30"/>
          <w:lang w:eastAsia="zh-CN"/>
        </w:rPr>
      </w:pPr>
      <w:r>
        <w:rPr>
          <w:rFonts w:hint="eastAsia" w:ascii="仿宋" w:hAnsi="仿宋" w:cs="仿宋"/>
          <w:b/>
          <w:bCs/>
          <w:color w:val="000000"/>
          <w:spacing w:val="1"/>
          <w:sz w:val="30"/>
          <w:szCs w:val="30"/>
          <w:lang w:eastAsia="zh-CN"/>
        </w:rPr>
        <w:t>四</w:t>
      </w:r>
      <w:r>
        <w:rPr>
          <w:rFonts w:ascii="仿宋" w:hAnsi="仿宋" w:cs="仿宋"/>
          <w:b/>
          <w:bCs/>
          <w:color w:val="000000"/>
          <w:spacing w:val="1"/>
          <w:sz w:val="30"/>
          <w:szCs w:val="30"/>
          <w:lang w:eastAsia="zh-CN"/>
        </w:rPr>
        <w:t>、</w:t>
      </w:r>
      <w:r>
        <w:rPr>
          <w:rFonts w:ascii="仿宋" w:hAnsi="仿宋" w:eastAsia="仿宋" w:cs="仿宋"/>
          <w:b/>
          <w:bCs/>
          <w:color w:val="000000"/>
          <w:spacing w:val="1"/>
          <w:sz w:val="30"/>
          <w:szCs w:val="30"/>
          <w:lang w:eastAsia="zh-CN"/>
        </w:rPr>
        <w:t>法定代表人身份证明书</w:t>
      </w:r>
    </w:p>
    <w:p w14:paraId="47FC644A">
      <w:pPr>
        <w:spacing w:line="300" w:lineRule="exact"/>
        <w:ind w:left="557" w:firstLine="1"/>
        <w:rPr>
          <w:rFonts w:ascii="仿宋" w:hAnsi="仿宋" w:eastAsia="仿宋" w:cs="仿宋"/>
          <w:b/>
          <w:bCs/>
          <w:color w:val="000000"/>
          <w:spacing w:val="1"/>
          <w:sz w:val="28"/>
          <w:szCs w:val="28"/>
          <w:lang w:eastAsia="zh-CN"/>
        </w:rPr>
      </w:pPr>
    </w:p>
    <w:p w14:paraId="12A9FCC1">
      <w:pPr>
        <w:spacing w:line="300" w:lineRule="exact"/>
        <w:ind w:left="557" w:firstLine="1"/>
        <w:rPr>
          <w:rFonts w:ascii="仿宋" w:hAnsi="仿宋" w:eastAsia="仿宋" w:cs="仿宋"/>
          <w:b/>
          <w:bCs/>
          <w:color w:val="000000"/>
          <w:spacing w:val="1"/>
          <w:sz w:val="28"/>
          <w:szCs w:val="28"/>
          <w:lang w:eastAsia="zh-CN"/>
        </w:rPr>
      </w:pPr>
    </w:p>
    <w:p w14:paraId="4F989891">
      <w:pPr>
        <w:spacing w:before="281" w:line="281" w:lineRule="exact"/>
        <w:ind w:left="557" w:firstLine="1"/>
        <w:rPr>
          <w:rFonts w:ascii="仿宋" w:hAnsi="仿宋" w:eastAsia="仿宋" w:cs="仿宋"/>
          <w:b/>
          <w:bCs/>
          <w:color w:val="000000"/>
          <w:spacing w:val="1"/>
          <w:sz w:val="28"/>
          <w:szCs w:val="28"/>
          <w:lang w:eastAsia="zh-CN"/>
        </w:rPr>
      </w:pPr>
      <w:r>
        <w:rPr>
          <w:rFonts w:ascii="仿宋" w:hAnsi="仿宋" w:eastAsia="仿宋" w:cs="仿宋"/>
          <w:b/>
          <w:bCs/>
          <w:color w:val="000000"/>
          <w:spacing w:val="1"/>
          <w:sz w:val="28"/>
          <w:szCs w:val="28"/>
          <w:u w:val="single" w:color="000000"/>
          <w:lang w:eastAsia="zh-CN"/>
        </w:rPr>
        <w:t>XXX</w:t>
      </w:r>
      <w:r>
        <w:rPr>
          <w:rFonts w:ascii="仿宋" w:hAnsi="仿宋" w:eastAsia="仿宋" w:cs="仿宋"/>
          <w:b/>
          <w:bCs/>
          <w:color w:val="000000"/>
          <w:sz w:val="28"/>
          <w:szCs w:val="28"/>
          <w:lang w:eastAsia="zh-CN"/>
        </w:rPr>
        <w:t>：</w:t>
      </w:r>
    </w:p>
    <w:p w14:paraId="580E879B">
      <w:pPr>
        <w:spacing w:before="159" w:line="560" w:lineRule="exact"/>
        <w:ind w:left="1116" w:right="6147" w:firstLine="1"/>
        <w:rPr>
          <w:rFonts w:ascii="仿宋" w:hAnsi="仿宋" w:eastAsia="仿宋" w:cs="仿宋"/>
          <w:color w:val="000000"/>
          <w:spacing w:val="1"/>
          <w:sz w:val="28"/>
          <w:szCs w:val="28"/>
          <w:lang w:eastAsia="zh-CN"/>
        </w:rPr>
      </w:pPr>
      <w:r>
        <w:rPr>
          <w:rFonts w:ascii="仿宋" w:hAnsi="仿宋" w:eastAsia="仿宋" w:cs="仿宋"/>
          <w:color w:val="000000"/>
          <w:sz w:val="28"/>
          <w:szCs w:val="28"/>
          <w:lang w:eastAsia="zh-CN"/>
        </w:rPr>
        <w:t>公司名称：</w:t>
      </w:r>
      <w:r>
        <w:rPr>
          <w:rFonts w:ascii="仿宋" w:hAnsi="仿宋" w:eastAsia="仿宋" w:cs="仿宋"/>
          <w:color w:val="000000"/>
          <w:spacing w:val="1122"/>
          <w:sz w:val="28"/>
          <w:szCs w:val="28"/>
          <w:lang w:eastAsia="zh-CN"/>
        </w:rPr>
        <w:t xml:space="preserve"> </w:t>
      </w:r>
      <w:r>
        <w:rPr>
          <w:rFonts w:ascii="仿宋" w:hAnsi="仿宋" w:eastAsia="仿宋" w:cs="仿宋"/>
          <w:color w:val="000000"/>
          <w:sz w:val="28"/>
          <w:szCs w:val="28"/>
          <w:lang w:eastAsia="zh-CN"/>
        </w:rPr>
        <w:t>XXX</w:t>
      </w:r>
      <w:r>
        <w:rPr>
          <w:rFonts w:ascii="仿宋" w:hAnsi="仿宋" w:eastAsia="仿宋" w:cs="仿宋"/>
          <w:color w:val="000000"/>
          <w:spacing w:val="5"/>
          <w:sz w:val="28"/>
          <w:szCs w:val="28"/>
          <w:lang w:eastAsia="zh-CN"/>
        </w:rPr>
        <w:t>地址：</w:t>
      </w:r>
      <w:r>
        <w:rPr>
          <w:rFonts w:ascii="仿宋" w:hAnsi="仿宋" w:eastAsia="仿宋" w:cs="仿宋"/>
          <w:color w:val="000000"/>
          <w:spacing w:val="858"/>
          <w:sz w:val="28"/>
          <w:szCs w:val="28"/>
          <w:lang w:eastAsia="zh-CN"/>
        </w:rPr>
        <w:t xml:space="preserve"> </w:t>
      </w:r>
      <w:r>
        <w:rPr>
          <w:rFonts w:ascii="仿宋" w:hAnsi="仿宋" w:eastAsia="仿宋" w:cs="仿宋"/>
          <w:color w:val="000000"/>
          <w:spacing w:val="5"/>
          <w:sz w:val="28"/>
          <w:szCs w:val="28"/>
          <w:lang w:eastAsia="zh-CN"/>
        </w:rPr>
        <w:t>XXX</w:t>
      </w:r>
      <w:r>
        <w:rPr>
          <w:rFonts w:ascii="Times New Roman" w:hAnsi="Times New Roman" w:eastAsia="Times New Roman" w:cs="Times New Roman"/>
          <w:color w:val="000000"/>
          <w:sz w:val="24"/>
          <w:szCs w:val="24"/>
          <w:lang w:eastAsia="zh-CN"/>
        </w:rPr>
        <mc:AlternateContent>
          <mc:Choice Requires="wps">
            <w:drawing>
              <wp:anchor distT="0" distB="0" distL="114300" distR="114300" simplePos="0" relativeHeight="251680768"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69" name="Shape 2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3235 3235"/>
                            <a:gd name="T1" fmla="*/ T0 w 2808"/>
                            <a:gd name="T2" fmla="+- 0 3895 3889"/>
                            <a:gd name="T3" fmla="*/ 3895 h 12"/>
                            <a:gd name="T4" fmla="+- 0 6043 3235"/>
                            <a:gd name="T5" fmla="*/ T4 w 2808"/>
                            <a:gd name="T6" fmla="+- 0 3895 3889"/>
                            <a:gd name="T7" fmla="*/ 3895 h 12"/>
                          </a:gdLst>
                          <a:ahLst/>
                          <a:cxnLst>
                            <a:cxn ang="0">
                              <a:pos x="T1" y="T3"/>
                            </a:cxn>
                            <a:cxn ang="0">
                              <a:pos x="T5" y="T7"/>
                            </a:cxn>
                          </a:cxnLst>
                          <a:rect l="0" t="0" r="r" b="b"/>
                          <a:pathLst>
                            <a:path w="2808" h="12">
                              <a:moveTo>
                                <a:pt x="0" y="6"/>
                              </a:moveTo>
                              <a:lnTo>
                                <a:pt x="2808"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25" o:spid="_x0000_s1026" o:spt="100" style="position:absolute;left:0pt;margin-left:0pt;margin-top:0pt;height:50pt;width:50pt;visibility:hidden;z-index:251680768;mso-width-relative:page;mso-height-relative:page;" fillcolor="#FFFFFF" filled="t" stroked="t" coordsize="2808,12" o:gfxdata="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" path="m0,6l2808,6e">
                <v:path o:connectlocs="0,206110416;635000,206110416" o:connectangles="0,0"/>
                <v:fill on="t" focussize="0,0"/>
                <v:stroke color="#000000" miterlimit="8" joinstyle="miter"/>
                <v:imagedata o:title=""/>
                <o:lock v:ext="edit" selection="t" aspectratio="f"/>
              </v:shape>
            </w:pict>
          </mc:Fallback>
        </mc:AlternateContent>
      </w:r>
      <w:r>
        <w:rPr>
          <w:rFonts w:ascii="Times New Roman" w:hAnsi="Times New Roman" w:eastAsia="Times New Roman" w:cs="Times New Roman"/>
          <w:color w:val="000000"/>
          <w:sz w:val="24"/>
          <w:szCs w:val="24"/>
          <w:lang w:eastAsia="zh-CN"/>
        </w:rPr>
        <mc:AlternateContent>
          <mc:Choice Requires="wps">
            <w:drawing>
              <wp:anchor distT="0" distB="0" distL="114300" distR="114300" simplePos="0" relativeHeight="251681792"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67" name="Shape 3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2676 2676"/>
                            <a:gd name="T1" fmla="*/ T0 w 3088"/>
                            <a:gd name="T2" fmla="+- 0 4456 4450"/>
                            <a:gd name="T3" fmla="*/ 4456 h 12"/>
                            <a:gd name="T4" fmla="+- 0 5764 2676"/>
                            <a:gd name="T5" fmla="*/ T4 w 3088"/>
                            <a:gd name="T6" fmla="+- 0 4456 4450"/>
                            <a:gd name="T7" fmla="*/ 4456 h 12"/>
                          </a:gdLst>
                          <a:ahLst/>
                          <a:cxnLst>
                            <a:cxn ang="0">
                              <a:pos x="T1" y="T3"/>
                            </a:cxn>
                            <a:cxn ang="0">
                              <a:pos x="T5" y="T7"/>
                            </a:cxn>
                          </a:cxnLst>
                          <a:rect l="0" t="0" r="r" b="b"/>
                          <a:pathLst>
                            <a:path w="3088" h="12">
                              <a:moveTo>
                                <a:pt x="0" y="6"/>
                              </a:moveTo>
                              <a:lnTo>
                                <a:pt x="3088"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32" o:spid="_x0000_s1026" o:spt="100" style="position:absolute;left:0pt;margin-left:0pt;margin-top:0pt;height:50pt;width:50pt;visibility:hidden;z-index:251681792;mso-width-relative:page;mso-height-relative:page;" fillcolor="#FFFFFF" filled="t" stroked="t" coordsize="3088,12" o:gfxdata="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" path="m0,6l3088,6e">
                <v:path o:connectlocs="0,235796666;635000,235796666" o:connectangles="0,0"/>
                <v:fill on="t" focussize="0,0"/>
                <v:stroke color="#000000" miterlimit="8" joinstyle="miter"/>
                <v:imagedata o:title=""/>
                <o:lock v:ext="edit" selection="t" aspectratio="f"/>
              </v:shape>
            </w:pict>
          </mc:Fallback>
        </mc:AlternateContent>
      </w:r>
    </w:p>
    <w:p w14:paraId="6CA5C254">
      <w:pPr>
        <w:spacing w:before="1" w:line="560" w:lineRule="exact"/>
        <w:ind w:left="556" w:right="297" w:firstLine="560"/>
        <w:rPr>
          <w:rFonts w:ascii="仿宋" w:hAnsi="仿宋" w:eastAsia="仿宋" w:cs="仿宋"/>
          <w:color w:val="000000"/>
          <w:spacing w:val="1"/>
          <w:sz w:val="28"/>
          <w:szCs w:val="28"/>
          <w:lang w:eastAsia="zh-CN"/>
        </w:rPr>
      </w:pPr>
      <w:r>
        <w:rPr>
          <w:rFonts w:ascii="仿宋" w:hAnsi="仿宋" w:eastAsia="仿宋" w:cs="仿宋"/>
          <w:color w:val="000000"/>
          <w:sz w:val="28"/>
          <w:szCs w:val="28"/>
          <w:lang w:eastAsia="zh-CN"/>
        </w:rPr>
        <w:t>姓名：</w:t>
      </w:r>
      <w:r>
        <w:rPr>
          <w:rFonts w:ascii="仿宋" w:hAnsi="仿宋" w:eastAsia="仿宋" w:cs="仿宋"/>
          <w:color w:val="000000"/>
          <w:spacing w:val="-49"/>
          <w:sz w:val="28"/>
          <w:szCs w:val="28"/>
          <w:lang w:eastAsia="zh-CN"/>
        </w:rPr>
        <w:t xml:space="preserve">  </w:t>
      </w:r>
      <w:r>
        <w:rPr>
          <w:rFonts w:ascii="仿宋" w:hAnsi="仿宋" w:eastAsia="仿宋" w:cs="仿宋"/>
          <w:color w:val="000000"/>
          <w:sz w:val="28"/>
          <w:szCs w:val="28"/>
          <w:lang w:eastAsia="zh-CN"/>
        </w:rPr>
        <w:t>XXX</w:t>
      </w:r>
      <w:r>
        <w:rPr>
          <w:rFonts w:ascii="仿宋" w:hAnsi="仿宋" w:eastAsia="仿宋" w:cs="仿宋"/>
          <w:color w:val="000000"/>
          <w:spacing w:val="139"/>
          <w:sz w:val="28"/>
          <w:szCs w:val="28"/>
          <w:lang w:eastAsia="zh-CN"/>
        </w:rPr>
        <w:t xml:space="preserve"> </w:t>
      </w:r>
      <w:r>
        <w:rPr>
          <w:rFonts w:ascii="仿宋" w:hAnsi="仿宋" w:eastAsia="仿宋" w:cs="仿宋"/>
          <w:color w:val="000000"/>
          <w:spacing w:val="23"/>
          <w:sz w:val="28"/>
          <w:szCs w:val="28"/>
          <w:lang w:eastAsia="zh-CN"/>
        </w:rPr>
        <w:t>，</w:t>
      </w:r>
      <w:r>
        <w:rPr>
          <w:rFonts w:ascii="仿宋" w:hAnsi="仿宋" w:eastAsia="仿宋" w:cs="仿宋"/>
          <w:color w:val="000000"/>
          <w:spacing w:val="14"/>
          <w:sz w:val="28"/>
          <w:szCs w:val="28"/>
          <w:lang w:eastAsia="zh-CN"/>
        </w:rPr>
        <w:t>性别：</w:t>
      </w:r>
      <w:r>
        <w:rPr>
          <w:rFonts w:ascii="仿宋" w:hAnsi="仿宋" w:eastAsia="仿宋" w:cs="仿宋"/>
          <w:color w:val="000000"/>
          <w:spacing w:val="8"/>
          <w:sz w:val="28"/>
          <w:szCs w:val="28"/>
          <w:lang w:eastAsia="zh-CN"/>
        </w:rPr>
        <w:t>XXX</w:t>
      </w:r>
      <w:r>
        <w:rPr>
          <w:rFonts w:ascii="仿宋" w:hAnsi="仿宋" w:eastAsia="仿宋" w:cs="仿宋"/>
          <w:color w:val="000000"/>
          <w:spacing w:val="139"/>
          <w:sz w:val="28"/>
          <w:szCs w:val="28"/>
          <w:lang w:eastAsia="zh-CN"/>
        </w:rPr>
        <w:t xml:space="preserve"> </w:t>
      </w:r>
      <w:r>
        <w:rPr>
          <w:rFonts w:ascii="仿宋" w:hAnsi="仿宋" w:eastAsia="仿宋" w:cs="仿宋"/>
          <w:color w:val="000000"/>
          <w:spacing w:val="21"/>
          <w:sz w:val="28"/>
          <w:szCs w:val="28"/>
          <w:lang w:eastAsia="zh-CN"/>
        </w:rPr>
        <w:t>，</w:t>
      </w:r>
      <w:r>
        <w:rPr>
          <w:rFonts w:ascii="仿宋" w:hAnsi="仿宋" w:eastAsia="仿宋" w:cs="仿宋"/>
          <w:color w:val="000000"/>
          <w:spacing w:val="8"/>
          <w:sz w:val="28"/>
          <w:szCs w:val="28"/>
          <w:lang w:eastAsia="zh-CN"/>
        </w:rPr>
        <w:t>年龄：</w:t>
      </w:r>
      <w:r>
        <w:rPr>
          <w:rFonts w:ascii="仿宋" w:hAnsi="仿宋" w:eastAsia="仿宋" w:cs="仿宋"/>
          <w:color w:val="000000"/>
          <w:spacing w:val="-49"/>
          <w:sz w:val="28"/>
          <w:szCs w:val="28"/>
          <w:lang w:eastAsia="zh-CN"/>
        </w:rPr>
        <w:t xml:space="preserve">  </w:t>
      </w:r>
      <w:r>
        <w:rPr>
          <w:rFonts w:ascii="仿宋" w:hAnsi="仿宋" w:eastAsia="仿宋" w:cs="仿宋"/>
          <w:color w:val="000000"/>
          <w:sz w:val="28"/>
          <w:szCs w:val="28"/>
          <w:lang w:eastAsia="zh-CN"/>
        </w:rPr>
        <w:t>XXX</w:t>
      </w:r>
      <w:r>
        <w:rPr>
          <w:rFonts w:ascii="仿宋" w:hAnsi="仿宋" w:eastAsia="仿宋" w:cs="仿宋"/>
          <w:color w:val="000000"/>
          <w:spacing w:val="46"/>
          <w:sz w:val="28"/>
          <w:szCs w:val="28"/>
          <w:lang w:eastAsia="zh-CN"/>
        </w:rPr>
        <w:t xml:space="preserve"> </w:t>
      </w:r>
      <w:r>
        <w:rPr>
          <w:rFonts w:ascii="仿宋" w:hAnsi="仿宋" w:eastAsia="仿宋" w:cs="仿宋"/>
          <w:color w:val="000000"/>
          <w:spacing w:val="-25"/>
          <w:sz w:val="28"/>
          <w:szCs w:val="28"/>
          <w:lang w:eastAsia="zh-CN"/>
        </w:rPr>
        <w:t>(周岁)，职务：</w:t>
      </w:r>
      <w:r>
        <w:rPr>
          <w:rFonts w:ascii="仿宋" w:hAnsi="仿宋" w:eastAsia="仿宋" w:cs="仿宋"/>
          <w:color w:val="000000"/>
          <w:spacing w:val="-49"/>
          <w:sz w:val="28"/>
          <w:szCs w:val="28"/>
          <w:lang w:eastAsia="zh-CN"/>
        </w:rPr>
        <w:t xml:space="preserve">  </w:t>
      </w:r>
      <w:r>
        <w:rPr>
          <w:rFonts w:ascii="仿宋" w:hAnsi="仿宋" w:eastAsia="仿宋" w:cs="仿宋"/>
          <w:color w:val="000000"/>
          <w:sz w:val="28"/>
          <w:szCs w:val="28"/>
          <w:lang w:eastAsia="zh-CN"/>
        </w:rPr>
        <w:t>XXX</w:t>
      </w:r>
      <w:r>
        <w:rPr>
          <w:rFonts w:ascii="仿宋" w:hAnsi="仿宋" w:eastAsia="仿宋" w:cs="仿宋"/>
          <w:color w:val="000000"/>
          <w:spacing w:val="281"/>
          <w:sz w:val="28"/>
          <w:szCs w:val="28"/>
          <w:lang w:eastAsia="zh-CN"/>
        </w:rPr>
        <w:t xml:space="preserve"> </w:t>
      </w:r>
      <w:r>
        <w:rPr>
          <w:rFonts w:ascii="仿宋" w:hAnsi="仿宋" w:eastAsia="仿宋" w:cs="仿宋"/>
          <w:color w:val="000000"/>
          <w:spacing w:val="1"/>
          <w:sz w:val="28"/>
          <w:szCs w:val="28"/>
          <w:lang w:eastAsia="zh-CN"/>
        </w:rPr>
        <w:t>，</w:t>
      </w:r>
      <w:r>
        <w:rPr>
          <w:rFonts w:ascii="仿宋" w:hAnsi="仿宋" w:eastAsia="仿宋" w:cs="仿宋"/>
          <w:color w:val="000000"/>
          <w:spacing w:val="214"/>
          <w:sz w:val="28"/>
          <w:szCs w:val="28"/>
          <w:lang w:eastAsia="zh-CN"/>
        </w:rPr>
        <w:t xml:space="preserve">系 </w:t>
      </w:r>
      <w:r>
        <w:rPr>
          <w:rFonts w:ascii="仿宋" w:hAnsi="仿宋" w:eastAsia="仿宋" w:cs="仿宋"/>
          <w:color w:val="000000"/>
          <w:spacing w:val="3"/>
          <w:sz w:val="28"/>
          <w:szCs w:val="28"/>
          <w:lang w:eastAsia="zh-CN"/>
        </w:rPr>
        <w:t>XXX</w:t>
      </w:r>
      <w:r>
        <w:rPr>
          <w:rFonts w:ascii="仿宋" w:hAnsi="仿宋" w:eastAsia="仿宋" w:cs="仿宋"/>
          <w:color w:val="000000"/>
          <w:spacing w:val="426"/>
          <w:sz w:val="28"/>
          <w:szCs w:val="28"/>
          <w:lang w:eastAsia="zh-CN"/>
        </w:rPr>
        <w:t xml:space="preserve"> </w:t>
      </w:r>
      <w:r>
        <w:rPr>
          <w:rFonts w:ascii="仿宋" w:hAnsi="仿宋" w:eastAsia="仿宋" w:cs="仿宋"/>
          <w:color w:val="000000"/>
          <w:spacing w:val="1"/>
          <w:sz w:val="28"/>
          <w:szCs w:val="28"/>
          <w:lang w:eastAsia="zh-CN"/>
        </w:rPr>
        <w:t>(供应商名称)法定代表人。</w:t>
      </w:r>
      <w:r>
        <w:rPr>
          <w:rFonts w:ascii="Times New Roman" w:hAnsi="Times New Roman" w:eastAsia="Times New Roman" w:cs="Times New Roman"/>
          <w:color w:val="000000"/>
          <w:sz w:val="24"/>
          <w:szCs w:val="24"/>
          <w:lang w:eastAsia="zh-CN"/>
        </w:rPr>
        <mc:AlternateContent>
          <mc:Choice Requires="wps">
            <w:drawing>
              <wp:anchor distT="0" distB="0" distL="114300" distR="114300" simplePos="0" relativeHeight="25168281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65" name="Shape 3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2580 2580"/>
                            <a:gd name="T1" fmla="*/ T0 w 979"/>
                            <a:gd name="T2" fmla="+- 0 5016 5010"/>
                            <a:gd name="T3" fmla="*/ 5016 h 12"/>
                            <a:gd name="T4" fmla="+- 0 3559 2580"/>
                            <a:gd name="T5" fmla="*/ T4 w 979"/>
                            <a:gd name="T6" fmla="+- 0 5016 5010"/>
                            <a:gd name="T7" fmla="*/ 5016 h 12"/>
                          </a:gdLst>
                          <a:ahLst/>
                          <a:cxnLst>
                            <a:cxn ang="0">
                              <a:pos x="T1" y="T3"/>
                            </a:cxn>
                            <a:cxn ang="0">
                              <a:pos x="T5" y="T7"/>
                            </a:cxn>
                          </a:cxnLst>
                          <a:rect l="0" t="0" r="r" b="b"/>
                          <a:pathLst>
                            <a:path w="979" h="12">
                              <a:moveTo>
                                <a:pt x="0" y="6"/>
                              </a:moveTo>
                              <a:lnTo>
                                <a:pt x="979"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39" o:spid="_x0000_s1026" o:spt="100" style="position:absolute;left:0pt;margin-left:0pt;margin-top:0pt;height:50pt;width:50pt;visibility:hidden;z-index:251682816;mso-width-relative:page;mso-height-relative:page;" fillcolor="#FFFFFF" filled="t" stroked="t" coordsize="979,12" o:gfxdata="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" path="m0,6l979,6e">
                <v:path o:connectlocs="0,265430000;635000,265430000" o:connectangles="0,0"/>
                <v:fill on="t" focussize="0,0"/>
                <v:stroke color="#000000" miterlimit="8" joinstyle="miter"/>
                <v:imagedata o:title=""/>
                <o:lock v:ext="edit" selection="t" aspectratio="f"/>
              </v:shape>
            </w:pict>
          </mc:Fallback>
        </mc:AlternateContent>
      </w:r>
      <w:r>
        <w:rPr>
          <w:rFonts w:ascii="Times New Roman" w:hAnsi="Times New Roman" w:eastAsia="Times New Roman" w:cs="Times New Roman"/>
          <w:color w:val="000000"/>
          <w:sz w:val="24"/>
          <w:szCs w:val="24"/>
          <w:lang w:eastAsia="zh-CN"/>
        </w:rPr>
        <mc:AlternateContent>
          <mc:Choice Requires="wps">
            <w:drawing>
              <wp:anchor distT="0" distB="0" distL="114300" distR="114300" simplePos="0" relativeHeight="251683840"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63" name="Shape 4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4624 4624"/>
                            <a:gd name="T1" fmla="*/ T0 w 843"/>
                            <a:gd name="T2" fmla="+- 0 5016 5010"/>
                            <a:gd name="T3" fmla="*/ 5016 h 12"/>
                            <a:gd name="T4" fmla="+- 0 5467 4624"/>
                            <a:gd name="T5" fmla="*/ T4 w 843"/>
                            <a:gd name="T6" fmla="+- 0 5016 5010"/>
                            <a:gd name="T7" fmla="*/ 5016 h 12"/>
                          </a:gdLst>
                          <a:ahLst/>
                          <a:cxnLst>
                            <a:cxn ang="0">
                              <a:pos x="T1" y="T3"/>
                            </a:cxn>
                            <a:cxn ang="0">
                              <a:pos x="T5" y="T7"/>
                            </a:cxn>
                          </a:cxnLst>
                          <a:rect l="0" t="0" r="r" b="b"/>
                          <a:pathLst>
                            <a:path w="843" h="12">
                              <a:moveTo>
                                <a:pt x="0" y="6"/>
                              </a:moveTo>
                              <a:lnTo>
                                <a:pt x="843"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47" o:spid="_x0000_s1026" o:spt="100" style="position:absolute;left:0pt;margin-left:0pt;margin-top:0pt;height:50pt;width:50pt;visibility:hidden;z-index:251683840;mso-width-relative:page;mso-height-relative:page;" fillcolor="#FFFFFF" filled="t" stroked="t" coordsize="843,12" o:gfxdata="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" path="m0,6l843,6e">
                <v:path o:connectlocs="0,265430000;635000,265430000" o:connectangles="0,0"/>
                <v:fill on="t" focussize="0,0"/>
                <v:stroke color="#000000" miterlimit="8" joinstyle="miter"/>
                <v:imagedata o:title=""/>
                <o:lock v:ext="edit" selection="t" aspectratio="f"/>
              </v:shape>
            </w:pict>
          </mc:Fallback>
        </mc:AlternateContent>
      </w:r>
      <w:r>
        <w:rPr>
          <w:rFonts w:ascii="Times New Roman" w:hAnsi="Times New Roman" w:eastAsia="Times New Roman" w:cs="Times New Roman"/>
          <w:color w:val="000000"/>
          <w:sz w:val="24"/>
          <w:szCs w:val="24"/>
          <w:lang w:eastAsia="zh-CN"/>
        </w:rPr>
        <mc:AlternateContent>
          <mc:Choice Requires="wps">
            <w:drawing>
              <wp:anchor distT="0" distB="0" distL="114300" distR="114300" simplePos="0" relativeHeight="25168486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61" name="Shape 5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6532 6532"/>
                            <a:gd name="T1" fmla="*/ T0 w 982"/>
                            <a:gd name="T2" fmla="+- 0 5016 5010"/>
                            <a:gd name="T3" fmla="*/ 5016 h 12"/>
                            <a:gd name="T4" fmla="+- 0 7514 6532"/>
                            <a:gd name="T5" fmla="*/ T4 w 982"/>
                            <a:gd name="T6" fmla="+- 0 5016 5010"/>
                            <a:gd name="T7" fmla="*/ 5016 h 12"/>
                          </a:gdLst>
                          <a:ahLst/>
                          <a:cxnLst>
                            <a:cxn ang="0">
                              <a:pos x="T1" y="T3"/>
                            </a:cxn>
                            <a:cxn ang="0">
                              <a:pos x="T5" y="T7"/>
                            </a:cxn>
                          </a:cxnLst>
                          <a:rect l="0" t="0" r="r" b="b"/>
                          <a:pathLst>
                            <a:path w="982" h="12">
                              <a:moveTo>
                                <a:pt x="0" y="6"/>
                              </a:moveTo>
                              <a:lnTo>
                                <a:pt x="982"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55" o:spid="_x0000_s1026" o:spt="100" style="position:absolute;left:0pt;margin-left:0pt;margin-top:0pt;height:50pt;width:50pt;visibility:hidden;z-index:251684864;mso-width-relative:page;mso-height-relative:page;" fillcolor="#FFFFFF" filled="t" stroked="t" coordsize="982,12" o:gfxdata="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" path="m0,6l982,6e">
                <v:path o:connectlocs="0,265430000;635000,265430000" o:connectangles="0,0"/>
                <v:fill on="t" focussize="0,0"/>
                <v:stroke color="#000000" miterlimit="8" joinstyle="miter"/>
                <v:imagedata o:title=""/>
                <o:lock v:ext="edit" selection="t" aspectratio="f"/>
              </v:shape>
            </w:pict>
          </mc:Fallback>
        </mc:AlternateContent>
      </w:r>
      <w:r>
        <w:rPr>
          <w:rFonts w:ascii="Times New Roman" w:hAnsi="Times New Roman" w:eastAsia="Times New Roman" w:cs="Times New Roman"/>
          <w:color w:val="000000"/>
          <w:sz w:val="24"/>
          <w:szCs w:val="24"/>
          <w:lang w:eastAsia="zh-CN"/>
        </w:rPr>
        <mc:AlternateContent>
          <mc:Choice Requires="wps">
            <w:drawing>
              <wp:anchor distT="0" distB="0" distL="114300" distR="114300" simplePos="0" relativeHeight="251685888"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59" name="Shape 67"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9367 9367"/>
                            <a:gd name="T1" fmla="*/ T0 w 1123"/>
                            <a:gd name="T2" fmla="+- 0 5016 5010"/>
                            <a:gd name="T3" fmla="*/ 5016 h 12"/>
                            <a:gd name="T4" fmla="+- 0 10490 9367"/>
                            <a:gd name="T5" fmla="*/ T4 w 1123"/>
                            <a:gd name="T6" fmla="+- 0 5016 5010"/>
                            <a:gd name="T7" fmla="*/ 5016 h 12"/>
                          </a:gdLst>
                          <a:ahLst/>
                          <a:cxnLst>
                            <a:cxn ang="0">
                              <a:pos x="T1" y="T3"/>
                            </a:cxn>
                            <a:cxn ang="0">
                              <a:pos x="T5" y="T7"/>
                            </a:cxn>
                          </a:cxnLst>
                          <a:rect l="0" t="0" r="r" b="b"/>
                          <a:pathLst>
                            <a:path w="1123" h="12">
                              <a:moveTo>
                                <a:pt x="0" y="6"/>
                              </a:moveTo>
                              <a:lnTo>
                                <a:pt x="1123"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67" o:spid="_x0000_s1026" o:spt="100" style="position:absolute;left:0pt;margin-left:0pt;margin-top:0pt;height:50pt;width:50pt;visibility:hidden;z-index:251685888;mso-width-relative:page;mso-height-relative:page;" fillcolor="#FFFFFF" filled="t" stroked="t" coordsize="1123,12" o:gfxdata="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" path="m0,6l1123,6e">
                <v:path o:connectlocs="0,265430000;635000,265430000" o:connectangles="0,0"/>
                <v:fill on="t" focussize="0,0"/>
                <v:stroke color="#000000" miterlimit="8" joinstyle="miter"/>
                <v:imagedata o:title=""/>
                <o:lock v:ext="edit" selection="t" aspectratio="f"/>
              </v:shape>
            </w:pict>
          </mc:Fallback>
        </mc:AlternateContent>
      </w:r>
      <w:r>
        <w:rPr>
          <w:rFonts w:ascii="Times New Roman" w:hAnsi="Times New Roman" w:eastAsia="Times New Roman" w:cs="Times New Roman"/>
          <w:color w:val="000000"/>
          <w:sz w:val="24"/>
          <w:szCs w:val="24"/>
          <w:lang w:eastAsia="zh-CN"/>
        </w:rPr>
        <mc:AlternateContent>
          <mc:Choice Requires="wps">
            <w:drawing>
              <wp:anchor distT="0" distB="0" distL="114300" distR="114300" simplePos="0" relativeHeight="251686912"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57" name="Shape 7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1555 1555"/>
                            <a:gd name="T1" fmla="*/ T0 w 1541"/>
                            <a:gd name="T2" fmla="+- 0 5575 5569"/>
                            <a:gd name="T3" fmla="*/ 5575 h 12"/>
                            <a:gd name="T4" fmla="+- 0 3096 1555"/>
                            <a:gd name="T5" fmla="*/ T4 w 1541"/>
                            <a:gd name="T6" fmla="+- 0 5575 5569"/>
                            <a:gd name="T7" fmla="*/ 5575 h 12"/>
                          </a:gdLst>
                          <a:ahLst/>
                          <a:cxnLst>
                            <a:cxn ang="0">
                              <a:pos x="T1" y="T3"/>
                            </a:cxn>
                            <a:cxn ang="0">
                              <a:pos x="T5" y="T7"/>
                            </a:cxn>
                          </a:cxnLst>
                          <a:rect l="0" t="0" r="r" b="b"/>
                          <a:pathLst>
                            <a:path w="1541" h="12">
                              <a:moveTo>
                                <a:pt x="0" y="6"/>
                              </a:moveTo>
                              <a:lnTo>
                                <a:pt x="1541"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73" o:spid="_x0000_s1026" o:spt="100" style="position:absolute;left:0pt;margin-left:0pt;margin-top:0pt;height:50pt;width:50pt;visibility:hidden;z-index:251686912;mso-width-relative:page;mso-height-relative:page;" fillcolor="#FFFFFF" filled="t" stroked="t" coordsize="1541,12" o:gfxdata="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" path="m0,6l1541,6e">
                <v:path o:connectlocs="0,295010416;635000,295010416" o:connectangles="0,0"/>
                <v:fill on="t" focussize="0,0"/>
                <v:stroke color="#000000" miterlimit="8" joinstyle="miter"/>
                <v:imagedata o:title=""/>
                <o:lock v:ext="edit" selection="t" aspectratio="f"/>
              </v:shape>
            </w:pict>
          </mc:Fallback>
        </mc:AlternateContent>
      </w:r>
    </w:p>
    <w:p w14:paraId="679B0C77">
      <w:pPr>
        <w:spacing w:before="278" w:line="281" w:lineRule="exact"/>
        <w:ind w:left="1116" w:firstLine="1"/>
        <w:rPr>
          <w:rFonts w:ascii="仿宋" w:hAnsi="仿宋" w:eastAsia="仿宋" w:cs="仿宋"/>
          <w:color w:val="000000"/>
          <w:spacing w:val="2"/>
          <w:sz w:val="28"/>
          <w:szCs w:val="28"/>
          <w:lang w:eastAsia="zh-CN"/>
        </w:rPr>
      </w:pPr>
      <w:r>
        <w:rPr>
          <w:rFonts w:ascii="仿宋" w:hAnsi="仿宋" w:eastAsia="仿宋" w:cs="仿宋"/>
          <w:color w:val="000000"/>
          <w:sz w:val="28"/>
          <w:szCs w:val="28"/>
          <w:lang w:eastAsia="zh-CN"/>
        </w:rPr>
        <w:t>特此证明。</w:t>
      </w:r>
    </w:p>
    <w:p w14:paraId="6DD12B47">
      <w:pPr>
        <w:spacing w:line="300" w:lineRule="exact"/>
        <w:ind w:left="1116" w:firstLine="1"/>
        <w:rPr>
          <w:rFonts w:ascii="仿宋" w:hAnsi="仿宋" w:eastAsia="仿宋" w:cs="仿宋"/>
          <w:b/>
          <w:bCs/>
          <w:color w:val="000000"/>
          <w:spacing w:val="16"/>
          <w:sz w:val="28"/>
          <w:szCs w:val="28"/>
          <w:lang w:eastAsia="zh-CN"/>
        </w:rPr>
      </w:pPr>
    </w:p>
    <w:p w14:paraId="7D8D74AD">
      <w:pPr>
        <w:spacing w:line="379" w:lineRule="exact"/>
        <w:ind w:left="1116" w:firstLine="1"/>
        <w:rPr>
          <w:rFonts w:ascii="仿宋" w:hAnsi="仿宋" w:eastAsia="仿宋" w:cs="仿宋"/>
          <w:b/>
          <w:bCs/>
          <w:color w:val="000000"/>
          <w:spacing w:val="16"/>
          <w:sz w:val="28"/>
          <w:szCs w:val="28"/>
          <w:lang w:eastAsia="zh-CN"/>
        </w:rPr>
      </w:pPr>
    </w:p>
    <w:p w14:paraId="78A1FAD2">
      <w:pPr>
        <w:spacing w:before="281" w:line="281" w:lineRule="exact"/>
        <w:ind w:left="1116" w:firstLine="1"/>
        <w:rPr>
          <w:rFonts w:ascii="宋体" w:hAnsi="宋体" w:eastAsia="宋体" w:cs="宋体"/>
          <w:b/>
          <w:bCs/>
          <w:color w:val="000000"/>
          <w:spacing w:val="1"/>
          <w:sz w:val="28"/>
          <w:szCs w:val="28"/>
          <w:lang w:eastAsia="zh-CN"/>
        </w:rPr>
      </w:pPr>
      <w:r>
        <w:rPr>
          <w:rFonts w:hint="eastAsia" w:ascii="宋体" w:hAnsi="宋体" w:eastAsia="宋体" w:cs="宋体"/>
          <w:b/>
          <w:bCs/>
          <w:color w:val="000000"/>
          <w:spacing w:val="1"/>
          <w:sz w:val="28"/>
          <w:szCs w:val="28"/>
          <w:lang w:eastAsia="zh-CN"/>
        </w:rPr>
        <w:t>附：法定代表人身份证复印件。</w:t>
      </w:r>
    </w:p>
    <w:p w14:paraId="3623F6A7">
      <w:pPr>
        <w:rPr>
          <w:rFonts w:ascii="宋体" w:hAnsi="宋体" w:eastAsia="宋体" w:cs="宋体"/>
          <w:b/>
          <w:bCs/>
          <w:color w:val="000000"/>
          <w:spacing w:val="1"/>
          <w:sz w:val="28"/>
          <w:szCs w:val="28"/>
          <w:lang w:eastAsia="zh-CN"/>
        </w:rPr>
      </w:pPr>
      <w:r>
        <w:rPr>
          <w:rFonts w:ascii="宋体" w:hAnsi="宋体" w:eastAsia="宋体" w:cs="宋体"/>
          <w:b/>
          <w:bCs/>
          <w:color w:val="000000"/>
          <w:spacing w:val="1"/>
          <w:sz w:val="28"/>
          <w:szCs w:val="28"/>
          <w:lang w:eastAsia="zh-CN"/>
        </w:rPr>
        <w:br w:type="page"/>
      </w:r>
    </w:p>
    <w:p w14:paraId="7A1DECA6">
      <w:pPr>
        <w:spacing w:before="300" w:line="300" w:lineRule="exact"/>
        <w:ind w:left="40" w:firstLine="1"/>
        <w:jc w:val="center"/>
        <w:rPr>
          <w:rFonts w:ascii="仿宋" w:hAnsi="仿宋" w:eastAsia="仿宋" w:cs="仿宋"/>
          <w:b/>
          <w:bCs/>
          <w:color w:val="000000"/>
          <w:spacing w:val="1"/>
          <w:sz w:val="30"/>
          <w:szCs w:val="30"/>
          <w:lang w:eastAsia="zh-CN"/>
        </w:rPr>
      </w:pPr>
      <w:bookmarkStart w:id="41" w:name="44"/>
      <w:bookmarkEnd w:id="41"/>
      <w:r>
        <w:rPr>
          <w:rFonts w:hint="eastAsia" w:ascii="仿宋" w:hAnsi="仿宋" w:cs="仿宋"/>
          <w:b/>
          <w:bCs/>
          <w:color w:val="000000"/>
          <w:spacing w:val="1"/>
          <w:sz w:val="30"/>
          <w:szCs w:val="30"/>
          <w:lang w:eastAsia="zh-CN"/>
        </w:rPr>
        <w:t>五</w:t>
      </w:r>
      <w:r>
        <w:rPr>
          <w:rFonts w:ascii="仿宋" w:hAnsi="仿宋" w:eastAsia="仿宋" w:cs="仿宋"/>
          <w:b/>
          <w:bCs/>
          <w:color w:val="000000"/>
          <w:spacing w:val="1"/>
          <w:sz w:val="30"/>
          <w:szCs w:val="30"/>
          <w:lang w:eastAsia="zh-CN"/>
        </w:rPr>
        <w:t>、供应商基本情况表</w:t>
      </w:r>
    </w:p>
    <w:p w14:paraId="22874482">
      <w:pPr>
        <w:spacing w:before="300" w:line="300" w:lineRule="exact"/>
        <w:ind w:left="40" w:firstLine="1"/>
        <w:jc w:val="center"/>
        <w:rPr>
          <w:rFonts w:ascii="仿宋" w:hAnsi="仿宋" w:eastAsia="仿宋" w:cs="仿宋"/>
          <w:color w:val="000000"/>
          <w:sz w:val="28"/>
          <w:szCs w:val="28"/>
          <w:lang w:eastAsia="zh-CN"/>
        </w:rPr>
      </w:pP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45"/>
        <w:gridCol w:w="1135"/>
        <w:gridCol w:w="1260"/>
        <w:gridCol w:w="1260"/>
        <w:gridCol w:w="420"/>
        <w:gridCol w:w="480"/>
        <w:gridCol w:w="360"/>
        <w:gridCol w:w="840"/>
        <w:gridCol w:w="420"/>
        <w:gridCol w:w="1260"/>
      </w:tblGrid>
      <w:tr w14:paraId="76DD0C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jc w:val="center"/>
        </w:trPr>
        <w:tc>
          <w:tcPr>
            <w:tcW w:w="1745" w:type="dxa"/>
            <w:vAlign w:val="center"/>
          </w:tcPr>
          <w:p w14:paraId="5DCF8103">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供应商名称</w:t>
            </w:r>
          </w:p>
        </w:tc>
        <w:tc>
          <w:tcPr>
            <w:tcW w:w="7435" w:type="dxa"/>
            <w:gridSpan w:val="9"/>
          </w:tcPr>
          <w:p w14:paraId="2F914FE2">
            <w:pPr>
              <w:spacing w:line="240" w:lineRule="exact"/>
              <w:ind w:firstLine="1"/>
              <w:jc w:val="center"/>
              <w:rPr>
                <w:rFonts w:ascii="仿宋" w:hAnsi="仿宋" w:eastAsia="仿宋" w:cs="仿宋"/>
                <w:color w:val="000000"/>
                <w:sz w:val="24"/>
                <w:szCs w:val="24"/>
              </w:rPr>
            </w:pPr>
          </w:p>
        </w:tc>
      </w:tr>
      <w:tr w14:paraId="28C3D9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jc w:val="center"/>
        </w:trPr>
        <w:tc>
          <w:tcPr>
            <w:tcW w:w="1745" w:type="dxa"/>
            <w:vAlign w:val="center"/>
          </w:tcPr>
          <w:p w14:paraId="36463EC0">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注册地址</w:t>
            </w:r>
          </w:p>
        </w:tc>
        <w:tc>
          <w:tcPr>
            <w:tcW w:w="4555" w:type="dxa"/>
            <w:gridSpan w:val="5"/>
            <w:vAlign w:val="center"/>
          </w:tcPr>
          <w:p w14:paraId="3A2D2BBC">
            <w:pPr>
              <w:spacing w:line="240" w:lineRule="exact"/>
              <w:ind w:firstLine="1"/>
              <w:jc w:val="center"/>
              <w:rPr>
                <w:rFonts w:ascii="仿宋" w:hAnsi="仿宋" w:eastAsia="仿宋" w:cs="仿宋"/>
                <w:color w:val="000000"/>
                <w:sz w:val="24"/>
                <w:szCs w:val="24"/>
              </w:rPr>
            </w:pPr>
          </w:p>
        </w:tc>
        <w:tc>
          <w:tcPr>
            <w:tcW w:w="1200" w:type="dxa"/>
            <w:gridSpan w:val="2"/>
            <w:vAlign w:val="center"/>
          </w:tcPr>
          <w:p w14:paraId="726039F9">
            <w:pPr>
              <w:spacing w:line="240" w:lineRule="exact"/>
              <w:ind w:left="139" w:firstLine="1"/>
              <w:rPr>
                <w:rFonts w:ascii="仿宋" w:hAnsi="仿宋" w:eastAsia="仿宋" w:cs="仿宋"/>
                <w:color w:val="000000"/>
                <w:sz w:val="24"/>
                <w:szCs w:val="24"/>
              </w:rPr>
            </w:pPr>
            <w:r>
              <w:rPr>
                <w:rFonts w:ascii="仿宋" w:hAnsi="仿宋" w:eastAsia="仿宋" w:cs="仿宋"/>
                <w:color w:val="000000"/>
                <w:sz w:val="24"/>
                <w:szCs w:val="24"/>
              </w:rPr>
              <w:t>邮政编码</w:t>
            </w:r>
          </w:p>
        </w:tc>
        <w:tc>
          <w:tcPr>
            <w:tcW w:w="1680" w:type="dxa"/>
            <w:gridSpan w:val="2"/>
            <w:vAlign w:val="center"/>
          </w:tcPr>
          <w:p w14:paraId="7FD9F34C">
            <w:pPr>
              <w:spacing w:line="240" w:lineRule="exact"/>
              <w:ind w:firstLine="1"/>
              <w:jc w:val="center"/>
              <w:rPr>
                <w:rFonts w:ascii="仿宋" w:hAnsi="仿宋" w:eastAsia="仿宋" w:cs="仿宋"/>
                <w:color w:val="000000"/>
                <w:sz w:val="24"/>
                <w:szCs w:val="24"/>
              </w:rPr>
            </w:pPr>
          </w:p>
        </w:tc>
      </w:tr>
      <w:tr w14:paraId="0A90F5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3" w:hRule="atLeast"/>
          <w:jc w:val="center"/>
        </w:trPr>
        <w:tc>
          <w:tcPr>
            <w:tcW w:w="1745" w:type="dxa"/>
            <w:vMerge w:val="restart"/>
            <w:vAlign w:val="center"/>
          </w:tcPr>
          <w:p w14:paraId="6C439090">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联系方式</w:t>
            </w:r>
          </w:p>
        </w:tc>
        <w:tc>
          <w:tcPr>
            <w:tcW w:w="1135" w:type="dxa"/>
            <w:vAlign w:val="center"/>
          </w:tcPr>
          <w:p w14:paraId="760ECB13">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联系人</w:t>
            </w:r>
          </w:p>
        </w:tc>
        <w:tc>
          <w:tcPr>
            <w:tcW w:w="3420" w:type="dxa"/>
            <w:gridSpan w:val="4"/>
            <w:vAlign w:val="center"/>
          </w:tcPr>
          <w:p w14:paraId="29ECACC4">
            <w:pPr>
              <w:spacing w:line="240" w:lineRule="exact"/>
              <w:ind w:firstLine="1"/>
              <w:jc w:val="center"/>
              <w:rPr>
                <w:rFonts w:ascii="仿宋" w:hAnsi="仿宋" w:eastAsia="仿宋" w:cs="仿宋"/>
                <w:color w:val="000000"/>
                <w:sz w:val="24"/>
                <w:szCs w:val="24"/>
              </w:rPr>
            </w:pPr>
          </w:p>
        </w:tc>
        <w:tc>
          <w:tcPr>
            <w:tcW w:w="1200" w:type="dxa"/>
            <w:gridSpan w:val="2"/>
            <w:vAlign w:val="center"/>
          </w:tcPr>
          <w:p w14:paraId="632F4C8E">
            <w:pPr>
              <w:spacing w:line="240" w:lineRule="exact"/>
              <w:ind w:left="139" w:firstLine="1"/>
              <w:rPr>
                <w:rFonts w:ascii="仿宋" w:hAnsi="仿宋" w:eastAsia="仿宋" w:cs="仿宋"/>
                <w:color w:val="000000"/>
                <w:sz w:val="24"/>
                <w:szCs w:val="24"/>
              </w:rPr>
            </w:pPr>
            <w:r>
              <w:rPr>
                <w:rFonts w:ascii="仿宋" w:hAnsi="仿宋" w:eastAsia="仿宋" w:cs="仿宋"/>
                <w:color w:val="000000"/>
                <w:sz w:val="24"/>
                <w:szCs w:val="24"/>
              </w:rPr>
              <w:t>联系电话</w:t>
            </w:r>
          </w:p>
        </w:tc>
        <w:tc>
          <w:tcPr>
            <w:tcW w:w="1680" w:type="dxa"/>
            <w:gridSpan w:val="2"/>
            <w:vAlign w:val="center"/>
          </w:tcPr>
          <w:p w14:paraId="7BF3C80C">
            <w:pPr>
              <w:spacing w:line="240" w:lineRule="exact"/>
              <w:ind w:firstLine="1"/>
              <w:jc w:val="center"/>
              <w:rPr>
                <w:rFonts w:ascii="仿宋" w:hAnsi="仿宋" w:eastAsia="仿宋" w:cs="仿宋"/>
                <w:color w:val="000000"/>
                <w:sz w:val="24"/>
                <w:szCs w:val="24"/>
              </w:rPr>
            </w:pPr>
          </w:p>
        </w:tc>
      </w:tr>
      <w:tr w14:paraId="504EB2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7" w:hRule="exact"/>
          <w:jc w:val="center"/>
        </w:trPr>
        <w:tc>
          <w:tcPr>
            <w:tcW w:w="1745" w:type="dxa"/>
            <w:vMerge w:val="continue"/>
            <w:tcBorders>
              <w:top w:val="nil"/>
            </w:tcBorders>
            <w:vAlign w:val="center"/>
          </w:tcPr>
          <w:p w14:paraId="2782E3A1"/>
        </w:tc>
        <w:tc>
          <w:tcPr>
            <w:tcW w:w="1135" w:type="dxa"/>
            <w:vAlign w:val="center"/>
          </w:tcPr>
          <w:p w14:paraId="204FEC54">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传真</w:t>
            </w:r>
          </w:p>
        </w:tc>
        <w:tc>
          <w:tcPr>
            <w:tcW w:w="3420" w:type="dxa"/>
            <w:gridSpan w:val="4"/>
            <w:vAlign w:val="center"/>
          </w:tcPr>
          <w:p w14:paraId="7A99B602">
            <w:pPr>
              <w:spacing w:line="240" w:lineRule="exact"/>
              <w:ind w:firstLine="1"/>
              <w:jc w:val="center"/>
              <w:rPr>
                <w:rFonts w:ascii="仿宋" w:hAnsi="仿宋" w:eastAsia="仿宋" w:cs="仿宋"/>
                <w:color w:val="000000"/>
                <w:sz w:val="24"/>
                <w:szCs w:val="24"/>
              </w:rPr>
            </w:pPr>
          </w:p>
        </w:tc>
        <w:tc>
          <w:tcPr>
            <w:tcW w:w="1200" w:type="dxa"/>
            <w:gridSpan w:val="2"/>
            <w:vAlign w:val="center"/>
          </w:tcPr>
          <w:p w14:paraId="6603E153">
            <w:pPr>
              <w:spacing w:line="240" w:lineRule="exact"/>
              <w:ind w:left="40" w:firstLine="1"/>
              <w:jc w:val="center"/>
              <w:rPr>
                <w:rFonts w:ascii="仿宋" w:hAnsi="仿宋" w:eastAsia="仿宋" w:cs="仿宋"/>
                <w:color w:val="000000"/>
                <w:sz w:val="24"/>
                <w:szCs w:val="24"/>
              </w:rPr>
            </w:pPr>
            <w:r>
              <w:rPr>
                <w:rFonts w:ascii="仿宋" w:hAnsi="仿宋" w:eastAsia="仿宋" w:cs="仿宋"/>
                <w:color w:val="000000"/>
                <w:sz w:val="24"/>
                <w:szCs w:val="24"/>
              </w:rPr>
              <w:t>网址</w:t>
            </w:r>
          </w:p>
        </w:tc>
        <w:tc>
          <w:tcPr>
            <w:tcW w:w="1680" w:type="dxa"/>
            <w:gridSpan w:val="2"/>
            <w:vAlign w:val="center"/>
          </w:tcPr>
          <w:p w14:paraId="25149598">
            <w:pPr>
              <w:spacing w:line="240" w:lineRule="exact"/>
              <w:ind w:firstLine="1"/>
              <w:jc w:val="center"/>
              <w:rPr>
                <w:rFonts w:ascii="仿宋" w:hAnsi="仿宋" w:eastAsia="仿宋" w:cs="仿宋"/>
                <w:color w:val="000000"/>
                <w:sz w:val="24"/>
                <w:szCs w:val="24"/>
              </w:rPr>
            </w:pPr>
          </w:p>
        </w:tc>
      </w:tr>
      <w:tr w14:paraId="750C15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5" w:hRule="atLeast"/>
          <w:jc w:val="center"/>
        </w:trPr>
        <w:tc>
          <w:tcPr>
            <w:tcW w:w="1745" w:type="dxa"/>
            <w:vAlign w:val="center"/>
          </w:tcPr>
          <w:p w14:paraId="067896A2">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组织结构</w:t>
            </w:r>
          </w:p>
        </w:tc>
        <w:tc>
          <w:tcPr>
            <w:tcW w:w="7435" w:type="dxa"/>
            <w:gridSpan w:val="9"/>
          </w:tcPr>
          <w:p w14:paraId="2BED35E9">
            <w:pPr>
              <w:spacing w:line="240" w:lineRule="exact"/>
              <w:ind w:firstLine="1"/>
              <w:jc w:val="center"/>
              <w:rPr>
                <w:rFonts w:ascii="仿宋" w:hAnsi="仿宋" w:eastAsia="仿宋" w:cs="仿宋"/>
                <w:color w:val="000000"/>
                <w:sz w:val="24"/>
                <w:szCs w:val="24"/>
              </w:rPr>
            </w:pPr>
          </w:p>
        </w:tc>
      </w:tr>
      <w:tr w14:paraId="4F6101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3" w:hRule="atLeast"/>
          <w:jc w:val="center"/>
        </w:trPr>
        <w:tc>
          <w:tcPr>
            <w:tcW w:w="1745" w:type="dxa"/>
            <w:vAlign w:val="center"/>
          </w:tcPr>
          <w:p w14:paraId="2F842281">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法定代表人</w:t>
            </w:r>
          </w:p>
        </w:tc>
        <w:tc>
          <w:tcPr>
            <w:tcW w:w="1135" w:type="dxa"/>
            <w:vAlign w:val="center"/>
          </w:tcPr>
          <w:p w14:paraId="2B5826BE">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姓名</w:t>
            </w:r>
          </w:p>
        </w:tc>
        <w:tc>
          <w:tcPr>
            <w:tcW w:w="1260" w:type="dxa"/>
            <w:vAlign w:val="center"/>
          </w:tcPr>
          <w:p w14:paraId="0FDAF1DB">
            <w:pPr>
              <w:spacing w:line="240" w:lineRule="exact"/>
              <w:ind w:firstLine="1"/>
              <w:jc w:val="center"/>
              <w:rPr>
                <w:rFonts w:ascii="仿宋" w:hAnsi="仿宋" w:eastAsia="仿宋" w:cs="仿宋"/>
                <w:color w:val="000000"/>
                <w:sz w:val="24"/>
                <w:szCs w:val="24"/>
              </w:rPr>
            </w:pPr>
          </w:p>
        </w:tc>
        <w:tc>
          <w:tcPr>
            <w:tcW w:w="1260" w:type="dxa"/>
            <w:vAlign w:val="center"/>
          </w:tcPr>
          <w:p w14:paraId="5221D0F2">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技术职称</w:t>
            </w:r>
          </w:p>
        </w:tc>
        <w:tc>
          <w:tcPr>
            <w:tcW w:w="1260" w:type="dxa"/>
            <w:gridSpan w:val="3"/>
            <w:vAlign w:val="center"/>
          </w:tcPr>
          <w:p w14:paraId="5FB48461">
            <w:pPr>
              <w:spacing w:line="240" w:lineRule="exact"/>
              <w:ind w:firstLine="1"/>
              <w:jc w:val="center"/>
              <w:rPr>
                <w:rFonts w:ascii="仿宋" w:hAnsi="仿宋" w:eastAsia="仿宋" w:cs="仿宋"/>
                <w:color w:val="000000"/>
                <w:sz w:val="24"/>
                <w:szCs w:val="24"/>
              </w:rPr>
            </w:pPr>
          </w:p>
        </w:tc>
        <w:tc>
          <w:tcPr>
            <w:tcW w:w="1260" w:type="dxa"/>
            <w:gridSpan w:val="2"/>
            <w:vAlign w:val="center"/>
          </w:tcPr>
          <w:p w14:paraId="0A8EEEBF">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联系电话</w:t>
            </w:r>
          </w:p>
        </w:tc>
        <w:tc>
          <w:tcPr>
            <w:tcW w:w="1260" w:type="dxa"/>
            <w:vAlign w:val="center"/>
          </w:tcPr>
          <w:p w14:paraId="0C94EA41">
            <w:pPr>
              <w:spacing w:line="240" w:lineRule="exact"/>
              <w:ind w:firstLine="1"/>
              <w:jc w:val="center"/>
              <w:rPr>
                <w:rFonts w:ascii="仿宋" w:hAnsi="仿宋" w:eastAsia="仿宋" w:cs="仿宋"/>
                <w:color w:val="000000"/>
                <w:sz w:val="24"/>
                <w:szCs w:val="24"/>
              </w:rPr>
            </w:pPr>
          </w:p>
        </w:tc>
      </w:tr>
      <w:tr w14:paraId="2FB10F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jc w:val="center"/>
        </w:trPr>
        <w:tc>
          <w:tcPr>
            <w:tcW w:w="1745" w:type="dxa"/>
            <w:vAlign w:val="center"/>
          </w:tcPr>
          <w:p w14:paraId="4E19B987">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技术负责人</w:t>
            </w:r>
          </w:p>
        </w:tc>
        <w:tc>
          <w:tcPr>
            <w:tcW w:w="1135" w:type="dxa"/>
            <w:vAlign w:val="center"/>
          </w:tcPr>
          <w:p w14:paraId="2452C5E8">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姓名</w:t>
            </w:r>
          </w:p>
        </w:tc>
        <w:tc>
          <w:tcPr>
            <w:tcW w:w="1260" w:type="dxa"/>
            <w:vAlign w:val="center"/>
          </w:tcPr>
          <w:p w14:paraId="496FE35E">
            <w:pPr>
              <w:spacing w:line="240" w:lineRule="exact"/>
              <w:ind w:firstLine="1"/>
              <w:jc w:val="center"/>
              <w:rPr>
                <w:rFonts w:ascii="仿宋" w:hAnsi="仿宋" w:eastAsia="仿宋" w:cs="仿宋"/>
                <w:color w:val="000000"/>
                <w:sz w:val="24"/>
                <w:szCs w:val="24"/>
              </w:rPr>
            </w:pPr>
          </w:p>
        </w:tc>
        <w:tc>
          <w:tcPr>
            <w:tcW w:w="1260" w:type="dxa"/>
            <w:vAlign w:val="center"/>
          </w:tcPr>
          <w:p w14:paraId="25B6877C">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技术职称</w:t>
            </w:r>
          </w:p>
        </w:tc>
        <w:tc>
          <w:tcPr>
            <w:tcW w:w="1260" w:type="dxa"/>
            <w:gridSpan w:val="3"/>
            <w:vAlign w:val="center"/>
          </w:tcPr>
          <w:p w14:paraId="4E37EF85">
            <w:pPr>
              <w:spacing w:line="240" w:lineRule="exact"/>
              <w:ind w:firstLine="1"/>
              <w:jc w:val="center"/>
              <w:rPr>
                <w:rFonts w:ascii="仿宋" w:hAnsi="仿宋" w:eastAsia="仿宋" w:cs="仿宋"/>
                <w:color w:val="000000"/>
                <w:sz w:val="24"/>
                <w:szCs w:val="24"/>
              </w:rPr>
            </w:pPr>
          </w:p>
        </w:tc>
        <w:tc>
          <w:tcPr>
            <w:tcW w:w="1260" w:type="dxa"/>
            <w:gridSpan w:val="2"/>
            <w:vAlign w:val="center"/>
          </w:tcPr>
          <w:p w14:paraId="2AEABE77">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联系电话</w:t>
            </w:r>
          </w:p>
        </w:tc>
        <w:tc>
          <w:tcPr>
            <w:tcW w:w="1260" w:type="dxa"/>
            <w:vAlign w:val="center"/>
          </w:tcPr>
          <w:p w14:paraId="5B479857">
            <w:pPr>
              <w:spacing w:line="240" w:lineRule="exact"/>
              <w:ind w:firstLine="1"/>
              <w:jc w:val="center"/>
              <w:rPr>
                <w:rFonts w:ascii="仿宋" w:hAnsi="仿宋" w:eastAsia="仿宋" w:cs="仿宋"/>
                <w:color w:val="000000"/>
                <w:sz w:val="24"/>
                <w:szCs w:val="24"/>
              </w:rPr>
            </w:pPr>
          </w:p>
        </w:tc>
      </w:tr>
      <w:tr w14:paraId="5DC067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jc w:val="center"/>
        </w:trPr>
        <w:tc>
          <w:tcPr>
            <w:tcW w:w="1745" w:type="dxa"/>
            <w:vAlign w:val="center"/>
          </w:tcPr>
          <w:p w14:paraId="5854F94A">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成立时间</w:t>
            </w:r>
          </w:p>
        </w:tc>
        <w:tc>
          <w:tcPr>
            <w:tcW w:w="2395" w:type="dxa"/>
            <w:gridSpan w:val="2"/>
            <w:vAlign w:val="center"/>
          </w:tcPr>
          <w:p w14:paraId="1F5FAD53">
            <w:pPr>
              <w:spacing w:line="240" w:lineRule="exact"/>
              <w:ind w:firstLine="1"/>
              <w:jc w:val="center"/>
              <w:rPr>
                <w:rFonts w:ascii="仿宋" w:hAnsi="仿宋" w:eastAsia="仿宋" w:cs="仿宋"/>
                <w:color w:val="000000"/>
                <w:sz w:val="24"/>
                <w:szCs w:val="24"/>
              </w:rPr>
            </w:pPr>
          </w:p>
        </w:tc>
        <w:tc>
          <w:tcPr>
            <w:tcW w:w="5040" w:type="dxa"/>
            <w:gridSpan w:val="7"/>
            <w:vAlign w:val="center"/>
          </w:tcPr>
          <w:p w14:paraId="30EA2B83">
            <w:pPr>
              <w:spacing w:line="240" w:lineRule="exact"/>
              <w:ind w:firstLine="1"/>
              <w:jc w:val="center"/>
              <w:rPr>
                <w:rFonts w:ascii="仿宋" w:hAnsi="仿宋" w:eastAsia="仿宋" w:cs="仿宋"/>
                <w:color w:val="000000"/>
                <w:sz w:val="24"/>
                <w:szCs w:val="24"/>
              </w:rPr>
            </w:pPr>
            <w:r>
              <w:rPr>
                <w:rFonts w:ascii="仿宋" w:hAnsi="仿宋" w:eastAsia="仿宋" w:cs="仿宋"/>
                <w:color w:val="000000"/>
                <w:sz w:val="24"/>
                <w:szCs w:val="24"/>
              </w:rPr>
              <w:t>员工总人数：</w:t>
            </w:r>
          </w:p>
        </w:tc>
      </w:tr>
      <w:tr w14:paraId="60C821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6" w:hRule="atLeast"/>
          <w:jc w:val="center"/>
        </w:trPr>
        <w:tc>
          <w:tcPr>
            <w:tcW w:w="1745" w:type="dxa"/>
            <w:vAlign w:val="center"/>
          </w:tcPr>
          <w:p w14:paraId="6AF3C9CC">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企业资质等级</w:t>
            </w:r>
          </w:p>
        </w:tc>
        <w:tc>
          <w:tcPr>
            <w:tcW w:w="2395" w:type="dxa"/>
            <w:gridSpan w:val="2"/>
            <w:vAlign w:val="center"/>
          </w:tcPr>
          <w:p w14:paraId="367F89ED">
            <w:pPr>
              <w:spacing w:line="240" w:lineRule="exact"/>
              <w:ind w:firstLine="1"/>
              <w:jc w:val="center"/>
              <w:rPr>
                <w:rFonts w:ascii="仿宋" w:hAnsi="仿宋" w:eastAsia="仿宋" w:cs="仿宋"/>
                <w:color w:val="000000"/>
                <w:sz w:val="24"/>
                <w:szCs w:val="24"/>
              </w:rPr>
            </w:pPr>
          </w:p>
        </w:tc>
        <w:tc>
          <w:tcPr>
            <w:tcW w:w="1680" w:type="dxa"/>
            <w:gridSpan w:val="2"/>
            <w:vMerge w:val="restart"/>
            <w:vAlign w:val="center"/>
          </w:tcPr>
          <w:p w14:paraId="4258D032">
            <w:pPr>
              <w:spacing w:line="240" w:lineRule="exact"/>
              <w:ind w:firstLine="1"/>
              <w:jc w:val="center"/>
              <w:rPr>
                <w:rFonts w:ascii="仿宋" w:hAnsi="仿宋" w:eastAsia="仿宋" w:cs="仿宋"/>
                <w:color w:val="000000"/>
                <w:sz w:val="24"/>
                <w:szCs w:val="24"/>
              </w:rPr>
            </w:pPr>
            <w:r>
              <w:rPr>
                <w:rFonts w:ascii="仿宋" w:hAnsi="仿宋" w:eastAsia="仿宋" w:cs="仿宋"/>
                <w:color w:val="000000"/>
                <w:sz w:val="24"/>
                <w:szCs w:val="24"/>
              </w:rPr>
              <w:t>其中</w:t>
            </w:r>
          </w:p>
        </w:tc>
        <w:tc>
          <w:tcPr>
            <w:tcW w:w="1680" w:type="dxa"/>
            <w:gridSpan w:val="3"/>
            <w:vAlign w:val="center"/>
          </w:tcPr>
          <w:p w14:paraId="0B952B89">
            <w:pPr>
              <w:spacing w:line="240" w:lineRule="exact"/>
              <w:ind w:firstLine="1"/>
              <w:jc w:val="center"/>
              <w:rPr>
                <w:rFonts w:ascii="仿宋" w:hAnsi="仿宋" w:eastAsia="仿宋" w:cs="仿宋"/>
                <w:color w:val="000000"/>
                <w:sz w:val="24"/>
                <w:szCs w:val="24"/>
              </w:rPr>
            </w:pPr>
            <w:r>
              <w:rPr>
                <w:rFonts w:ascii="仿宋" w:hAnsi="仿宋" w:eastAsia="仿宋" w:cs="仿宋"/>
                <w:color w:val="000000"/>
                <w:sz w:val="24"/>
                <w:szCs w:val="24"/>
              </w:rPr>
              <w:t>项目经理</w:t>
            </w:r>
          </w:p>
        </w:tc>
        <w:tc>
          <w:tcPr>
            <w:tcW w:w="1680" w:type="dxa"/>
            <w:gridSpan w:val="2"/>
            <w:vAlign w:val="center"/>
          </w:tcPr>
          <w:p w14:paraId="26054E04">
            <w:pPr>
              <w:spacing w:line="240" w:lineRule="exact"/>
              <w:ind w:firstLine="1"/>
              <w:jc w:val="center"/>
              <w:rPr>
                <w:rFonts w:ascii="仿宋" w:hAnsi="仿宋" w:eastAsia="仿宋" w:cs="仿宋"/>
                <w:color w:val="000000"/>
                <w:sz w:val="24"/>
                <w:szCs w:val="24"/>
              </w:rPr>
            </w:pPr>
          </w:p>
        </w:tc>
      </w:tr>
      <w:tr w14:paraId="691957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3" w:hRule="atLeast"/>
          <w:jc w:val="center"/>
        </w:trPr>
        <w:tc>
          <w:tcPr>
            <w:tcW w:w="1745" w:type="dxa"/>
            <w:vAlign w:val="center"/>
          </w:tcPr>
          <w:p w14:paraId="6C3EC572">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营业执照号</w:t>
            </w:r>
          </w:p>
        </w:tc>
        <w:tc>
          <w:tcPr>
            <w:tcW w:w="2395" w:type="dxa"/>
            <w:gridSpan w:val="2"/>
            <w:vAlign w:val="center"/>
          </w:tcPr>
          <w:p w14:paraId="462C2069">
            <w:pPr>
              <w:spacing w:line="240" w:lineRule="exact"/>
              <w:ind w:firstLine="1"/>
              <w:jc w:val="center"/>
              <w:rPr>
                <w:rFonts w:ascii="仿宋" w:hAnsi="仿宋" w:eastAsia="仿宋" w:cs="仿宋"/>
                <w:color w:val="000000"/>
                <w:sz w:val="24"/>
                <w:szCs w:val="24"/>
              </w:rPr>
            </w:pPr>
          </w:p>
        </w:tc>
        <w:tc>
          <w:tcPr>
            <w:tcW w:w="1680" w:type="dxa"/>
            <w:gridSpan w:val="2"/>
            <w:vMerge w:val="continue"/>
            <w:tcBorders>
              <w:top w:val="nil"/>
            </w:tcBorders>
            <w:vAlign w:val="center"/>
          </w:tcPr>
          <w:p w14:paraId="5E0A5C07"/>
        </w:tc>
        <w:tc>
          <w:tcPr>
            <w:tcW w:w="1680" w:type="dxa"/>
            <w:gridSpan w:val="3"/>
            <w:vAlign w:val="center"/>
          </w:tcPr>
          <w:p w14:paraId="0627E326">
            <w:pPr>
              <w:spacing w:line="240" w:lineRule="exact"/>
              <w:ind w:left="110" w:firstLine="1"/>
              <w:rPr>
                <w:rFonts w:ascii="仿宋" w:hAnsi="仿宋" w:eastAsia="仿宋" w:cs="仿宋"/>
                <w:color w:val="000000"/>
                <w:sz w:val="24"/>
                <w:szCs w:val="24"/>
              </w:rPr>
            </w:pPr>
            <w:r>
              <w:rPr>
                <w:rFonts w:ascii="仿宋" w:hAnsi="仿宋" w:eastAsia="仿宋" w:cs="仿宋"/>
                <w:color w:val="000000"/>
                <w:sz w:val="24"/>
                <w:szCs w:val="24"/>
              </w:rPr>
              <w:t>高级职称人员</w:t>
            </w:r>
          </w:p>
        </w:tc>
        <w:tc>
          <w:tcPr>
            <w:tcW w:w="1680" w:type="dxa"/>
            <w:gridSpan w:val="2"/>
            <w:vAlign w:val="center"/>
          </w:tcPr>
          <w:p w14:paraId="37900641">
            <w:pPr>
              <w:spacing w:line="240" w:lineRule="exact"/>
              <w:ind w:firstLine="1"/>
              <w:jc w:val="center"/>
              <w:rPr>
                <w:rFonts w:ascii="仿宋" w:hAnsi="仿宋" w:eastAsia="仿宋" w:cs="仿宋"/>
                <w:color w:val="000000"/>
                <w:sz w:val="24"/>
                <w:szCs w:val="24"/>
              </w:rPr>
            </w:pPr>
          </w:p>
        </w:tc>
      </w:tr>
      <w:tr w14:paraId="653692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1745" w:type="dxa"/>
            <w:vAlign w:val="center"/>
          </w:tcPr>
          <w:p w14:paraId="5A8B6CFC">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注册资金</w:t>
            </w:r>
          </w:p>
        </w:tc>
        <w:tc>
          <w:tcPr>
            <w:tcW w:w="2395" w:type="dxa"/>
            <w:gridSpan w:val="2"/>
            <w:vAlign w:val="center"/>
          </w:tcPr>
          <w:p w14:paraId="79F36507">
            <w:pPr>
              <w:spacing w:line="240" w:lineRule="exact"/>
              <w:ind w:firstLine="1"/>
              <w:jc w:val="center"/>
              <w:rPr>
                <w:rFonts w:ascii="仿宋" w:hAnsi="仿宋" w:eastAsia="仿宋" w:cs="仿宋"/>
                <w:color w:val="000000"/>
                <w:sz w:val="24"/>
                <w:szCs w:val="24"/>
              </w:rPr>
            </w:pPr>
          </w:p>
        </w:tc>
        <w:tc>
          <w:tcPr>
            <w:tcW w:w="1680" w:type="dxa"/>
            <w:gridSpan w:val="2"/>
            <w:vMerge w:val="continue"/>
            <w:tcBorders>
              <w:top w:val="nil"/>
            </w:tcBorders>
            <w:vAlign w:val="center"/>
          </w:tcPr>
          <w:p w14:paraId="051464F1"/>
        </w:tc>
        <w:tc>
          <w:tcPr>
            <w:tcW w:w="1680" w:type="dxa"/>
            <w:gridSpan w:val="3"/>
            <w:vAlign w:val="center"/>
          </w:tcPr>
          <w:p w14:paraId="76B0BC7C">
            <w:pPr>
              <w:spacing w:line="240" w:lineRule="exact"/>
              <w:ind w:left="110" w:firstLine="1"/>
              <w:rPr>
                <w:rFonts w:ascii="仿宋" w:hAnsi="仿宋" w:eastAsia="仿宋" w:cs="仿宋"/>
                <w:color w:val="000000"/>
                <w:sz w:val="24"/>
                <w:szCs w:val="24"/>
              </w:rPr>
            </w:pPr>
            <w:r>
              <w:rPr>
                <w:rFonts w:ascii="仿宋" w:hAnsi="仿宋" w:eastAsia="仿宋" w:cs="仿宋"/>
                <w:color w:val="000000"/>
                <w:sz w:val="24"/>
                <w:szCs w:val="24"/>
              </w:rPr>
              <w:t>中级职称人员</w:t>
            </w:r>
          </w:p>
        </w:tc>
        <w:tc>
          <w:tcPr>
            <w:tcW w:w="1680" w:type="dxa"/>
            <w:gridSpan w:val="2"/>
            <w:vAlign w:val="center"/>
          </w:tcPr>
          <w:p w14:paraId="16D5A86B">
            <w:pPr>
              <w:spacing w:line="240" w:lineRule="exact"/>
              <w:ind w:firstLine="1"/>
              <w:jc w:val="center"/>
              <w:rPr>
                <w:rFonts w:ascii="仿宋" w:hAnsi="仿宋" w:eastAsia="仿宋" w:cs="仿宋"/>
                <w:color w:val="000000"/>
                <w:sz w:val="24"/>
                <w:szCs w:val="24"/>
              </w:rPr>
            </w:pPr>
          </w:p>
        </w:tc>
      </w:tr>
      <w:tr w14:paraId="21C7DE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1" w:hRule="atLeast"/>
          <w:jc w:val="center"/>
        </w:trPr>
        <w:tc>
          <w:tcPr>
            <w:tcW w:w="1745" w:type="dxa"/>
            <w:vAlign w:val="center"/>
          </w:tcPr>
          <w:p w14:paraId="66F79D74">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开户银行</w:t>
            </w:r>
          </w:p>
        </w:tc>
        <w:tc>
          <w:tcPr>
            <w:tcW w:w="2395" w:type="dxa"/>
            <w:gridSpan w:val="2"/>
            <w:vAlign w:val="center"/>
          </w:tcPr>
          <w:p w14:paraId="30D84D0E">
            <w:pPr>
              <w:spacing w:line="240" w:lineRule="exact"/>
              <w:ind w:firstLine="1"/>
              <w:jc w:val="center"/>
              <w:rPr>
                <w:rFonts w:ascii="仿宋" w:hAnsi="仿宋" w:eastAsia="仿宋" w:cs="仿宋"/>
                <w:color w:val="000000"/>
                <w:sz w:val="24"/>
                <w:szCs w:val="24"/>
              </w:rPr>
            </w:pPr>
          </w:p>
        </w:tc>
        <w:tc>
          <w:tcPr>
            <w:tcW w:w="1680" w:type="dxa"/>
            <w:gridSpan w:val="2"/>
            <w:vMerge w:val="continue"/>
            <w:tcBorders>
              <w:top w:val="nil"/>
            </w:tcBorders>
            <w:vAlign w:val="center"/>
          </w:tcPr>
          <w:p w14:paraId="4A65AA94"/>
        </w:tc>
        <w:tc>
          <w:tcPr>
            <w:tcW w:w="1680" w:type="dxa"/>
            <w:gridSpan w:val="3"/>
            <w:vAlign w:val="center"/>
          </w:tcPr>
          <w:p w14:paraId="07835C69">
            <w:pPr>
              <w:spacing w:line="240" w:lineRule="exact"/>
              <w:ind w:left="110" w:firstLine="1"/>
              <w:rPr>
                <w:rFonts w:ascii="仿宋" w:hAnsi="仿宋" w:eastAsia="仿宋" w:cs="仿宋"/>
                <w:color w:val="000000"/>
                <w:sz w:val="24"/>
                <w:szCs w:val="24"/>
              </w:rPr>
            </w:pPr>
            <w:r>
              <w:rPr>
                <w:rFonts w:ascii="仿宋" w:hAnsi="仿宋" w:eastAsia="仿宋" w:cs="仿宋"/>
                <w:color w:val="000000"/>
                <w:sz w:val="24"/>
                <w:szCs w:val="24"/>
              </w:rPr>
              <w:t>初级职称人员</w:t>
            </w:r>
          </w:p>
        </w:tc>
        <w:tc>
          <w:tcPr>
            <w:tcW w:w="1680" w:type="dxa"/>
            <w:gridSpan w:val="2"/>
            <w:vAlign w:val="center"/>
          </w:tcPr>
          <w:p w14:paraId="74A248EA">
            <w:pPr>
              <w:spacing w:line="240" w:lineRule="exact"/>
              <w:ind w:firstLine="1"/>
              <w:jc w:val="center"/>
              <w:rPr>
                <w:rFonts w:ascii="仿宋" w:hAnsi="仿宋" w:eastAsia="仿宋" w:cs="仿宋"/>
                <w:color w:val="000000"/>
                <w:sz w:val="24"/>
                <w:szCs w:val="24"/>
              </w:rPr>
            </w:pPr>
          </w:p>
        </w:tc>
      </w:tr>
      <w:tr w14:paraId="5DD013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 w:hRule="atLeast"/>
          <w:jc w:val="center"/>
        </w:trPr>
        <w:tc>
          <w:tcPr>
            <w:tcW w:w="1745" w:type="dxa"/>
            <w:vAlign w:val="center"/>
          </w:tcPr>
          <w:p w14:paraId="6BF7F204">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账号</w:t>
            </w:r>
          </w:p>
        </w:tc>
        <w:tc>
          <w:tcPr>
            <w:tcW w:w="2395" w:type="dxa"/>
            <w:gridSpan w:val="2"/>
            <w:vAlign w:val="center"/>
          </w:tcPr>
          <w:p w14:paraId="5FAC4B20">
            <w:pPr>
              <w:spacing w:line="240" w:lineRule="exact"/>
              <w:ind w:firstLine="1"/>
              <w:jc w:val="center"/>
              <w:rPr>
                <w:rFonts w:ascii="仿宋" w:hAnsi="仿宋" w:eastAsia="仿宋" w:cs="仿宋"/>
                <w:color w:val="000000"/>
                <w:sz w:val="24"/>
                <w:szCs w:val="24"/>
              </w:rPr>
            </w:pPr>
          </w:p>
        </w:tc>
        <w:tc>
          <w:tcPr>
            <w:tcW w:w="1680" w:type="dxa"/>
            <w:gridSpan w:val="2"/>
            <w:vMerge w:val="continue"/>
            <w:tcBorders>
              <w:top w:val="nil"/>
            </w:tcBorders>
            <w:vAlign w:val="center"/>
          </w:tcPr>
          <w:p w14:paraId="1F46AC9D"/>
        </w:tc>
        <w:tc>
          <w:tcPr>
            <w:tcW w:w="1680" w:type="dxa"/>
            <w:gridSpan w:val="3"/>
            <w:vAlign w:val="center"/>
          </w:tcPr>
          <w:p w14:paraId="2C45BF39">
            <w:pPr>
              <w:spacing w:line="240" w:lineRule="exact"/>
              <w:ind w:firstLine="1"/>
              <w:jc w:val="center"/>
              <w:rPr>
                <w:rFonts w:ascii="仿宋" w:hAnsi="仿宋" w:eastAsia="仿宋" w:cs="仿宋"/>
                <w:color w:val="000000"/>
                <w:sz w:val="24"/>
                <w:szCs w:val="24"/>
              </w:rPr>
            </w:pPr>
            <w:r>
              <w:rPr>
                <w:rFonts w:ascii="仿宋" w:hAnsi="仿宋" w:eastAsia="仿宋" w:cs="仿宋"/>
                <w:color w:val="000000"/>
                <w:sz w:val="24"/>
                <w:szCs w:val="24"/>
              </w:rPr>
              <w:t>技工</w:t>
            </w:r>
          </w:p>
        </w:tc>
        <w:tc>
          <w:tcPr>
            <w:tcW w:w="1680" w:type="dxa"/>
            <w:gridSpan w:val="2"/>
            <w:vAlign w:val="center"/>
          </w:tcPr>
          <w:p w14:paraId="08E78618">
            <w:pPr>
              <w:spacing w:line="240" w:lineRule="exact"/>
              <w:ind w:firstLine="1"/>
              <w:jc w:val="center"/>
              <w:rPr>
                <w:rFonts w:ascii="仿宋" w:hAnsi="仿宋" w:eastAsia="仿宋" w:cs="仿宋"/>
                <w:color w:val="000000"/>
                <w:sz w:val="24"/>
                <w:szCs w:val="24"/>
              </w:rPr>
            </w:pPr>
          </w:p>
        </w:tc>
      </w:tr>
      <w:tr w14:paraId="31708C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04" w:hRule="atLeast"/>
          <w:jc w:val="center"/>
        </w:trPr>
        <w:tc>
          <w:tcPr>
            <w:tcW w:w="1745" w:type="dxa"/>
            <w:vAlign w:val="center"/>
          </w:tcPr>
          <w:p w14:paraId="50EB4637">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经营范围</w:t>
            </w:r>
          </w:p>
        </w:tc>
        <w:tc>
          <w:tcPr>
            <w:tcW w:w="7435" w:type="dxa"/>
            <w:gridSpan w:val="9"/>
          </w:tcPr>
          <w:p w14:paraId="3C48E894">
            <w:pPr>
              <w:spacing w:line="240" w:lineRule="exact"/>
              <w:ind w:firstLine="1"/>
              <w:jc w:val="center"/>
              <w:rPr>
                <w:rFonts w:ascii="仿宋" w:hAnsi="仿宋" w:eastAsia="仿宋" w:cs="仿宋"/>
                <w:color w:val="000000"/>
                <w:sz w:val="24"/>
                <w:szCs w:val="24"/>
              </w:rPr>
            </w:pPr>
          </w:p>
        </w:tc>
      </w:tr>
      <w:tr w14:paraId="4136D5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7" w:hRule="atLeast"/>
          <w:jc w:val="center"/>
        </w:trPr>
        <w:tc>
          <w:tcPr>
            <w:tcW w:w="1745" w:type="dxa"/>
            <w:vAlign w:val="center"/>
          </w:tcPr>
          <w:p w14:paraId="5CCC1166">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备注</w:t>
            </w:r>
          </w:p>
        </w:tc>
        <w:tc>
          <w:tcPr>
            <w:tcW w:w="7435" w:type="dxa"/>
            <w:gridSpan w:val="9"/>
          </w:tcPr>
          <w:p w14:paraId="3344F170">
            <w:pPr>
              <w:spacing w:line="240" w:lineRule="exact"/>
              <w:ind w:firstLine="1"/>
              <w:jc w:val="center"/>
              <w:rPr>
                <w:rFonts w:ascii="仿宋" w:hAnsi="仿宋" w:eastAsia="仿宋" w:cs="仿宋"/>
                <w:color w:val="000000"/>
                <w:sz w:val="24"/>
                <w:szCs w:val="24"/>
              </w:rPr>
            </w:pPr>
          </w:p>
        </w:tc>
      </w:tr>
    </w:tbl>
    <w:p w14:paraId="06B2C745">
      <w:pPr>
        <w:spacing w:line="300" w:lineRule="exact"/>
        <w:ind w:left="1116" w:firstLine="1"/>
        <w:rPr>
          <w:rFonts w:ascii="仿宋" w:hAnsi="仿宋" w:eastAsia="仿宋" w:cs="仿宋"/>
          <w:color w:val="000000"/>
          <w:sz w:val="28"/>
          <w:szCs w:val="28"/>
        </w:rPr>
      </w:pPr>
    </w:p>
    <w:p w14:paraId="0CD0BAA3">
      <w:pPr>
        <w:spacing w:line="432" w:lineRule="exact"/>
        <w:ind w:left="1116" w:firstLine="1"/>
        <w:rPr>
          <w:rFonts w:ascii="仿宋" w:hAnsi="仿宋" w:eastAsia="仿宋" w:cs="仿宋"/>
          <w:color w:val="000000"/>
          <w:sz w:val="28"/>
          <w:szCs w:val="28"/>
        </w:rPr>
      </w:pPr>
    </w:p>
    <w:p w14:paraId="2D0BFF0B">
      <w:pPr>
        <w:spacing w:before="1" w:line="560" w:lineRule="exact"/>
        <w:ind w:left="1116" w:right="2045" w:firstLine="1"/>
        <w:rPr>
          <w:rFonts w:ascii="仿宋" w:hAnsi="仿宋" w:eastAsia="仿宋" w:cs="仿宋"/>
          <w:color w:val="000000"/>
          <w:sz w:val="28"/>
          <w:szCs w:val="28"/>
          <w:lang w:eastAsia="zh-CN"/>
        </w:rPr>
      </w:pPr>
      <w:r>
        <w:rPr>
          <w:rFonts w:ascii="仿宋" w:hAnsi="仿宋" w:eastAsia="仿宋" w:cs="仿宋"/>
          <w:color w:val="000000"/>
          <w:sz w:val="28"/>
          <w:szCs w:val="28"/>
          <w:lang w:eastAsia="zh-CN"/>
        </w:rPr>
        <w:t>供应商名称：XXXX(盖单位公章)</w:t>
      </w:r>
    </w:p>
    <w:p w14:paraId="4083A9F3">
      <w:pPr>
        <w:spacing w:before="1" w:line="560" w:lineRule="exact"/>
        <w:ind w:left="1116" w:right="2045" w:firstLine="1"/>
        <w:rPr>
          <w:rFonts w:ascii="仿宋" w:hAnsi="仿宋" w:eastAsia="仿宋" w:cs="仿宋"/>
          <w:color w:val="000000"/>
          <w:sz w:val="28"/>
          <w:szCs w:val="28"/>
        </w:rPr>
      </w:pPr>
      <w:r>
        <w:rPr>
          <w:rFonts w:ascii="仿宋" w:hAnsi="仿宋" w:eastAsia="仿宋" w:cs="仿宋"/>
          <w:color w:val="000000"/>
          <w:spacing w:val="55"/>
          <w:sz w:val="28"/>
          <w:szCs w:val="28"/>
        </w:rPr>
        <w:t xml:space="preserve">日 </w:t>
      </w:r>
      <w:r>
        <w:rPr>
          <w:rFonts w:ascii="仿宋" w:hAnsi="仿宋" w:eastAsia="仿宋" w:cs="仿宋"/>
          <w:color w:val="000000"/>
          <w:spacing w:val="7"/>
          <w:sz w:val="28"/>
          <w:szCs w:val="28"/>
        </w:rPr>
        <w:t>期：XXXX</w:t>
      </w:r>
      <w:r>
        <w:rPr>
          <w:rFonts w:ascii="仿宋" w:hAnsi="仿宋" w:eastAsia="仿宋" w:cs="仿宋"/>
          <w:color w:val="000000"/>
          <w:spacing w:val="41"/>
          <w:sz w:val="28"/>
          <w:szCs w:val="28"/>
        </w:rPr>
        <w:t>年</w:t>
      </w:r>
      <w:r>
        <w:rPr>
          <w:rFonts w:ascii="仿宋" w:hAnsi="仿宋" w:eastAsia="仿宋" w:cs="仿宋"/>
          <w:color w:val="000000"/>
          <w:spacing w:val="10"/>
          <w:sz w:val="28"/>
          <w:szCs w:val="28"/>
        </w:rPr>
        <w:t>XXXX</w:t>
      </w:r>
      <w:r>
        <w:rPr>
          <w:rFonts w:ascii="仿宋" w:hAnsi="仿宋" w:eastAsia="仿宋" w:cs="仿宋"/>
          <w:color w:val="000000"/>
          <w:spacing w:val="41"/>
          <w:sz w:val="28"/>
          <w:szCs w:val="28"/>
        </w:rPr>
        <w:t>月</w:t>
      </w:r>
      <w:r>
        <w:rPr>
          <w:rFonts w:ascii="仿宋" w:hAnsi="仿宋" w:eastAsia="仿宋" w:cs="仿宋"/>
          <w:color w:val="000000"/>
          <w:spacing w:val="10"/>
          <w:sz w:val="28"/>
          <w:szCs w:val="28"/>
        </w:rPr>
        <w:t>XXXX</w:t>
      </w:r>
      <w:r>
        <w:rPr>
          <w:rFonts w:ascii="仿宋" w:hAnsi="仿宋" w:eastAsia="仿宋" w:cs="仿宋"/>
          <w:color w:val="000000"/>
          <w:spacing w:val="-29"/>
          <w:sz w:val="28"/>
          <w:szCs w:val="28"/>
        </w:rPr>
        <w:t>日</w:t>
      </w:r>
    </w:p>
    <w:p w14:paraId="11114CBB">
      <w:pPr>
        <w:rPr>
          <w:rFonts w:ascii="仿宋" w:hAnsi="仿宋" w:eastAsia="仿宋" w:cs="仿宋"/>
          <w:b/>
          <w:bCs/>
          <w:color w:val="000000"/>
          <w:spacing w:val="5"/>
          <w:sz w:val="26"/>
          <w:szCs w:val="26"/>
        </w:rPr>
      </w:pPr>
      <w:bookmarkStart w:id="42" w:name="45"/>
      <w:bookmarkEnd w:id="42"/>
      <w:r>
        <w:rPr>
          <w:rFonts w:ascii="仿宋" w:hAnsi="仿宋" w:eastAsia="仿宋" w:cs="仿宋"/>
          <w:b/>
          <w:bCs/>
          <w:color w:val="000000"/>
          <w:spacing w:val="5"/>
          <w:sz w:val="26"/>
          <w:szCs w:val="26"/>
        </w:rPr>
        <w:br w:type="page"/>
      </w:r>
    </w:p>
    <w:p w14:paraId="1EF13A9A">
      <w:pPr>
        <w:spacing w:before="300" w:line="300" w:lineRule="exact"/>
        <w:ind w:left="40" w:firstLine="1"/>
        <w:jc w:val="center"/>
        <w:rPr>
          <w:rFonts w:ascii="仿宋" w:hAnsi="仿宋" w:eastAsia="仿宋" w:cs="仿宋"/>
          <w:b/>
          <w:bCs/>
          <w:color w:val="000000"/>
          <w:spacing w:val="5"/>
          <w:sz w:val="30"/>
          <w:szCs w:val="30"/>
          <w:lang w:eastAsia="zh-CN"/>
        </w:rPr>
      </w:pPr>
      <w:r>
        <w:rPr>
          <w:rFonts w:hint="eastAsia" w:ascii="仿宋" w:hAnsi="仿宋" w:cs="仿宋"/>
          <w:b/>
          <w:bCs/>
          <w:color w:val="000000"/>
          <w:spacing w:val="1"/>
          <w:sz w:val="30"/>
          <w:szCs w:val="30"/>
          <w:lang w:eastAsia="zh-CN"/>
        </w:rPr>
        <w:t>六</w:t>
      </w:r>
      <w:r>
        <w:rPr>
          <w:rFonts w:ascii="仿宋" w:hAnsi="仿宋" w:eastAsia="仿宋" w:cs="仿宋"/>
          <w:b/>
          <w:bCs/>
          <w:color w:val="000000"/>
          <w:spacing w:val="1"/>
          <w:sz w:val="30"/>
          <w:szCs w:val="30"/>
          <w:lang w:eastAsia="zh-CN"/>
        </w:rPr>
        <w:t>、承诺函</w:t>
      </w:r>
    </w:p>
    <w:p w14:paraId="62F520DC">
      <w:pPr>
        <w:spacing w:before="281" w:line="281" w:lineRule="exact"/>
        <w:rPr>
          <w:rFonts w:ascii="仿宋" w:hAnsi="仿宋" w:eastAsia="仿宋" w:cs="仿宋"/>
          <w:b/>
          <w:bCs/>
          <w:color w:val="000000"/>
          <w:spacing w:val="1"/>
          <w:sz w:val="28"/>
          <w:szCs w:val="28"/>
          <w:lang w:eastAsia="zh-CN"/>
        </w:rPr>
      </w:pPr>
      <w:r>
        <w:rPr>
          <w:rFonts w:ascii="仿宋" w:hAnsi="仿宋" w:eastAsia="仿宋" w:cs="仿宋"/>
          <w:b/>
          <w:bCs/>
          <w:color w:val="000000"/>
          <w:spacing w:val="1"/>
          <w:sz w:val="28"/>
          <w:szCs w:val="28"/>
          <w:u w:val="single" w:color="000000"/>
          <w:lang w:eastAsia="zh-CN"/>
        </w:rPr>
        <w:t>XXX</w:t>
      </w:r>
      <w:r>
        <w:rPr>
          <w:rFonts w:ascii="仿宋" w:hAnsi="仿宋" w:eastAsia="仿宋" w:cs="仿宋"/>
          <w:b/>
          <w:bCs/>
          <w:color w:val="000000"/>
          <w:sz w:val="28"/>
          <w:szCs w:val="28"/>
          <w:lang w:eastAsia="zh-CN"/>
        </w:rPr>
        <w:t>：</w:t>
      </w:r>
    </w:p>
    <w:p w14:paraId="2087D34E">
      <w:pPr>
        <w:spacing w:before="60" w:beforeLines="25" w:line="312" w:lineRule="auto"/>
        <w:ind w:firstLine="496" w:firstLineChars="200"/>
        <w:rPr>
          <w:rFonts w:ascii="仿宋" w:hAnsi="仿宋" w:eastAsia="仿宋" w:cs="仿宋"/>
          <w:color w:val="000000"/>
          <w:spacing w:val="113"/>
          <w:sz w:val="24"/>
          <w:szCs w:val="28"/>
          <w:lang w:eastAsia="zh-CN"/>
        </w:rPr>
      </w:pPr>
      <w:r>
        <w:rPr>
          <w:rFonts w:ascii="仿宋" w:hAnsi="仿宋" w:eastAsia="仿宋" w:cs="仿宋"/>
          <w:color w:val="000000"/>
          <w:spacing w:val="4"/>
          <w:sz w:val="24"/>
          <w:szCs w:val="28"/>
          <w:lang w:eastAsia="zh-CN"/>
        </w:rPr>
        <w:t>我公司作为本次采购项目的</w:t>
      </w:r>
      <w:r>
        <w:rPr>
          <w:rFonts w:hint="eastAsia" w:ascii="仿宋" w:hAnsi="仿宋" w:cs="仿宋"/>
          <w:color w:val="000000"/>
          <w:spacing w:val="4"/>
          <w:sz w:val="24"/>
          <w:szCs w:val="28"/>
          <w:lang w:eastAsia="zh-CN"/>
        </w:rPr>
        <w:t>潜在</w:t>
      </w:r>
      <w:r>
        <w:rPr>
          <w:rFonts w:ascii="仿宋" w:hAnsi="仿宋" w:eastAsia="仿宋" w:cs="仿宋"/>
          <w:color w:val="000000"/>
          <w:spacing w:val="4"/>
          <w:sz w:val="24"/>
          <w:szCs w:val="28"/>
          <w:lang w:eastAsia="zh-CN"/>
        </w:rPr>
        <w:t>供应商，根据磋商文件要求，现郑重承诺如</w:t>
      </w:r>
      <w:r>
        <w:rPr>
          <w:rFonts w:ascii="仿宋" w:hAnsi="仿宋" w:eastAsia="仿宋" w:cs="仿宋"/>
          <w:color w:val="000000"/>
          <w:spacing w:val="8"/>
          <w:sz w:val="24"/>
          <w:szCs w:val="28"/>
          <w:lang w:eastAsia="zh-CN"/>
        </w:rPr>
        <w:t>下：</w:t>
      </w:r>
    </w:p>
    <w:p w14:paraId="478F2D2C">
      <w:pPr>
        <w:spacing w:before="60" w:beforeLines="25" w:line="312" w:lineRule="auto"/>
        <w:ind w:firstLine="480" w:firstLineChars="200"/>
        <w:rPr>
          <w:rFonts w:ascii="仿宋" w:hAnsi="仿宋" w:eastAsia="仿宋" w:cs="仿宋"/>
          <w:color w:val="000000"/>
          <w:spacing w:val="1"/>
          <w:sz w:val="24"/>
          <w:szCs w:val="28"/>
          <w:lang w:eastAsia="zh-CN"/>
        </w:rPr>
      </w:pPr>
      <w:r>
        <w:rPr>
          <w:rFonts w:ascii="仿宋" w:hAnsi="仿宋" w:eastAsia="仿宋" w:cs="仿宋"/>
          <w:color w:val="000000"/>
          <w:sz w:val="24"/>
          <w:szCs w:val="28"/>
          <w:lang w:eastAsia="zh-CN"/>
        </w:rPr>
        <w:t>一、具备本项目规定的条件：</w:t>
      </w:r>
    </w:p>
    <w:p w14:paraId="59930A3E">
      <w:pPr>
        <w:spacing w:before="60" w:beforeLines="25" w:line="312" w:lineRule="auto"/>
        <w:ind w:firstLine="480" w:firstLineChars="200"/>
        <w:rPr>
          <w:rFonts w:ascii="仿宋" w:hAnsi="仿宋" w:eastAsia="仿宋" w:cs="仿宋"/>
          <w:color w:val="000000"/>
          <w:sz w:val="24"/>
          <w:szCs w:val="28"/>
          <w:lang w:eastAsia="zh-CN"/>
        </w:rPr>
      </w:pPr>
      <w:r>
        <w:rPr>
          <w:rFonts w:ascii="仿宋" w:hAnsi="仿宋" w:eastAsia="仿宋" w:cs="仿宋"/>
          <w:color w:val="000000"/>
          <w:sz w:val="24"/>
          <w:szCs w:val="28"/>
          <w:lang w:eastAsia="zh-CN"/>
        </w:rPr>
        <w:t>1、具备法律法规和本磋商文件规定的</w:t>
      </w:r>
      <w:r>
        <w:rPr>
          <w:rFonts w:hint="eastAsia" w:ascii="仿宋" w:hAnsi="仿宋" w:eastAsia="仿宋" w:cs="仿宋"/>
          <w:color w:val="000000"/>
          <w:sz w:val="24"/>
          <w:szCs w:val="28"/>
          <w:lang w:eastAsia="zh-CN"/>
        </w:rPr>
        <w:t>所有</w:t>
      </w:r>
      <w:r>
        <w:rPr>
          <w:rFonts w:ascii="仿宋" w:hAnsi="仿宋" w:eastAsia="仿宋" w:cs="仿宋"/>
          <w:color w:val="000000"/>
          <w:sz w:val="24"/>
          <w:szCs w:val="28"/>
          <w:lang w:eastAsia="zh-CN"/>
        </w:rPr>
        <w:t>资格条件；</w:t>
      </w:r>
    </w:p>
    <w:p w14:paraId="05DF0C8D">
      <w:pPr>
        <w:spacing w:before="60" w:beforeLines="25" w:line="312" w:lineRule="auto"/>
        <w:ind w:firstLine="480" w:firstLineChars="200"/>
        <w:rPr>
          <w:rFonts w:ascii="仿宋" w:hAnsi="仿宋" w:eastAsia="仿宋" w:cs="仿宋"/>
          <w:color w:val="000000"/>
          <w:sz w:val="24"/>
          <w:szCs w:val="28"/>
          <w:lang w:eastAsia="zh-CN"/>
        </w:rPr>
      </w:pPr>
      <w:r>
        <w:rPr>
          <w:rFonts w:ascii="仿宋" w:hAnsi="仿宋" w:eastAsia="仿宋" w:cs="仿宋"/>
          <w:color w:val="000000"/>
          <w:sz w:val="24"/>
          <w:szCs w:val="28"/>
          <w:lang w:eastAsia="zh-CN"/>
        </w:rPr>
        <w:t>2、不属于禁止参加本项目采购活动的供应商；</w:t>
      </w:r>
    </w:p>
    <w:p w14:paraId="51E56013">
      <w:pPr>
        <w:spacing w:before="60" w:beforeLines="25" w:line="312" w:lineRule="auto"/>
        <w:ind w:firstLine="480" w:firstLineChars="200"/>
        <w:rPr>
          <w:rFonts w:ascii="仿宋" w:hAnsi="仿宋" w:eastAsia="仿宋" w:cs="仿宋"/>
          <w:color w:val="000000"/>
          <w:sz w:val="24"/>
          <w:szCs w:val="28"/>
          <w:lang w:eastAsia="zh-CN"/>
        </w:rPr>
      </w:pPr>
      <w:r>
        <w:rPr>
          <w:rFonts w:ascii="仿宋" w:hAnsi="仿宋" w:eastAsia="仿宋" w:cs="仿宋"/>
          <w:color w:val="000000"/>
          <w:sz w:val="24"/>
          <w:szCs w:val="28"/>
          <w:lang w:eastAsia="zh-CN"/>
        </w:rPr>
        <w:t>3</w:t>
      </w:r>
      <w:r>
        <w:rPr>
          <w:rFonts w:hint="eastAsia" w:ascii="仿宋" w:hAnsi="仿宋" w:eastAsia="仿宋" w:cs="仿宋"/>
          <w:color w:val="000000"/>
          <w:sz w:val="24"/>
          <w:szCs w:val="28"/>
          <w:lang w:eastAsia="zh-CN"/>
        </w:rPr>
        <w:t>、按照规定获取了磋商文件，属于实质性参加采购活动的供应商。</w:t>
      </w:r>
    </w:p>
    <w:p w14:paraId="587A4486">
      <w:pPr>
        <w:spacing w:before="60" w:beforeLines="25" w:line="312" w:lineRule="auto"/>
        <w:ind w:firstLine="496" w:firstLineChars="200"/>
        <w:jc w:val="both"/>
        <w:rPr>
          <w:rFonts w:ascii="仿宋" w:hAnsi="仿宋" w:eastAsia="仿宋" w:cs="仿宋"/>
          <w:color w:val="000000"/>
          <w:spacing w:val="113"/>
          <w:sz w:val="24"/>
          <w:szCs w:val="28"/>
          <w:lang w:eastAsia="zh-CN"/>
        </w:rPr>
      </w:pPr>
      <w:r>
        <w:rPr>
          <w:rFonts w:ascii="仿宋" w:hAnsi="仿宋" w:eastAsia="仿宋" w:cs="仿宋"/>
          <w:color w:val="000000"/>
          <w:spacing w:val="4"/>
          <w:sz w:val="24"/>
          <w:szCs w:val="28"/>
          <w:lang w:eastAsia="zh-CN"/>
        </w:rPr>
        <w:t>二、完全接受和满足本项目磋商文件中规定的实质性要求，如对磋商文</w:t>
      </w:r>
      <w:r>
        <w:rPr>
          <w:rFonts w:ascii="仿宋" w:hAnsi="仿宋" w:eastAsia="仿宋" w:cs="仿宋"/>
          <w:color w:val="000000"/>
          <w:spacing w:val="3"/>
          <w:sz w:val="24"/>
          <w:szCs w:val="28"/>
          <w:lang w:eastAsia="zh-CN"/>
        </w:rPr>
        <w:t>件有异议，已经在投标截止时间届满前依法进行维权救济，不存在对磋商文</w:t>
      </w:r>
      <w:r>
        <w:rPr>
          <w:rFonts w:ascii="仿宋" w:hAnsi="仿宋" w:eastAsia="仿宋" w:cs="仿宋"/>
          <w:color w:val="000000"/>
          <w:spacing w:val="-1"/>
          <w:sz w:val="24"/>
          <w:szCs w:val="28"/>
          <w:lang w:eastAsia="zh-CN"/>
        </w:rPr>
        <w:t>件有异议的同时又参加投标以求侥幸成交或者为实现其他非法目的的行为。</w:t>
      </w:r>
    </w:p>
    <w:p w14:paraId="07A54A07">
      <w:pPr>
        <w:spacing w:before="60" w:beforeLines="25" w:line="312" w:lineRule="auto"/>
        <w:ind w:firstLine="496" w:firstLineChars="200"/>
        <w:rPr>
          <w:rFonts w:ascii="仿宋" w:hAnsi="仿宋" w:eastAsia="仿宋" w:cs="仿宋"/>
          <w:color w:val="000000"/>
          <w:spacing w:val="113"/>
          <w:sz w:val="24"/>
          <w:szCs w:val="28"/>
          <w:lang w:eastAsia="zh-CN"/>
        </w:rPr>
      </w:pPr>
      <w:r>
        <w:rPr>
          <w:rFonts w:ascii="仿宋" w:hAnsi="仿宋" w:eastAsia="仿宋" w:cs="仿宋"/>
          <w:color w:val="000000"/>
          <w:spacing w:val="4"/>
          <w:sz w:val="24"/>
          <w:szCs w:val="28"/>
          <w:lang w:eastAsia="zh-CN"/>
        </w:rPr>
        <w:t>三、参加本次采购活动，不存在与单位负责人为同一人或者存在直接控</w:t>
      </w:r>
      <w:r>
        <w:rPr>
          <w:rFonts w:ascii="仿宋" w:hAnsi="仿宋" w:eastAsia="仿宋" w:cs="仿宋"/>
          <w:color w:val="000000"/>
          <w:spacing w:val="1"/>
          <w:sz w:val="24"/>
          <w:szCs w:val="28"/>
          <w:lang w:eastAsia="zh-CN"/>
        </w:rPr>
        <w:t>股、管理关系的其他供应商参与同一合同项下的采购活动的行为。</w:t>
      </w:r>
    </w:p>
    <w:p w14:paraId="6F7F50EA">
      <w:pPr>
        <w:spacing w:before="60" w:beforeLines="25" w:line="312" w:lineRule="auto"/>
        <w:ind w:firstLine="496" w:firstLineChars="200"/>
        <w:jc w:val="both"/>
        <w:rPr>
          <w:rFonts w:ascii="仿宋" w:hAnsi="仿宋" w:eastAsia="仿宋" w:cs="仿宋"/>
          <w:color w:val="000000"/>
          <w:spacing w:val="113"/>
          <w:sz w:val="24"/>
          <w:szCs w:val="28"/>
          <w:lang w:eastAsia="zh-CN"/>
        </w:rPr>
      </w:pPr>
      <w:r>
        <w:rPr>
          <w:rFonts w:ascii="仿宋" w:hAnsi="仿宋" w:eastAsia="仿宋" w:cs="仿宋"/>
          <w:color w:val="000000"/>
          <w:spacing w:val="4"/>
          <w:sz w:val="24"/>
          <w:szCs w:val="28"/>
          <w:lang w:eastAsia="zh-CN"/>
        </w:rPr>
        <w:t>四、参加本次采购活动，不存在和其他供应商在同一合同项下的采购项</w:t>
      </w:r>
      <w:r>
        <w:rPr>
          <w:rFonts w:ascii="仿宋" w:hAnsi="仿宋" w:eastAsia="仿宋" w:cs="仿宋"/>
          <w:color w:val="000000"/>
          <w:spacing w:val="3"/>
          <w:sz w:val="24"/>
          <w:szCs w:val="28"/>
          <w:lang w:eastAsia="zh-CN"/>
        </w:rPr>
        <w:t>目中，同时委托同一个自然人、同一家庭的人员、同一单位的人员作为代理人的行为。</w:t>
      </w:r>
    </w:p>
    <w:p w14:paraId="406C5F04">
      <w:pPr>
        <w:spacing w:before="60" w:beforeLines="25" w:line="312" w:lineRule="auto"/>
        <w:ind w:firstLine="524" w:firstLineChars="200"/>
        <w:rPr>
          <w:rFonts w:ascii="仿宋" w:hAnsi="仿宋" w:eastAsia="仿宋" w:cs="仿宋"/>
          <w:color w:val="000000"/>
          <w:spacing w:val="-72"/>
          <w:sz w:val="24"/>
          <w:szCs w:val="28"/>
          <w:lang w:eastAsia="zh-CN"/>
        </w:rPr>
      </w:pPr>
      <w:r>
        <w:rPr>
          <w:rFonts w:ascii="仿宋" w:hAnsi="仿宋" w:eastAsia="仿宋" w:cs="仿宋"/>
          <w:color w:val="000000"/>
          <w:spacing w:val="11"/>
          <w:sz w:val="24"/>
          <w:szCs w:val="28"/>
          <w:lang w:eastAsia="zh-CN"/>
        </w:rPr>
        <w:t>五、我公司</w:t>
      </w:r>
      <w:r>
        <w:rPr>
          <w:rFonts w:ascii="仿宋" w:hAnsi="仿宋" w:eastAsia="仿宋" w:cs="仿宋"/>
          <w:color w:val="000000"/>
          <w:spacing w:val="64"/>
          <w:sz w:val="24"/>
          <w:szCs w:val="28"/>
          <w:u w:val="single"/>
          <w:lang w:eastAsia="zh-CN"/>
        </w:rPr>
        <w:t>XX</w:t>
      </w:r>
      <w:r>
        <w:rPr>
          <w:rFonts w:ascii="仿宋" w:hAnsi="仿宋" w:eastAsia="仿宋" w:cs="仿宋"/>
          <w:color w:val="000000"/>
          <w:spacing w:val="-3"/>
          <w:sz w:val="24"/>
          <w:szCs w:val="28"/>
          <w:lang w:eastAsia="zh-CN"/>
        </w:rPr>
        <w:t>(填写“有”或“没有”)</w:t>
      </w:r>
      <w:r>
        <w:rPr>
          <w:rFonts w:ascii="仿宋" w:hAnsi="仿宋" w:eastAsia="仿宋" w:cs="仿宋"/>
          <w:color w:val="000000"/>
          <w:spacing w:val="1"/>
          <w:sz w:val="24"/>
          <w:szCs w:val="28"/>
          <w:lang w:eastAsia="zh-CN"/>
        </w:rPr>
        <w:t>本磋商文件规定的失信行为。</w:t>
      </w:r>
      <w:r>
        <w:rPr>
          <w:rFonts w:ascii="Times New Roman" w:hAnsi="Times New Roman" w:eastAsia="Times New Roman" w:cs="Times New Roman"/>
          <w:color w:val="000000"/>
          <w:szCs w:val="24"/>
          <w:lang w:eastAsia="zh-CN"/>
        </w:rPr>
        <mc:AlternateContent>
          <mc:Choice Requires="wps">
            <w:drawing>
              <wp:anchor distT="0" distB="0" distL="114300" distR="114300" simplePos="0" relativeHeight="25168793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55" name="Shape 48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3292 3292"/>
                            <a:gd name="T1" fmla="*/ T0 w 420"/>
                            <a:gd name="T2" fmla="+- 0 14452 14446"/>
                            <a:gd name="T3" fmla="*/ 14452 h 12"/>
                            <a:gd name="T4" fmla="+- 0 3712 3292"/>
                            <a:gd name="T5" fmla="*/ T4 w 420"/>
                            <a:gd name="T6" fmla="+- 0 14452 14446"/>
                            <a:gd name="T7" fmla="*/ 14452 h 12"/>
                          </a:gdLst>
                          <a:ahLst/>
                          <a:cxnLst>
                            <a:cxn ang="0">
                              <a:pos x="T1" y="T3"/>
                            </a:cxn>
                            <a:cxn ang="0">
                              <a:pos x="T5" y="T7"/>
                            </a:cxn>
                          </a:cxnLst>
                          <a:rect l="0" t="0" r="r" b="b"/>
                          <a:pathLst>
                            <a:path w="420" h="12">
                              <a:moveTo>
                                <a:pt x="0" y="6"/>
                              </a:moveTo>
                              <a:lnTo>
                                <a:pt x="420"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484" o:spid="_x0000_s1026" o:spt="100" style="position:absolute;left:0pt;margin-left:0pt;margin-top:0pt;height:50pt;width:50pt;visibility:hidden;z-index:251687936;mso-width-relative:page;mso-height-relative:page;" fillcolor="#FFFFFF" filled="t" stroked="t" coordsize="420,12" o:gfxdata="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" path="m0,6l420,6e">
                <v:path o:connectlocs="0,764751666;635000,764751666" o:connectangles="0,0"/>
                <v:fill on="t" focussize="0,0"/>
                <v:stroke color="#000000" miterlimit="8" joinstyle="miter"/>
                <v:imagedata o:title=""/>
                <o:lock v:ext="edit" selection="t" aspectratio="f"/>
              </v:shape>
            </w:pict>
          </mc:Fallback>
        </mc:AlternateContent>
      </w:r>
    </w:p>
    <w:p w14:paraId="295C7DDC">
      <w:pPr>
        <w:spacing w:before="60" w:beforeLines="25" w:line="312" w:lineRule="auto"/>
        <w:ind w:firstLine="496" w:firstLineChars="200"/>
        <w:jc w:val="both"/>
        <w:rPr>
          <w:rFonts w:ascii="仿宋" w:hAnsi="仿宋" w:eastAsia="仿宋" w:cs="仿宋"/>
          <w:color w:val="000000"/>
          <w:spacing w:val="4"/>
          <w:sz w:val="24"/>
          <w:szCs w:val="28"/>
          <w:lang w:eastAsia="zh-CN"/>
        </w:rPr>
      </w:pPr>
      <w:r>
        <w:rPr>
          <w:rFonts w:ascii="仿宋" w:hAnsi="仿宋" w:eastAsia="仿宋" w:cs="仿宋"/>
          <w:color w:val="000000"/>
          <w:spacing w:val="4"/>
          <w:sz w:val="24"/>
          <w:szCs w:val="28"/>
          <w:lang w:eastAsia="zh-CN"/>
        </w:rPr>
        <w:t>六、响应文件中提供的能够给予贵公司带来优惠、好处的任何材料资料</w:t>
      </w:r>
      <w:bookmarkStart w:id="43" w:name="46"/>
      <w:bookmarkEnd w:id="43"/>
      <w:r>
        <w:rPr>
          <w:rFonts w:hint="eastAsia" w:ascii="宋体" w:hAnsi="宋体" w:eastAsia="宋体" w:cs="宋体"/>
          <w:color w:val="000000"/>
          <w:spacing w:val="4"/>
          <w:sz w:val="24"/>
          <w:szCs w:val="28"/>
          <w:lang w:eastAsia="zh-CN"/>
        </w:rPr>
        <w:t>和技术、服务、商务等响应承诺情况都是真实的、有效的、合法的。</w:t>
      </w:r>
    </w:p>
    <w:p w14:paraId="442FC180">
      <w:pPr>
        <w:spacing w:before="60" w:beforeLines="25" w:line="312" w:lineRule="auto"/>
        <w:ind w:firstLine="524" w:firstLineChars="200"/>
        <w:jc w:val="both"/>
        <w:rPr>
          <w:rFonts w:ascii="仿宋" w:hAnsi="仿宋" w:eastAsia="仿宋" w:cs="仿宋"/>
          <w:color w:val="000000"/>
          <w:spacing w:val="-72"/>
          <w:sz w:val="24"/>
          <w:szCs w:val="28"/>
          <w:lang w:eastAsia="zh-CN"/>
        </w:rPr>
      </w:pPr>
      <w:r>
        <w:rPr>
          <w:rFonts w:ascii="仿宋" w:hAnsi="仿宋" w:eastAsia="仿宋" w:cs="仿宋"/>
          <w:color w:val="000000"/>
          <w:spacing w:val="11"/>
          <w:sz w:val="24"/>
          <w:szCs w:val="28"/>
          <w:lang w:eastAsia="zh-CN"/>
        </w:rPr>
        <w:t>七、我公司</w:t>
      </w:r>
      <w:r>
        <w:rPr>
          <w:rFonts w:ascii="仿宋" w:hAnsi="仿宋" w:eastAsia="仿宋" w:cs="仿宋"/>
          <w:color w:val="000000"/>
          <w:spacing w:val="64"/>
          <w:sz w:val="24"/>
          <w:szCs w:val="28"/>
          <w:u w:val="single"/>
          <w:lang w:eastAsia="zh-CN"/>
        </w:rPr>
        <w:t>XX</w:t>
      </w:r>
      <w:r>
        <w:rPr>
          <w:rFonts w:ascii="仿宋" w:hAnsi="仿宋" w:eastAsia="仿宋" w:cs="仿宋"/>
          <w:color w:val="000000"/>
          <w:spacing w:val="-3"/>
          <w:sz w:val="24"/>
          <w:szCs w:val="28"/>
          <w:lang w:eastAsia="zh-CN"/>
        </w:rPr>
        <w:t>(填写“有”或“没有”)被列入失信被执行人、重大税</w:t>
      </w:r>
      <w:r>
        <w:rPr>
          <w:rFonts w:ascii="仿宋" w:hAnsi="仿宋" w:eastAsia="仿宋" w:cs="仿宋"/>
          <w:color w:val="000000"/>
          <w:spacing w:val="3"/>
          <w:sz w:val="24"/>
          <w:szCs w:val="28"/>
          <w:lang w:eastAsia="zh-CN"/>
        </w:rPr>
        <w:t>收违法案件当事人名单、政府采购严重违法失信行为记录名单(如供应商在参加采购活动前被禁止在一定期限内参加采购活动，期限届满的，可以参加</w:t>
      </w:r>
      <w:r>
        <w:rPr>
          <w:rFonts w:ascii="仿宋" w:hAnsi="仿宋" w:eastAsia="仿宋" w:cs="仿宋"/>
          <w:color w:val="000000"/>
          <w:spacing w:val="16"/>
          <w:sz w:val="24"/>
          <w:szCs w:val="28"/>
          <w:lang w:eastAsia="zh-CN"/>
        </w:rPr>
        <w:t>采购活动)，</w:t>
      </w:r>
      <w:r>
        <w:rPr>
          <w:rFonts w:ascii="仿宋" w:hAnsi="仿宋" w:eastAsia="仿宋" w:cs="仿宋"/>
          <w:color w:val="000000"/>
          <w:spacing w:val="16"/>
          <w:sz w:val="24"/>
          <w:szCs w:val="28"/>
          <w:u w:val="single"/>
          <w:lang w:eastAsia="zh-CN"/>
        </w:rPr>
        <w:t>XX</w:t>
      </w:r>
      <w:r>
        <w:rPr>
          <w:rFonts w:ascii="仿宋" w:hAnsi="仿宋" w:eastAsia="仿宋" w:cs="仿宋"/>
          <w:color w:val="000000"/>
          <w:spacing w:val="-1"/>
          <w:sz w:val="24"/>
          <w:szCs w:val="28"/>
          <w:lang w:eastAsia="zh-CN"/>
        </w:rPr>
        <w:t>(填写“有”或“没有”)未依法缴纳税收和社会保障资金</w:t>
      </w:r>
      <w:r>
        <w:rPr>
          <w:rFonts w:ascii="仿宋" w:hAnsi="仿宋" w:eastAsia="仿宋" w:cs="仿宋"/>
          <w:color w:val="000000"/>
          <w:spacing w:val="2"/>
          <w:sz w:val="24"/>
          <w:szCs w:val="28"/>
          <w:lang w:eastAsia="zh-CN"/>
        </w:rPr>
        <w:t>的不良记录，参加采购活动前三年内，在经营活动中</w:t>
      </w:r>
      <w:r>
        <w:rPr>
          <w:rFonts w:ascii="仿宋" w:hAnsi="仿宋" w:eastAsia="仿宋" w:cs="仿宋"/>
          <w:color w:val="000000"/>
          <w:spacing w:val="62"/>
          <w:sz w:val="24"/>
          <w:szCs w:val="28"/>
          <w:u w:val="single"/>
          <w:lang w:eastAsia="zh-CN"/>
        </w:rPr>
        <w:t>XX</w:t>
      </w:r>
      <w:r>
        <w:rPr>
          <w:rFonts w:ascii="仿宋" w:hAnsi="仿宋" w:eastAsia="仿宋" w:cs="仿宋"/>
          <w:color w:val="000000"/>
          <w:spacing w:val="-6"/>
          <w:sz w:val="24"/>
          <w:szCs w:val="28"/>
          <w:lang w:eastAsia="zh-CN"/>
        </w:rPr>
        <w:t>(填写“有”或“没</w:t>
      </w:r>
      <w:r>
        <w:rPr>
          <w:rFonts w:ascii="仿宋" w:hAnsi="仿宋" w:eastAsia="仿宋" w:cs="仿宋"/>
          <w:color w:val="000000"/>
          <w:spacing w:val="7"/>
          <w:sz w:val="24"/>
          <w:szCs w:val="28"/>
          <w:lang w:eastAsia="zh-CN"/>
        </w:rPr>
        <w:t>有”)重大违法记录(如供应商在参加采购活动前</w:t>
      </w:r>
      <w:r>
        <w:rPr>
          <w:rFonts w:ascii="仿宋" w:hAnsi="仿宋" w:eastAsia="仿宋" w:cs="仿宋"/>
          <w:color w:val="000000"/>
          <w:spacing w:val="74"/>
          <w:sz w:val="24"/>
          <w:szCs w:val="28"/>
          <w:lang w:eastAsia="zh-CN"/>
        </w:rPr>
        <w:t>3</w:t>
      </w:r>
      <w:r>
        <w:rPr>
          <w:rFonts w:ascii="仿宋" w:hAnsi="仿宋" w:eastAsia="仿宋" w:cs="仿宋"/>
          <w:color w:val="000000"/>
          <w:spacing w:val="3"/>
          <w:sz w:val="24"/>
          <w:szCs w:val="28"/>
          <w:lang w:eastAsia="zh-CN"/>
        </w:rPr>
        <w:t>年内因违法经营被禁止</w:t>
      </w:r>
      <w:r>
        <w:rPr>
          <w:rFonts w:ascii="仿宋" w:hAnsi="仿宋" w:eastAsia="仿宋" w:cs="仿宋"/>
          <w:color w:val="000000"/>
          <w:spacing w:val="4"/>
          <w:sz w:val="24"/>
          <w:szCs w:val="28"/>
          <w:lang w:eastAsia="zh-CN"/>
        </w:rPr>
        <w:t>在一定期限内参加采购活动，期限届满的，可以参加采购活动)；我公司</w:t>
      </w:r>
      <w:r>
        <w:rPr>
          <w:rFonts w:ascii="仿宋" w:hAnsi="仿宋" w:eastAsia="仿宋" w:cs="仿宋"/>
          <w:color w:val="000000"/>
          <w:spacing w:val="1"/>
          <w:sz w:val="24"/>
          <w:szCs w:val="28"/>
          <w:u w:val="single"/>
          <w:lang w:eastAsia="zh-CN"/>
        </w:rPr>
        <w:t>XX</w:t>
      </w:r>
      <w:r>
        <w:rPr>
          <w:rFonts w:ascii="仿宋" w:hAnsi="仿宋" w:eastAsia="仿宋" w:cs="仿宋"/>
          <w:color w:val="000000"/>
          <w:spacing w:val="1"/>
          <w:sz w:val="24"/>
          <w:szCs w:val="28"/>
          <w:lang w:eastAsia="zh-CN"/>
        </w:rPr>
        <w:t>(填写“有”或“没有”)其他失信行为。</w:t>
      </w:r>
      <w:r>
        <w:rPr>
          <w:rFonts w:ascii="Times New Roman" w:hAnsi="Times New Roman" w:eastAsia="Times New Roman" w:cs="Times New Roman"/>
          <w:color w:val="000000"/>
          <w:szCs w:val="24"/>
          <w:lang w:eastAsia="zh-CN"/>
        </w:rPr>
        <mc:AlternateContent>
          <mc:Choice Requires="wps">
            <w:drawing>
              <wp:anchor distT="0" distB="0" distL="114300" distR="114300" simplePos="0" relativeHeight="251688960"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53" name="Shape 4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3292 3292"/>
                            <a:gd name="T1" fmla="*/ T0 w 420"/>
                            <a:gd name="T2" fmla="+- 0 2008 2002"/>
                            <a:gd name="T3" fmla="*/ 2008 h 12"/>
                            <a:gd name="T4" fmla="+- 0 3712 3292"/>
                            <a:gd name="T5" fmla="*/ T4 w 420"/>
                            <a:gd name="T6" fmla="+- 0 2008 2002"/>
                            <a:gd name="T7" fmla="*/ 2008 h 12"/>
                          </a:gdLst>
                          <a:ahLst/>
                          <a:cxnLst>
                            <a:cxn ang="0">
                              <a:pos x="T1" y="T3"/>
                            </a:cxn>
                            <a:cxn ang="0">
                              <a:pos x="T5" y="T7"/>
                            </a:cxn>
                          </a:cxnLst>
                          <a:rect l="0" t="0" r="r" b="b"/>
                          <a:pathLst>
                            <a:path w="420" h="12">
                              <a:moveTo>
                                <a:pt x="0" y="6"/>
                              </a:moveTo>
                              <a:lnTo>
                                <a:pt x="420"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40" o:spid="_x0000_s1026" o:spt="100" style="position:absolute;left:0pt;margin-left:0pt;margin-top:0pt;height:50pt;width:50pt;visibility:hidden;z-index:251688960;mso-width-relative:page;mso-height-relative:page;" fillcolor="#FFFFFF" filled="t" stroked="t" coordsize="420,12" o:gfxdata="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" path="m0,6l420,6e">
                <v:path o:connectlocs="0,106256666;635000,106256666" o:connectangles="0,0"/>
                <v:fill on="t" focussize="0,0"/>
                <v:stroke color="#000000" miterlimit="8" joinstyle="miter"/>
                <v:imagedata o:title=""/>
                <o:lock v:ext="edit" selection="t" aspectratio="f"/>
              </v:shape>
            </w:pict>
          </mc:Fallback>
        </mc:AlternateContent>
      </w:r>
      <w:r>
        <w:rPr>
          <w:rFonts w:ascii="Times New Roman" w:hAnsi="Times New Roman" w:eastAsia="Times New Roman" w:cs="Times New Roman"/>
          <w:color w:val="000000"/>
          <w:szCs w:val="24"/>
          <w:lang w:eastAsia="zh-CN"/>
        </w:rPr>
        <mc:AlternateContent>
          <mc:Choice Requires="wps">
            <w:drawing>
              <wp:anchor distT="0" distB="0" distL="114300" distR="114300" simplePos="0" relativeHeight="25168998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51" name="Shape 140"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2949 2949"/>
                            <a:gd name="T1" fmla="*/ T0 w 420"/>
                            <a:gd name="T2" fmla="+- 0 3688 3682"/>
                            <a:gd name="T3" fmla="*/ 3688 h 12"/>
                            <a:gd name="T4" fmla="+- 0 3369 2949"/>
                            <a:gd name="T5" fmla="*/ T4 w 420"/>
                            <a:gd name="T6" fmla="+- 0 3688 3682"/>
                            <a:gd name="T7" fmla="*/ 3688 h 12"/>
                          </a:gdLst>
                          <a:ahLst/>
                          <a:cxnLst>
                            <a:cxn ang="0">
                              <a:pos x="T1" y="T3"/>
                            </a:cxn>
                            <a:cxn ang="0">
                              <a:pos x="T5" y="T7"/>
                            </a:cxn>
                          </a:cxnLst>
                          <a:rect l="0" t="0" r="r" b="b"/>
                          <a:pathLst>
                            <a:path w="420" h="12">
                              <a:moveTo>
                                <a:pt x="0" y="6"/>
                              </a:moveTo>
                              <a:lnTo>
                                <a:pt x="420"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140" o:spid="_x0000_s1026" o:spt="100" style="position:absolute;left:0pt;margin-left:0pt;margin-top:0pt;height:50pt;width:50pt;visibility:hidden;z-index:251689984;mso-width-relative:page;mso-height-relative:page;" fillcolor="#FFFFFF" filled="t" stroked="t" coordsize="420,12" o:gfxdata="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" path="m0,6l420,6e">
                <v:path o:connectlocs="0,195156666;635000,195156666" o:connectangles="0,0"/>
                <v:fill on="t" focussize="0,0"/>
                <v:stroke color="#000000" miterlimit="8" joinstyle="miter"/>
                <v:imagedata o:title=""/>
                <o:lock v:ext="edit" selection="t" aspectratio="f"/>
              </v:shape>
            </w:pict>
          </mc:Fallback>
        </mc:AlternateContent>
      </w:r>
      <w:r>
        <w:rPr>
          <w:rFonts w:ascii="Times New Roman" w:hAnsi="Times New Roman" w:eastAsia="Times New Roman" w:cs="Times New Roman"/>
          <w:color w:val="000000"/>
          <w:szCs w:val="24"/>
          <w:lang w:eastAsia="zh-CN"/>
        </w:rPr>
        <mc:AlternateContent>
          <mc:Choice Requires="wps">
            <w:drawing>
              <wp:anchor distT="0" distB="0" distL="114300" distR="114300" simplePos="0" relativeHeight="251691008"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49" name="Shape 19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7754 7754"/>
                            <a:gd name="T1" fmla="*/ T0 w 420"/>
                            <a:gd name="T2" fmla="+- 0 4248 4242"/>
                            <a:gd name="T3" fmla="*/ 4248 h 12"/>
                            <a:gd name="T4" fmla="+- 0 8174 7754"/>
                            <a:gd name="T5" fmla="*/ T4 w 420"/>
                            <a:gd name="T6" fmla="+- 0 4248 4242"/>
                            <a:gd name="T7" fmla="*/ 4248 h 12"/>
                          </a:gdLst>
                          <a:ahLst/>
                          <a:cxnLst>
                            <a:cxn ang="0">
                              <a:pos x="T1" y="T3"/>
                            </a:cxn>
                            <a:cxn ang="0">
                              <a:pos x="T5" y="T7"/>
                            </a:cxn>
                          </a:cxnLst>
                          <a:rect l="0" t="0" r="r" b="b"/>
                          <a:pathLst>
                            <a:path w="420" h="12">
                              <a:moveTo>
                                <a:pt x="0" y="6"/>
                              </a:moveTo>
                              <a:lnTo>
                                <a:pt x="420"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192" o:spid="_x0000_s1026" o:spt="100" style="position:absolute;left:0pt;margin-left:0pt;margin-top:0pt;height:50pt;width:50pt;visibility:hidden;z-index:251691008;mso-width-relative:page;mso-height-relative:page;" fillcolor="#FFFFFF" filled="t" stroked="t" coordsize="420,12" o:gfxdata="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" path="m0,6l420,6e">
                <v:path o:connectlocs="0,224790000;635000,224790000" o:connectangles="0,0"/>
                <v:fill on="t" focussize="0,0"/>
                <v:stroke color="#000000" miterlimit="8" joinstyle="miter"/>
                <v:imagedata o:title=""/>
                <o:lock v:ext="edit" selection="t" aspectratio="f"/>
              </v:shape>
            </w:pict>
          </mc:Fallback>
        </mc:AlternateContent>
      </w:r>
      <w:r>
        <w:rPr>
          <w:rFonts w:ascii="Times New Roman" w:hAnsi="Times New Roman" w:eastAsia="Times New Roman" w:cs="Times New Roman"/>
          <w:color w:val="000000"/>
          <w:szCs w:val="24"/>
          <w:lang w:eastAsia="zh-CN"/>
        </w:rPr>
        <mc:AlternateContent>
          <mc:Choice Requires="wps">
            <w:drawing>
              <wp:anchor distT="0" distB="0" distL="114300" distR="114300" simplePos="0" relativeHeight="251692032"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47" name="Shape 269"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10209 10209"/>
                            <a:gd name="T1" fmla="*/ T0 w 420"/>
                            <a:gd name="T2" fmla="+- 0 5368 5362"/>
                            <a:gd name="T3" fmla="*/ 5368 h 12"/>
                            <a:gd name="T4" fmla="+- 0 10629 10209"/>
                            <a:gd name="T5" fmla="*/ T4 w 420"/>
                            <a:gd name="T6" fmla="+- 0 5368 5362"/>
                            <a:gd name="T7" fmla="*/ 5368 h 12"/>
                          </a:gdLst>
                          <a:ahLst/>
                          <a:cxnLst>
                            <a:cxn ang="0">
                              <a:pos x="T1" y="T3"/>
                            </a:cxn>
                            <a:cxn ang="0">
                              <a:pos x="T5" y="T7"/>
                            </a:cxn>
                          </a:cxnLst>
                          <a:rect l="0" t="0" r="r" b="b"/>
                          <a:pathLst>
                            <a:path w="420" h="12">
                              <a:moveTo>
                                <a:pt x="0" y="6"/>
                              </a:moveTo>
                              <a:lnTo>
                                <a:pt x="420"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269" o:spid="_x0000_s1026" o:spt="100" style="position:absolute;left:0pt;margin-left:0pt;margin-top:0pt;height:50pt;width:50pt;visibility:hidden;z-index:251692032;mso-width-relative:page;mso-height-relative:page;" fillcolor="#FFFFFF" filled="t" stroked="t" coordsize="420,12" o:gfxdata="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" path="m0,6l420,6e">
                <v:path o:connectlocs="0,284056666;635000,284056666" o:connectangles="0,0"/>
                <v:fill on="t" focussize="0,0"/>
                <v:stroke color="#000000" miterlimit="8" joinstyle="miter"/>
                <v:imagedata o:title=""/>
                <o:lock v:ext="edit" selection="t" aspectratio="f"/>
              </v:shape>
            </w:pict>
          </mc:Fallback>
        </mc:AlternateContent>
      </w:r>
    </w:p>
    <w:p w14:paraId="323AE684">
      <w:pPr>
        <w:spacing w:before="60" w:beforeLines="25" w:line="312" w:lineRule="auto"/>
        <w:ind w:firstLine="500" w:firstLineChars="200"/>
        <w:rPr>
          <w:rFonts w:ascii="仿宋" w:hAnsi="仿宋" w:eastAsia="仿宋" w:cs="仿宋"/>
          <w:color w:val="000000"/>
          <w:spacing w:val="13"/>
          <w:sz w:val="24"/>
          <w:szCs w:val="28"/>
          <w:lang w:eastAsia="zh-CN"/>
        </w:rPr>
      </w:pPr>
      <w:r>
        <w:rPr>
          <w:rFonts w:ascii="仿宋" w:hAnsi="仿宋" w:eastAsia="仿宋" w:cs="仿宋"/>
          <w:color w:val="000000"/>
          <w:spacing w:val="5"/>
          <w:sz w:val="24"/>
          <w:szCs w:val="28"/>
          <w:lang w:eastAsia="zh-CN"/>
        </w:rPr>
        <w:t>八、我公司及其现任法定代表人/主要负责人</w:t>
      </w:r>
      <w:r>
        <w:rPr>
          <w:rFonts w:ascii="仿宋" w:hAnsi="仿宋" w:eastAsia="仿宋" w:cs="仿宋"/>
          <w:color w:val="000000"/>
          <w:spacing w:val="71"/>
          <w:sz w:val="24"/>
          <w:szCs w:val="28"/>
          <w:u w:val="single"/>
          <w:lang w:eastAsia="zh-CN"/>
        </w:rPr>
        <w:t>XX</w:t>
      </w:r>
      <w:r>
        <w:rPr>
          <w:rFonts w:ascii="仿宋" w:hAnsi="仿宋" w:eastAsia="仿宋" w:cs="仿宋"/>
          <w:color w:val="000000"/>
          <w:spacing w:val="1"/>
          <w:sz w:val="24"/>
          <w:szCs w:val="28"/>
          <w:lang w:eastAsia="zh-CN"/>
        </w:rPr>
        <w:t>(填写“具有”或“不具有”)行贿犯罪记录。</w:t>
      </w:r>
      <w:r>
        <w:rPr>
          <w:rFonts w:ascii="Times New Roman" w:hAnsi="Times New Roman" w:eastAsia="Times New Roman" w:cs="Times New Roman"/>
          <w:color w:val="000000"/>
          <w:szCs w:val="24"/>
          <w:lang w:eastAsia="zh-CN"/>
        </w:rPr>
        <mc:AlternateContent>
          <mc:Choice Requires="wps">
            <w:drawing>
              <wp:anchor distT="0" distB="0" distL="114300" distR="114300" simplePos="0" relativeHeight="25169305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45" name="Shape 31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7394 7394"/>
                            <a:gd name="T1" fmla="*/ T0 w 422"/>
                            <a:gd name="T2" fmla="+- 0 6492 6486"/>
                            <a:gd name="T3" fmla="*/ 6492 h 12"/>
                            <a:gd name="T4" fmla="+- 0 7816 7394"/>
                            <a:gd name="T5" fmla="*/ T4 w 422"/>
                            <a:gd name="T6" fmla="+- 0 6492 6486"/>
                            <a:gd name="T7" fmla="*/ 6492 h 12"/>
                          </a:gdLst>
                          <a:ahLst/>
                          <a:cxnLst>
                            <a:cxn ang="0">
                              <a:pos x="T1" y="T3"/>
                            </a:cxn>
                            <a:cxn ang="0">
                              <a:pos x="T5" y="T7"/>
                            </a:cxn>
                          </a:cxnLst>
                          <a:rect l="0" t="0" r="r" b="b"/>
                          <a:pathLst>
                            <a:path w="422" h="12">
                              <a:moveTo>
                                <a:pt x="0" y="6"/>
                              </a:moveTo>
                              <a:lnTo>
                                <a:pt x="422"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311" o:spid="_x0000_s1026" o:spt="100" style="position:absolute;left:0pt;margin-left:0pt;margin-top:0pt;height:50pt;width:50pt;visibility:hidden;z-index:251693056;mso-width-relative:page;mso-height-relative:page;" fillcolor="#FFFFFF" filled="t" stroked="t" coordsize="422,12" o:gfxdata="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" path="m0,6l422,6e">
                <v:path o:connectlocs="0,343535000;635000,343535000" o:connectangles="0,0"/>
                <v:fill on="t" focussize="0,0"/>
                <v:stroke color="#000000" miterlimit="8" joinstyle="miter"/>
                <v:imagedata o:title=""/>
                <o:lock v:ext="edit" selection="t" aspectratio="f"/>
              </v:shape>
            </w:pict>
          </mc:Fallback>
        </mc:AlternateContent>
      </w:r>
    </w:p>
    <w:p w14:paraId="4CEAFCF2">
      <w:pPr>
        <w:spacing w:before="60" w:beforeLines="25" w:line="312" w:lineRule="auto"/>
        <w:ind w:firstLine="496" w:firstLineChars="200"/>
        <w:jc w:val="both"/>
        <w:rPr>
          <w:rFonts w:ascii="仿宋" w:hAnsi="仿宋" w:eastAsia="仿宋" w:cs="仿宋"/>
          <w:color w:val="000000"/>
          <w:spacing w:val="113"/>
          <w:sz w:val="24"/>
          <w:szCs w:val="28"/>
          <w:lang w:eastAsia="zh-CN"/>
        </w:rPr>
      </w:pPr>
      <w:r>
        <w:rPr>
          <w:rFonts w:ascii="仿宋" w:hAnsi="仿宋" w:eastAsia="仿宋" w:cs="仿宋"/>
          <w:color w:val="000000"/>
          <w:spacing w:val="4"/>
          <w:sz w:val="24"/>
          <w:szCs w:val="28"/>
          <w:lang w:eastAsia="zh-CN"/>
        </w:rPr>
        <w:t>九、如本项目评标过程中需要提供样品，则我公司提供的样品即为成交</w:t>
      </w:r>
      <w:r>
        <w:rPr>
          <w:rFonts w:ascii="仿宋" w:hAnsi="仿宋" w:eastAsia="仿宋" w:cs="仿宋"/>
          <w:color w:val="000000"/>
          <w:spacing w:val="3"/>
          <w:sz w:val="24"/>
          <w:szCs w:val="28"/>
          <w:lang w:eastAsia="zh-CN"/>
        </w:rPr>
        <w:t>后将要提供的成交产品，我公司对提供样品的性能和质量负责，因样品存在缺陷或者不符合磋商文件要求导致未能成交的，我公司愿意承担相应不利后</w:t>
      </w:r>
      <w:r>
        <w:rPr>
          <w:rFonts w:ascii="仿宋" w:hAnsi="仿宋" w:eastAsia="仿宋" w:cs="仿宋"/>
          <w:color w:val="000000"/>
          <w:spacing w:val="8"/>
          <w:sz w:val="24"/>
          <w:szCs w:val="28"/>
          <w:lang w:eastAsia="zh-CN"/>
        </w:rPr>
        <w:t>果。</w:t>
      </w:r>
    </w:p>
    <w:p w14:paraId="7E122717">
      <w:pPr>
        <w:spacing w:before="60" w:beforeLines="25" w:line="312" w:lineRule="auto"/>
        <w:ind w:firstLine="496" w:firstLineChars="200"/>
        <w:jc w:val="both"/>
        <w:rPr>
          <w:rFonts w:ascii="仿宋" w:hAnsi="仿宋" w:eastAsia="仿宋" w:cs="仿宋"/>
          <w:color w:val="000000"/>
          <w:spacing w:val="1"/>
          <w:sz w:val="24"/>
          <w:szCs w:val="28"/>
          <w:lang w:eastAsia="zh-CN"/>
        </w:rPr>
      </w:pPr>
      <w:r>
        <w:rPr>
          <w:rFonts w:ascii="仿宋" w:hAnsi="仿宋" w:eastAsia="仿宋" w:cs="仿宋"/>
          <w:color w:val="000000"/>
          <w:spacing w:val="4"/>
          <w:sz w:val="24"/>
          <w:szCs w:val="28"/>
          <w:lang w:eastAsia="zh-CN"/>
        </w:rPr>
        <w:t>十、我公司电子文档无法读取的，我公司承诺在采购主体要求的时间前</w:t>
      </w:r>
      <w:r>
        <w:rPr>
          <w:rFonts w:ascii="仿宋" w:hAnsi="仿宋" w:eastAsia="仿宋" w:cs="仿宋"/>
          <w:color w:val="000000"/>
          <w:spacing w:val="3"/>
          <w:sz w:val="24"/>
          <w:szCs w:val="28"/>
          <w:lang w:eastAsia="zh-CN"/>
        </w:rPr>
        <w:t>重新提交，电子文档与纸质响应文件不一致的，以纸质响应文件为准，无故</w:t>
      </w:r>
      <w:r>
        <w:rPr>
          <w:rFonts w:ascii="仿宋" w:hAnsi="仿宋" w:eastAsia="仿宋" w:cs="仿宋"/>
          <w:color w:val="000000"/>
          <w:spacing w:val="1"/>
          <w:sz w:val="24"/>
          <w:szCs w:val="28"/>
          <w:lang w:eastAsia="zh-CN"/>
        </w:rPr>
        <w:t>不提交的，视为我公司自动放弃成交资格。</w:t>
      </w:r>
    </w:p>
    <w:p w14:paraId="06221FAB">
      <w:pPr>
        <w:spacing w:before="60" w:beforeLines="25" w:line="312" w:lineRule="auto"/>
        <w:ind w:firstLine="480" w:firstLineChars="200"/>
        <w:rPr>
          <w:rFonts w:ascii="仿宋" w:hAnsi="仿宋" w:eastAsia="仿宋" w:cs="仿宋"/>
          <w:color w:val="000000"/>
          <w:sz w:val="24"/>
          <w:szCs w:val="28"/>
          <w:lang w:eastAsia="zh-CN"/>
        </w:rPr>
      </w:pPr>
      <w:r>
        <w:rPr>
          <w:rFonts w:hint="eastAsia" w:ascii="仿宋" w:hAnsi="仿宋" w:eastAsia="仿宋" w:cs="仿宋"/>
          <w:color w:val="000000"/>
          <w:sz w:val="24"/>
          <w:szCs w:val="28"/>
          <w:lang w:eastAsia="zh-CN"/>
        </w:rPr>
        <w:t>十</w:t>
      </w:r>
      <w:r>
        <w:rPr>
          <w:rFonts w:ascii="仿宋" w:hAnsi="仿宋" w:eastAsia="仿宋" w:cs="仿宋"/>
          <w:color w:val="000000"/>
          <w:sz w:val="24"/>
          <w:szCs w:val="28"/>
          <w:lang w:eastAsia="zh-CN"/>
        </w:rPr>
        <w:t>一、我公司保证在本项目中使用的任何产品和服务(包括部分使用)，不会产生因第三方提出侵犯其专利权、商标权或其它知识产权而引起的法律和经济纠纷，</w:t>
      </w:r>
      <w:r>
        <w:rPr>
          <w:rFonts w:hint="eastAsia" w:ascii="仿宋" w:hAnsi="仿宋" w:eastAsia="仿宋" w:cs="仿宋"/>
          <w:color w:val="000000"/>
          <w:sz w:val="24"/>
          <w:szCs w:val="28"/>
          <w:lang w:eastAsia="zh-CN"/>
        </w:rPr>
        <w:t>也不违反与第三方的保密义务或有关知识产权合作。</w:t>
      </w:r>
      <w:r>
        <w:rPr>
          <w:rFonts w:ascii="仿宋" w:hAnsi="仿宋" w:eastAsia="仿宋" w:cs="仿宋"/>
          <w:color w:val="000000"/>
          <w:sz w:val="24"/>
          <w:szCs w:val="28"/>
          <w:lang w:eastAsia="zh-CN"/>
        </w:rPr>
        <w:t>如因专利权、商标权或其它知识产权而引起法律和经济纠纷，由</w:t>
      </w:r>
      <w:r>
        <w:rPr>
          <w:rFonts w:hint="eastAsia" w:ascii="仿宋" w:hAnsi="仿宋" w:eastAsia="仿宋" w:cs="仿宋"/>
          <w:color w:val="000000"/>
          <w:sz w:val="24"/>
          <w:szCs w:val="28"/>
          <w:lang w:eastAsia="zh-CN"/>
        </w:rPr>
        <w:t>我</w:t>
      </w:r>
      <w:r>
        <w:rPr>
          <w:rFonts w:ascii="仿宋" w:hAnsi="仿宋" w:eastAsia="仿宋" w:cs="仿宋"/>
          <w:color w:val="000000"/>
          <w:sz w:val="24"/>
          <w:szCs w:val="28"/>
          <w:lang w:eastAsia="zh-CN"/>
        </w:rPr>
        <w:t>公司承担所有相关责任</w:t>
      </w:r>
      <w:r>
        <w:rPr>
          <w:rFonts w:hint="eastAsia" w:ascii="仿宋" w:hAnsi="仿宋" w:eastAsia="仿宋" w:cs="仿宋"/>
          <w:color w:val="000000"/>
          <w:sz w:val="24"/>
          <w:szCs w:val="28"/>
          <w:lang w:eastAsia="zh-CN"/>
        </w:rPr>
        <w:t>；本项目实施过程中产生的知识成果及知识产权由采购人享有</w:t>
      </w:r>
      <w:r>
        <w:rPr>
          <w:rFonts w:ascii="仿宋" w:hAnsi="仿宋" w:eastAsia="仿宋" w:cs="仿宋"/>
          <w:color w:val="000000"/>
          <w:sz w:val="24"/>
          <w:szCs w:val="28"/>
          <w:lang w:eastAsia="zh-CN"/>
        </w:rPr>
        <w:t>。</w:t>
      </w:r>
    </w:p>
    <w:p w14:paraId="4C88FA11">
      <w:pPr>
        <w:spacing w:before="60" w:beforeLines="25" w:line="312" w:lineRule="auto"/>
        <w:ind w:firstLine="480" w:firstLineChars="200"/>
        <w:rPr>
          <w:rFonts w:ascii="仿宋" w:hAnsi="仿宋" w:eastAsia="仿宋" w:cs="仿宋"/>
          <w:color w:val="000000"/>
          <w:sz w:val="24"/>
          <w:szCs w:val="28"/>
          <w:lang w:eastAsia="zh-CN"/>
        </w:rPr>
      </w:pPr>
      <w:r>
        <w:rPr>
          <w:rFonts w:hint="eastAsia" w:ascii="仿宋" w:hAnsi="仿宋" w:eastAsia="仿宋" w:cs="仿宋"/>
          <w:color w:val="000000"/>
          <w:sz w:val="24"/>
          <w:szCs w:val="28"/>
          <w:lang w:eastAsia="zh-CN"/>
        </w:rPr>
        <w:t>十</w:t>
      </w:r>
      <w:r>
        <w:rPr>
          <w:rFonts w:ascii="仿宋" w:hAnsi="仿宋" w:eastAsia="仿宋" w:cs="仿宋"/>
          <w:color w:val="000000"/>
          <w:sz w:val="24"/>
          <w:szCs w:val="28"/>
          <w:lang w:eastAsia="zh-CN"/>
        </w:rPr>
        <w:t>二、</w:t>
      </w:r>
      <w:r>
        <w:rPr>
          <w:rFonts w:hint="eastAsia" w:ascii="仿宋" w:hAnsi="仿宋" w:eastAsia="仿宋" w:cs="仿宋"/>
          <w:color w:val="000000"/>
          <w:sz w:val="24"/>
          <w:szCs w:val="28"/>
          <w:lang w:eastAsia="zh-CN"/>
        </w:rPr>
        <w:t>我公司在本次采购活动中绝无资质挂靠、串标、围标情形，若经贵方查出，立即取消我公司成交资格并承担相应的法律责任。</w:t>
      </w:r>
    </w:p>
    <w:p w14:paraId="661B4AB5">
      <w:pPr>
        <w:spacing w:before="60" w:beforeLines="25" w:line="312" w:lineRule="auto"/>
        <w:ind w:firstLine="480" w:firstLineChars="200"/>
        <w:rPr>
          <w:rFonts w:ascii="仿宋" w:hAnsi="仿宋" w:eastAsia="仿宋" w:cs="仿宋"/>
          <w:color w:val="000000"/>
          <w:sz w:val="24"/>
          <w:szCs w:val="28"/>
          <w:lang w:eastAsia="zh-CN"/>
        </w:rPr>
      </w:pPr>
      <w:r>
        <w:rPr>
          <w:rFonts w:hint="eastAsia" w:ascii="仿宋" w:hAnsi="仿宋" w:eastAsia="仿宋" w:cs="仿宋"/>
          <w:color w:val="000000"/>
          <w:sz w:val="24"/>
          <w:szCs w:val="28"/>
          <w:lang w:eastAsia="zh-CN"/>
        </w:rPr>
        <w:t>十三、我公司在本次采购活动中绝不提供伪造、涂改的公文及相关证明、证照、证件、业绩或谎报相关信息。</w:t>
      </w:r>
    </w:p>
    <w:p w14:paraId="48A537DD">
      <w:pPr>
        <w:spacing w:before="60" w:beforeLines="25" w:line="312" w:lineRule="auto"/>
        <w:ind w:firstLine="480" w:firstLineChars="200"/>
        <w:rPr>
          <w:rFonts w:ascii="仿宋" w:hAnsi="仿宋" w:eastAsia="仿宋" w:cs="仿宋"/>
          <w:color w:val="000000"/>
          <w:sz w:val="24"/>
          <w:szCs w:val="28"/>
          <w:lang w:eastAsia="zh-CN"/>
        </w:rPr>
      </w:pPr>
      <w:r>
        <w:rPr>
          <w:rFonts w:hint="eastAsia" w:ascii="仿宋" w:hAnsi="仿宋" w:eastAsia="仿宋" w:cs="仿宋"/>
          <w:color w:val="000000"/>
          <w:sz w:val="24"/>
          <w:szCs w:val="28"/>
          <w:lang w:eastAsia="zh-CN"/>
        </w:rPr>
        <w:t>十</w:t>
      </w:r>
      <w:r>
        <w:rPr>
          <w:rFonts w:ascii="仿宋" w:hAnsi="仿宋" w:eastAsia="仿宋" w:cs="仿宋"/>
          <w:color w:val="000000"/>
          <w:sz w:val="24"/>
          <w:szCs w:val="28"/>
          <w:lang w:eastAsia="zh-CN"/>
        </w:rPr>
        <w:t>四</w:t>
      </w:r>
      <w:r>
        <w:rPr>
          <w:rFonts w:hint="eastAsia" w:ascii="仿宋" w:hAnsi="仿宋" w:eastAsia="仿宋" w:cs="仿宋"/>
          <w:color w:val="000000"/>
          <w:sz w:val="24"/>
          <w:szCs w:val="28"/>
          <w:lang w:eastAsia="zh-CN"/>
        </w:rPr>
        <w:t>、我公司一旦成</w:t>
      </w:r>
      <w:r>
        <w:rPr>
          <w:rFonts w:ascii="仿宋" w:hAnsi="仿宋" w:eastAsia="仿宋" w:cs="仿宋"/>
          <w:color w:val="000000"/>
          <w:sz w:val="24"/>
          <w:szCs w:val="28"/>
          <w:lang w:eastAsia="zh-CN"/>
        </w:rPr>
        <w:t>交</w:t>
      </w:r>
      <w:r>
        <w:rPr>
          <w:rFonts w:hint="eastAsia" w:ascii="仿宋" w:hAnsi="仿宋" w:eastAsia="仿宋" w:cs="仿宋"/>
          <w:color w:val="000000"/>
          <w:sz w:val="24"/>
          <w:szCs w:val="28"/>
          <w:lang w:eastAsia="zh-CN"/>
        </w:rPr>
        <w:t>，将严格按照响应文件中所承诺的报价、质量、工期、技术方案、项目团队等内容组织实施，严格履行合同规定的责任和义务，保证按合同约定的时限完成项目，并交付采购人验收、使用。</w:t>
      </w:r>
    </w:p>
    <w:p w14:paraId="76684599">
      <w:pPr>
        <w:spacing w:before="60" w:beforeLines="25" w:line="312" w:lineRule="auto"/>
        <w:ind w:firstLine="480" w:firstLineChars="200"/>
        <w:rPr>
          <w:rFonts w:ascii="仿宋" w:hAnsi="仿宋" w:eastAsia="仿宋" w:cs="仿宋"/>
          <w:color w:val="000000"/>
          <w:sz w:val="24"/>
          <w:szCs w:val="28"/>
          <w:lang w:eastAsia="zh-CN"/>
        </w:rPr>
      </w:pPr>
      <w:r>
        <w:rPr>
          <w:rFonts w:hint="eastAsia" w:ascii="仿宋" w:hAnsi="仿宋" w:eastAsia="仿宋" w:cs="仿宋"/>
          <w:color w:val="000000"/>
          <w:sz w:val="24"/>
          <w:szCs w:val="28"/>
          <w:lang w:eastAsia="zh-CN"/>
        </w:rPr>
        <w:t>十</w:t>
      </w:r>
      <w:r>
        <w:rPr>
          <w:rFonts w:ascii="仿宋" w:hAnsi="仿宋" w:eastAsia="仿宋" w:cs="仿宋"/>
          <w:color w:val="000000"/>
          <w:sz w:val="24"/>
          <w:szCs w:val="28"/>
          <w:lang w:eastAsia="zh-CN"/>
        </w:rPr>
        <w:t>五</w:t>
      </w:r>
      <w:r>
        <w:rPr>
          <w:rFonts w:hint="eastAsia" w:ascii="仿宋" w:hAnsi="仿宋" w:eastAsia="仿宋" w:cs="仿宋"/>
          <w:color w:val="000000"/>
          <w:sz w:val="24"/>
          <w:szCs w:val="28"/>
          <w:lang w:eastAsia="zh-CN"/>
        </w:rPr>
        <w:t>、一旦我公司成</w:t>
      </w:r>
      <w:r>
        <w:rPr>
          <w:rFonts w:ascii="仿宋" w:hAnsi="仿宋" w:eastAsia="仿宋" w:cs="仿宋"/>
          <w:color w:val="000000"/>
          <w:sz w:val="24"/>
          <w:szCs w:val="28"/>
          <w:lang w:eastAsia="zh-CN"/>
        </w:rPr>
        <w:t>交</w:t>
      </w:r>
      <w:r>
        <w:rPr>
          <w:rFonts w:hint="eastAsia" w:ascii="仿宋" w:hAnsi="仿宋" w:eastAsia="仿宋" w:cs="仿宋"/>
          <w:color w:val="000000"/>
          <w:sz w:val="24"/>
          <w:szCs w:val="28"/>
          <w:lang w:eastAsia="zh-CN"/>
        </w:rPr>
        <w:t>，承诺在履约环节不转包和分包，如存在转包和分包行为，我公司将自愿接受相关法律法规处罚。</w:t>
      </w:r>
    </w:p>
    <w:p w14:paraId="3C7AE9E7">
      <w:pPr>
        <w:spacing w:before="60" w:beforeLines="25" w:line="312" w:lineRule="auto"/>
        <w:ind w:firstLine="480" w:firstLineChars="200"/>
        <w:rPr>
          <w:rFonts w:ascii="仿宋" w:hAnsi="仿宋" w:eastAsia="仿宋" w:cs="仿宋"/>
          <w:color w:val="000000"/>
          <w:sz w:val="24"/>
          <w:szCs w:val="28"/>
          <w:lang w:eastAsia="zh-CN"/>
        </w:rPr>
      </w:pPr>
      <w:r>
        <w:rPr>
          <w:rFonts w:ascii="仿宋" w:hAnsi="仿宋" w:eastAsia="仿宋" w:cs="仿宋"/>
          <w:color w:val="000000"/>
          <w:sz w:val="24"/>
          <w:szCs w:val="28"/>
          <w:lang w:eastAsia="zh-CN"/>
        </w:rPr>
        <w:t>本公司对上述承诺的内容事项真实性负责。如经查实上述承诺的内容事项存在虚假，我公司愿意接受以提供虚假材料谋取成交追究法律责任</w:t>
      </w:r>
      <w:r>
        <w:rPr>
          <w:rFonts w:hint="eastAsia" w:ascii="仿宋" w:hAnsi="仿宋" w:eastAsia="仿宋" w:cs="仿宋"/>
          <w:color w:val="000000"/>
          <w:sz w:val="24"/>
          <w:szCs w:val="28"/>
          <w:lang w:eastAsia="zh-CN"/>
        </w:rPr>
        <w:t>。</w:t>
      </w:r>
    </w:p>
    <w:p w14:paraId="3C63A4C3">
      <w:pPr>
        <w:spacing w:before="1" w:line="560" w:lineRule="exact"/>
        <w:ind w:firstLine="480" w:firstLineChars="200"/>
        <w:rPr>
          <w:rFonts w:ascii="仿宋" w:hAnsi="仿宋" w:eastAsia="仿宋" w:cs="仿宋"/>
          <w:color w:val="000000"/>
          <w:sz w:val="24"/>
          <w:szCs w:val="28"/>
          <w:lang w:eastAsia="zh-CN"/>
        </w:rPr>
      </w:pPr>
      <w:r>
        <w:rPr>
          <w:rFonts w:hint="eastAsia" w:ascii="仿宋" w:hAnsi="仿宋" w:cs="仿宋"/>
          <w:color w:val="000000"/>
          <w:sz w:val="24"/>
          <w:szCs w:val="28"/>
          <w:lang w:eastAsia="zh-CN"/>
        </w:rPr>
        <w:t>承诺</w:t>
      </w:r>
      <w:r>
        <w:rPr>
          <w:rFonts w:ascii="仿宋" w:hAnsi="仿宋" w:cs="仿宋"/>
          <w:color w:val="000000"/>
          <w:sz w:val="24"/>
          <w:szCs w:val="28"/>
          <w:lang w:eastAsia="zh-CN"/>
        </w:rPr>
        <w:t>人</w:t>
      </w:r>
      <w:r>
        <w:rPr>
          <w:rFonts w:ascii="仿宋" w:hAnsi="仿宋" w:eastAsia="仿宋" w:cs="仿宋"/>
          <w:color w:val="000000"/>
          <w:sz w:val="24"/>
          <w:szCs w:val="28"/>
          <w:lang w:eastAsia="zh-CN"/>
        </w:rPr>
        <w:t>名称：XXXX(盖单位公章)</w:t>
      </w:r>
    </w:p>
    <w:p w14:paraId="73684AAC">
      <w:pPr>
        <w:spacing w:before="1" w:line="560" w:lineRule="exact"/>
        <w:ind w:firstLine="700" w:firstLineChars="200"/>
        <w:rPr>
          <w:rFonts w:ascii="仿宋" w:hAnsi="仿宋" w:eastAsia="仿宋" w:cs="仿宋"/>
          <w:b/>
          <w:bCs/>
          <w:color w:val="000000"/>
          <w:spacing w:val="5"/>
          <w:sz w:val="30"/>
          <w:szCs w:val="30"/>
        </w:rPr>
      </w:pPr>
      <w:r>
        <w:rPr>
          <w:rFonts w:ascii="仿宋" w:hAnsi="仿宋" w:eastAsia="仿宋" w:cs="仿宋"/>
          <w:color w:val="000000"/>
          <w:spacing w:val="55"/>
          <w:sz w:val="24"/>
          <w:szCs w:val="28"/>
        </w:rPr>
        <w:t xml:space="preserve">日 </w:t>
      </w:r>
      <w:r>
        <w:rPr>
          <w:rFonts w:ascii="仿宋" w:hAnsi="仿宋" w:eastAsia="仿宋" w:cs="仿宋"/>
          <w:color w:val="000000"/>
          <w:spacing w:val="7"/>
          <w:sz w:val="24"/>
          <w:szCs w:val="28"/>
        </w:rPr>
        <w:t>期：XXXX</w:t>
      </w:r>
      <w:r>
        <w:rPr>
          <w:rFonts w:ascii="仿宋" w:hAnsi="仿宋" w:eastAsia="仿宋" w:cs="仿宋"/>
          <w:color w:val="000000"/>
          <w:spacing w:val="41"/>
          <w:sz w:val="24"/>
          <w:szCs w:val="28"/>
        </w:rPr>
        <w:t>年</w:t>
      </w:r>
      <w:r>
        <w:rPr>
          <w:rFonts w:ascii="仿宋" w:hAnsi="仿宋" w:eastAsia="仿宋" w:cs="仿宋"/>
          <w:color w:val="000000"/>
          <w:spacing w:val="10"/>
          <w:sz w:val="24"/>
          <w:szCs w:val="28"/>
        </w:rPr>
        <w:t>XXXX</w:t>
      </w:r>
      <w:r>
        <w:rPr>
          <w:rFonts w:ascii="仿宋" w:hAnsi="仿宋" w:eastAsia="仿宋" w:cs="仿宋"/>
          <w:color w:val="000000"/>
          <w:spacing w:val="41"/>
          <w:sz w:val="24"/>
          <w:szCs w:val="28"/>
        </w:rPr>
        <w:t>月</w:t>
      </w:r>
      <w:r>
        <w:rPr>
          <w:rFonts w:ascii="仿宋" w:hAnsi="仿宋" w:eastAsia="仿宋" w:cs="仿宋"/>
          <w:color w:val="000000"/>
          <w:spacing w:val="10"/>
          <w:sz w:val="24"/>
          <w:szCs w:val="28"/>
        </w:rPr>
        <w:t>XXXX</w:t>
      </w:r>
      <w:r>
        <w:rPr>
          <w:rFonts w:ascii="仿宋" w:hAnsi="仿宋" w:eastAsia="仿宋" w:cs="仿宋"/>
          <w:color w:val="000000"/>
          <w:spacing w:val="-29"/>
          <w:sz w:val="24"/>
          <w:szCs w:val="28"/>
        </w:rPr>
        <w:t>日</w:t>
      </w:r>
      <w:bookmarkStart w:id="44" w:name="47"/>
      <w:bookmarkEnd w:id="44"/>
      <w:r>
        <w:rPr>
          <w:rFonts w:ascii="仿宋" w:hAnsi="仿宋" w:eastAsia="仿宋" w:cs="仿宋"/>
          <w:b/>
          <w:bCs/>
          <w:color w:val="000000"/>
          <w:spacing w:val="5"/>
          <w:sz w:val="30"/>
          <w:szCs w:val="30"/>
        </w:rPr>
        <w:br w:type="page"/>
      </w:r>
    </w:p>
    <w:p w14:paraId="11F1D3D5">
      <w:pPr>
        <w:spacing w:line="300" w:lineRule="exact"/>
        <w:jc w:val="center"/>
        <w:rPr>
          <w:rFonts w:ascii="仿宋" w:hAnsi="仿宋" w:eastAsia="仿宋" w:cs="仿宋"/>
          <w:color w:val="000000"/>
          <w:spacing w:val="1"/>
          <w:sz w:val="20"/>
          <w:szCs w:val="20"/>
          <w:lang w:eastAsia="zh-CN"/>
        </w:rPr>
      </w:pPr>
      <w:r>
        <w:rPr>
          <w:rFonts w:hint="eastAsia" w:ascii="仿宋" w:hAnsi="仿宋" w:cs="仿宋"/>
          <w:b/>
          <w:bCs/>
          <w:color w:val="000000"/>
          <w:spacing w:val="6"/>
          <w:sz w:val="30"/>
          <w:szCs w:val="30"/>
          <w:lang w:eastAsia="zh-CN"/>
        </w:rPr>
        <w:t>七</w:t>
      </w:r>
      <w:r>
        <w:rPr>
          <w:rFonts w:ascii="仿宋" w:hAnsi="仿宋" w:eastAsia="仿宋" w:cs="仿宋"/>
          <w:b/>
          <w:bCs/>
          <w:color w:val="000000"/>
          <w:spacing w:val="6"/>
          <w:sz w:val="30"/>
          <w:szCs w:val="30"/>
          <w:lang w:eastAsia="zh-CN"/>
        </w:rPr>
        <w:t>、知识产权承诺书</w:t>
      </w:r>
    </w:p>
    <w:p w14:paraId="53E069AD">
      <w:pPr>
        <w:spacing w:before="281" w:line="281" w:lineRule="exact"/>
        <w:ind w:firstLine="1"/>
        <w:rPr>
          <w:rFonts w:ascii="仿宋" w:hAnsi="仿宋" w:eastAsia="仿宋" w:cs="仿宋"/>
          <w:color w:val="000000"/>
          <w:spacing w:val="1"/>
          <w:sz w:val="28"/>
          <w:szCs w:val="28"/>
          <w:lang w:eastAsia="zh-CN"/>
        </w:rPr>
      </w:pPr>
      <w:r>
        <w:rPr>
          <w:rFonts w:ascii="仿宋" w:hAnsi="仿宋" w:eastAsia="仿宋" w:cs="仿宋"/>
          <w:color w:val="000000"/>
          <w:spacing w:val="3"/>
          <w:sz w:val="28"/>
          <w:szCs w:val="28"/>
          <w:u w:val="single" w:color="000000"/>
          <w:lang w:eastAsia="zh-CN"/>
        </w:rPr>
        <w:t>XXX</w:t>
      </w:r>
      <w:r>
        <w:rPr>
          <w:rFonts w:ascii="仿宋" w:hAnsi="仿宋" w:eastAsia="仿宋" w:cs="仿宋"/>
          <w:color w:val="000000"/>
          <w:spacing w:val="3"/>
          <w:sz w:val="28"/>
          <w:szCs w:val="28"/>
          <w:lang w:eastAsia="zh-CN"/>
        </w:rPr>
        <w:t>：</w:t>
      </w:r>
    </w:p>
    <w:p w14:paraId="418A568D">
      <w:pPr>
        <w:spacing w:before="118" w:line="560" w:lineRule="exact"/>
        <w:ind w:firstLine="420"/>
        <w:rPr>
          <w:rFonts w:ascii="仿宋" w:hAnsi="仿宋" w:eastAsia="仿宋" w:cs="仿宋"/>
          <w:color w:val="000000"/>
          <w:spacing w:val="126"/>
          <w:sz w:val="28"/>
          <w:szCs w:val="28"/>
          <w:lang w:eastAsia="zh-CN"/>
        </w:rPr>
      </w:pPr>
      <w:r>
        <w:rPr>
          <w:rFonts w:ascii="仿宋" w:hAnsi="仿宋" w:eastAsia="仿宋" w:cs="仿宋"/>
          <w:color w:val="000000"/>
          <w:spacing w:val="5"/>
          <w:sz w:val="28"/>
          <w:szCs w:val="28"/>
          <w:lang w:eastAsia="zh-CN"/>
        </w:rPr>
        <w:t>作为本项目“</w:t>
      </w:r>
      <w:r>
        <w:rPr>
          <w:rFonts w:ascii="仿宋" w:hAnsi="仿宋" w:eastAsia="仿宋" w:cs="仿宋"/>
          <w:color w:val="000000"/>
          <w:spacing w:val="3"/>
          <w:sz w:val="28"/>
          <w:szCs w:val="28"/>
          <w:lang w:eastAsia="zh-CN"/>
        </w:rPr>
        <w:t xml:space="preserve"> </w:t>
      </w:r>
      <w:r>
        <w:rPr>
          <w:rFonts w:ascii="仿宋" w:hAnsi="仿宋" w:eastAsia="仿宋" w:cs="仿宋"/>
          <w:color w:val="000000"/>
          <w:spacing w:val="3"/>
          <w:sz w:val="28"/>
          <w:szCs w:val="28"/>
          <w:u w:val="single"/>
          <w:lang w:eastAsia="zh-CN"/>
        </w:rPr>
        <w:t>XX</w:t>
      </w:r>
      <w:r>
        <w:rPr>
          <w:rFonts w:ascii="仿宋" w:hAnsi="仿宋" w:eastAsia="仿宋" w:cs="仿宋"/>
          <w:color w:val="000000"/>
          <w:spacing w:val="4"/>
          <w:sz w:val="28"/>
          <w:szCs w:val="28"/>
          <w:u w:val="single"/>
          <w:lang w:eastAsia="zh-CN"/>
        </w:rPr>
        <w:t xml:space="preserve"> </w:t>
      </w:r>
      <w:r>
        <w:rPr>
          <w:rFonts w:ascii="仿宋" w:hAnsi="仿宋" w:eastAsia="仿宋" w:cs="仿宋"/>
          <w:color w:val="000000"/>
          <w:spacing w:val="6"/>
          <w:sz w:val="28"/>
          <w:szCs w:val="28"/>
          <w:lang w:eastAsia="zh-CN"/>
        </w:rPr>
        <w:t>”(项目名称)项目的供应商，我公司在此郑重承</w:t>
      </w:r>
      <w:r>
        <w:rPr>
          <w:rFonts w:ascii="仿宋" w:hAnsi="仿宋" w:eastAsia="仿宋" w:cs="仿宋"/>
          <w:color w:val="000000"/>
          <w:spacing w:val="10"/>
          <w:sz w:val="28"/>
          <w:szCs w:val="28"/>
          <w:lang w:eastAsia="zh-CN"/>
        </w:rPr>
        <w:t>诺：</w:t>
      </w:r>
      <w:r>
        <w:rPr>
          <w:rFonts w:ascii="Times New Roman" w:hAnsi="Times New Roman" w:eastAsia="Times New Roman" w:cs="Times New Roman"/>
          <w:color w:val="000000"/>
          <w:sz w:val="24"/>
          <w:szCs w:val="24"/>
          <w:lang w:eastAsia="zh-CN"/>
        </w:rPr>
        <mc:AlternateContent>
          <mc:Choice Requires="wps">
            <w:drawing>
              <wp:anchor distT="0" distB="0" distL="114300" distR="114300" simplePos="0" relativeHeight="25170841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35" name="Shape 2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3439 3439"/>
                            <a:gd name="T1" fmla="*/ T0 w 571"/>
                            <a:gd name="T2" fmla="+- 0 3472 3466"/>
                            <a:gd name="T3" fmla="*/ 3472 h 12"/>
                            <a:gd name="T4" fmla="+- 0 4010 3439"/>
                            <a:gd name="T5" fmla="*/ T4 w 571"/>
                            <a:gd name="T6" fmla="+- 0 3472 3466"/>
                            <a:gd name="T7" fmla="*/ 3472 h 12"/>
                          </a:gdLst>
                          <a:ahLst/>
                          <a:cxnLst>
                            <a:cxn ang="0">
                              <a:pos x="T1" y="T3"/>
                            </a:cxn>
                            <a:cxn ang="0">
                              <a:pos x="T5" y="T7"/>
                            </a:cxn>
                          </a:cxnLst>
                          <a:rect l="0" t="0" r="r" b="b"/>
                          <a:pathLst>
                            <a:path w="571" h="12">
                              <a:moveTo>
                                <a:pt x="0" y="6"/>
                              </a:moveTo>
                              <a:lnTo>
                                <a:pt x="571"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24" o:spid="_x0000_s1026" o:spt="100" style="position:absolute;left:0pt;margin-left:0pt;margin-top:0pt;height:50pt;width:50pt;visibility:hidden;z-index:251708416;mso-width-relative:page;mso-height-relative:page;" fillcolor="#FFFFFF" filled="t" stroked="t" coordsize="571,12" o:gfxdata="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" path="m0,6l571,6e">
                <v:path o:connectlocs="0,183726666;635000,183726666" o:connectangles="0,0"/>
                <v:fill on="t" focussize="0,0"/>
                <v:stroke color="#000000" miterlimit="8" joinstyle="miter"/>
                <v:imagedata o:title=""/>
                <o:lock v:ext="edit" selection="t" aspectratio="f"/>
              </v:shape>
            </w:pict>
          </mc:Fallback>
        </mc:AlternateContent>
      </w:r>
    </w:p>
    <w:p w14:paraId="7A8FEF90">
      <w:pPr>
        <w:spacing w:line="560" w:lineRule="exact"/>
        <w:ind w:firstLine="549"/>
        <w:rPr>
          <w:rFonts w:ascii="仿宋" w:hAnsi="仿宋" w:eastAsia="仿宋" w:cs="仿宋"/>
          <w:color w:val="000000"/>
          <w:spacing w:val="5"/>
          <w:sz w:val="28"/>
          <w:szCs w:val="28"/>
          <w:lang w:eastAsia="zh-CN"/>
        </w:rPr>
      </w:pPr>
      <w:r>
        <w:rPr>
          <w:rFonts w:hint="eastAsia" w:ascii="宋体" w:hAnsi="宋体" w:eastAsia="宋体" w:cs="宋体"/>
          <w:color w:val="000000"/>
          <w:spacing w:val="5"/>
          <w:sz w:val="28"/>
          <w:szCs w:val="28"/>
          <w:lang w:eastAsia="zh-CN"/>
        </w:rPr>
        <w:t>1、我公司保证在本项目中使用的任何产品和服务(包括部分使用)，不会产生因第三方提出侵犯其专利权、商标权或其它知识产权而引起的法律和经济纠纷，也不违反与第三方的保密义务或有关知识产权合作。如因专利权、商标权或其它知识产权而引起法律和经济纠纷，由我公司承担所有相关责任。</w:t>
      </w:r>
    </w:p>
    <w:p w14:paraId="4383739D">
      <w:pPr>
        <w:spacing w:line="560" w:lineRule="exact"/>
        <w:ind w:firstLine="549"/>
        <w:rPr>
          <w:rFonts w:ascii="仿宋" w:hAnsi="仿宋" w:eastAsia="仿宋" w:cs="仿宋"/>
          <w:color w:val="000000"/>
          <w:spacing w:val="5"/>
          <w:sz w:val="28"/>
          <w:szCs w:val="28"/>
          <w:lang w:eastAsia="zh-CN"/>
        </w:rPr>
      </w:pPr>
      <w:r>
        <w:rPr>
          <w:rFonts w:ascii="仿宋" w:hAnsi="仿宋" w:eastAsia="仿宋" w:cs="仿宋"/>
          <w:color w:val="000000"/>
          <w:spacing w:val="5"/>
          <w:sz w:val="28"/>
          <w:szCs w:val="28"/>
          <w:lang w:eastAsia="zh-CN"/>
        </w:rPr>
        <w:t>2</w:t>
      </w:r>
      <w:r>
        <w:rPr>
          <w:rFonts w:hint="eastAsia" w:ascii="仿宋" w:hAnsi="仿宋" w:cs="仿宋"/>
          <w:color w:val="000000"/>
          <w:spacing w:val="5"/>
          <w:sz w:val="28"/>
          <w:szCs w:val="28"/>
          <w:lang w:eastAsia="zh-CN"/>
        </w:rPr>
        <w:t>、</w:t>
      </w:r>
      <w:r>
        <w:rPr>
          <w:rFonts w:hint="eastAsia" w:ascii="宋体" w:hAnsi="宋体" w:eastAsia="宋体" w:cs="宋体"/>
          <w:color w:val="000000"/>
          <w:spacing w:val="5"/>
          <w:sz w:val="28"/>
          <w:szCs w:val="28"/>
          <w:lang w:eastAsia="zh-CN"/>
        </w:rPr>
        <w:t>采购人享有本项目实施过程中二次开发产生的知识成果及知识产权。在本项目实施过程中，会涉及到基于设计、工艺系统标准功能的定制开发和功能增强，采购人有权申请注册专利。</w:t>
      </w:r>
    </w:p>
    <w:p w14:paraId="42F74590">
      <w:pPr>
        <w:spacing w:line="560" w:lineRule="exact"/>
        <w:ind w:firstLine="549"/>
        <w:rPr>
          <w:rFonts w:ascii="仿宋" w:hAnsi="仿宋" w:eastAsia="仿宋" w:cs="仿宋"/>
          <w:color w:val="000000"/>
          <w:spacing w:val="5"/>
          <w:sz w:val="28"/>
          <w:szCs w:val="28"/>
          <w:lang w:eastAsia="zh-CN"/>
        </w:rPr>
      </w:pPr>
      <w:r>
        <w:rPr>
          <w:rFonts w:ascii="仿宋" w:hAnsi="仿宋" w:eastAsia="仿宋" w:cs="仿宋"/>
          <w:color w:val="000000"/>
          <w:spacing w:val="5"/>
          <w:sz w:val="28"/>
          <w:szCs w:val="28"/>
          <w:lang w:eastAsia="zh-CN"/>
        </w:rPr>
        <w:t>3</w:t>
      </w:r>
      <w:r>
        <w:rPr>
          <w:rFonts w:hint="eastAsia" w:ascii="仿宋" w:hAnsi="仿宋" w:cs="仿宋"/>
          <w:color w:val="000000"/>
          <w:spacing w:val="5"/>
          <w:sz w:val="28"/>
          <w:szCs w:val="28"/>
          <w:lang w:eastAsia="zh-CN"/>
        </w:rPr>
        <w:t>、</w:t>
      </w:r>
      <w:r>
        <w:rPr>
          <w:rFonts w:hint="eastAsia" w:ascii="宋体" w:hAnsi="宋体" w:eastAsia="宋体" w:cs="宋体"/>
          <w:color w:val="000000"/>
          <w:spacing w:val="5"/>
          <w:sz w:val="28"/>
          <w:szCs w:val="28"/>
          <w:lang w:eastAsia="zh-CN"/>
        </w:rPr>
        <w:t>我公司将在采购项目实施过程中采用自有或者第三方知识成果的，应当在响应文件中载明，并提供相关知识产权证明文件。使用该知识成果后，我公司将提供开发接口和开发手册等技术资料，并承诺提供无限期支持，采购人享有使用权(含采购人委托第三方在该项目后续开发的使用权)。</w:t>
      </w:r>
    </w:p>
    <w:p w14:paraId="446480FA">
      <w:pPr>
        <w:spacing w:line="560" w:lineRule="exact"/>
        <w:ind w:firstLine="549"/>
        <w:rPr>
          <w:rFonts w:ascii="仿宋" w:hAnsi="仿宋" w:eastAsia="仿宋" w:cs="仿宋"/>
          <w:color w:val="000000"/>
          <w:spacing w:val="5"/>
          <w:sz w:val="28"/>
          <w:szCs w:val="28"/>
          <w:lang w:eastAsia="zh-CN"/>
        </w:rPr>
      </w:pPr>
      <w:r>
        <w:rPr>
          <w:rFonts w:hint="eastAsia" w:ascii="仿宋" w:hAnsi="仿宋" w:eastAsia="仿宋" w:cs="仿宋"/>
          <w:color w:val="000000"/>
          <w:spacing w:val="5"/>
          <w:sz w:val="28"/>
          <w:szCs w:val="28"/>
          <w:lang w:eastAsia="zh-CN"/>
        </w:rPr>
        <w:t>4</w:t>
      </w:r>
      <w:r>
        <w:rPr>
          <w:rFonts w:hint="eastAsia" w:ascii="仿宋" w:hAnsi="仿宋" w:cs="仿宋"/>
          <w:color w:val="000000"/>
          <w:spacing w:val="5"/>
          <w:sz w:val="28"/>
          <w:szCs w:val="28"/>
          <w:lang w:eastAsia="zh-CN"/>
        </w:rPr>
        <w:t>、</w:t>
      </w:r>
      <w:r>
        <w:rPr>
          <w:rFonts w:hint="eastAsia" w:ascii="宋体" w:hAnsi="宋体" w:eastAsia="宋体" w:cs="宋体"/>
          <w:color w:val="000000"/>
          <w:spacing w:val="5"/>
          <w:sz w:val="28"/>
          <w:szCs w:val="28"/>
          <w:lang w:eastAsia="zh-CN"/>
        </w:rPr>
        <w:t>如采用我公司所不拥有的知识产权，则在报价中已包括合法获取该知识产权的相关费用。</w:t>
      </w:r>
    </w:p>
    <w:p w14:paraId="485ED068">
      <w:pPr>
        <w:spacing w:line="560" w:lineRule="exact"/>
        <w:ind w:firstLine="549"/>
        <w:rPr>
          <w:rFonts w:ascii="仿宋" w:hAnsi="仿宋" w:eastAsia="仿宋" w:cs="仿宋"/>
          <w:color w:val="000000"/>
          <w:spacing w:val="183"/>
          <w:sz w:val="28"/>
          <w:szCs w:val="28"/>
          <w:lang w:eastAsia="zh-CN"/>
        </w:rPr>
      </w:pPr>
      <w:r>
        <w:rPr>
          <w:rFonts w:ascii="仿宋" w:hAnsi="仿宋" w:eastAsia="仿宋" w:cs="仿宋"/>
          <w:color w:val="000000"/>
          <w:spacing w:val="5"/>
          <w:sz w:val="28"/>
          <w:szCs w:val="28"/>
          <w:lang w:eastAsia="zh-CN"/>
        </w:rPr>
        <w:t>5</w:t>
      </w:r>
      <w:r>
        <w:rPr>
          <w:rFonts w:hint="eastAsia" w:ascii="仿宋" w:hAnsi="仿宋" w:cs="仿宋"/>
          <w:color w:val="000000"/>
          <w:spacing w:val="5"/>
          <w:sz w:val="28"/>
          <w:szCs w:val="28"/>
          <w:lang w:eastAsia="zh-CN"/>
        </w:rPr>
        <w:t>、</w:t>
      </w:r>
      <w:r>
        <w:rPr>
          <w:rFonts w:hint="eastAsia" w:ascii="宋体" w:hAnsi="宋体" w:eastAsia="宋体" w:cs="宋体"/>
          <w:color w:val="000000"/>
          <w:spacing w:val="5"/>
          <w:sz w:val="28"/>
          <w:szCs w:val="28"/>
          <w:lang w:eastAsia="zh-CN"/>
        </w:rPr>
        <w:t>我公司仅针对采购人项目实施中的个性化开发的统计、查询、分析程序的源代码，在系统验收交付前予以提供给</w:t>
      </w:r>
      <w:r>
        <w:rPr>
          <w:rFonts w:ascii="宋体" w:hAnsi="宋体" w:eastAsia="宋体" w:cs="宋体"/>
          <w:color w:val="000000"/>
          <w:spacing w:val="5"/>
          <w:sz w:val="28"/>
          <w:szCs w:val="28"/>
          <w:lang w:eastAsia="zh-CN"/>
        </w:rPr>
        <w:t>采购人</w:t>
      </w:r>
      <w:r>
        <w:rPr>
          <w:rFonts w:hint="eastAsia" w:ascii="宋体" w:hAnsi="宋体" w:eastAsia="宋体" w:cs="宋体"/>
          <w:color w:val="000000"/>
          <w:spacing w:val="5"/>
          <w:sz w:val="28"/>
          <w:szCs w:val="28"/>
          <w:lang w:eastAsia="zh-CN"/>
        </w:rPr>
        <w:t>，便于采购人团队后期进行运维。</w:t>
      </w:r>
    </w:p>
    <w:p w14:paraId="4905A917">
      <w:pPr>
        <w:spacing w:line="300" w:lineRule="exact"/>
        <w:ind w:firstLine="1"/>
        <w:rPr>
          <w:rFonts w:ascii="仿宋" w:hAnsi="仿宋" w:eastAsia="仿宋" w:cs="仿宋"/>
          <w:color w:val="000000"/>
          <w:spacing w:val="84"/>
          <w:sz w:val="28"/>
          <w:szCs w:val="28"/>
          <w:lang w:eastAsia="zh-CN"/>
        </w:rPr>
      </w:pPr>
    </w:p>
    <w:p w14:paraId="690ED77F">
      <w:pPr>
        <w:spacing w:line="333" w:lineRule="exact"/>
        <w:ind w:firstLine="1"/>
        <w:rPr>
          <w:rFonts w:ascii="仿宋" w:hAnsi="仿宋" w:eastAsia="仿宋" w:cs="仿宋"/>
          <w:color w:val="000000"/>
          <w:spacing w:val="84"/>
          <w:sz w:val="28"/>
          <w:szCs w:val="28"/>
          <w:lang w:eastAsia="zh-CN"/>
        </w:rPr>
      </w:pPr>
    </w:p>
    <w:p w14:paraId="16480497">
      <w:pPr>
        <w:spacing w:before="1" w:line="560" w:lineRule="exact"/>
        <w:ind w:firstLine="1"/>
        <w:rPr>
          <w:rFonts w:ascii="仿宋" w:hAnsi="仿宋" w:eastAsia="仿宋" w:cs="仿宋"/>
          <w:color w:val="000000"/>
          <w:spacing w:val="5"/>
          <w:sz w:val="28"/>
          <w:szCs w:val="28"/>
          <w:lang w:eastAsia="zh-CN"/>
        </w:rPr>
      </w:pPr>
      <w:r>
        <w:rPr>
          <w:rFonts w:ascii="仿宋" w:hAnsi="仿宋" w:eastAsia="仿宋" w:cs="仿宋"/>
          <w:color w:val="000000"/>
          <w:spacing w:val="5"/>
          <w:sz w:val="28"/>
          <w:szCs w:val="28"/>
          <w:lang w:eastAsia="zh-CN"/>
        </w:rPr>
        <w:t>供应商名称：XXXX(盖单位公章)</w:t>
      </w:r>
    </w:p>
    <w:p w14:paraId="5C5C67B9">
      <w:pPr>
        <w:spacing w:before="1" w:line="560" w:lineRule="exact"/>
        <w:ind w:firstLine="1"/>
        <w:rPr>
          <w:rFonts w:ascii="仿宋" w:hAnsi="仿宋" w:eastAsia="仿宋" w:cs="仿宋"/>
          <w:b/>
          <w:bCs/>
          <w:color w:val="000000"/>
          <w:spacing w:val="22"/>
          <w:sz w:val="16"/>
          <w:szCs w:val="16"/>
        </w:rPr>
      </w:pPr>
      <w:r>
        <w:rPr>
          <w:rFonts w:ascii="仿宋" w:hAnsi="仿宋" w:eastAsia="仿宋" w:cs="仿宋"/>
          <w:color w:val="000000"/>
          <w:spacing w:val="60"/>
          <w:sz w:val="28"/>
          <w:szCs w:val="28"/>
        </w:rPr>
        <w:t xml:space="preserve">日 </w:t>
      </w:r>
      <w:r>
        <w:rPr>
          <w:rFonts w:ascii="仿宋" w:hAnsi="仿宋" w:eastAsia="仿宋" w:cs="仿宋"/>
          <w:color w:val="000000"/>
          <w:spacing w:val="11"/>
          <w:sz w:val="28"/>
          <w:szCs w:val="28"/>
        </w:rPr>
        <w:t>期：XXXX</w:t>
      </w:r>
      <w:r>
        <w:rPr>
          <w:rFonts w:ascii="仿宋" w:hAnsi="仿宋" w:eastAsia="仿宋" w:cs="仿宋"/>
          <w:color w:val="000000"/>
          <w:spacing w:val="47"/>
          <w:sz w:val="28"/>
          <w:szCs w:val="28"/>
        </w:rPr>
        <w:t>年</w:t>
      </w:r>
      <w:r>
        <w:rPr>
          <w:rFonts w:ascii="仿宋" w:hAnsi="仿宋" w:eastAsia="仿宋" w:cs="仿宋"/>
          <w:color w:val="000000"/>
          <w:spacing w:val="12"/>
          <w:sz w:val="28"/>
          <w:szCs w:val="28"/>
        </w:rPr>
        <w:t>XXXX</w:t>
      </w:r>
      <w:r>
        <w:rPr>
          <w:rFonts w:ascii="仿宋" w:hAnsi="仿宋" w:eastAsia="仿宋" w:cs="仿宋"/>
          <w:color w:val="000000"/>
          <w:spacing w:val="49"/>
          <w:sz w:val="28"/>
          <w:szCs w:val="28"/>
        </w:rPr>
        <w:t>月</w:t>
      </w:r>
      <w:r>
        <w:rPr>
          <w:rFonts w:ascii="仿宋" w:hAnsi="仿宋" w:eastAsia="仿宋" w:cs="仿宋"/>
          <w:color w:val="000000"/>
          <w:spacing w:val="13"/>
          <w:sz w:val="28"/>
          <w:szCs w:val="28"/>
        </w:rPr>
        <w:t>XXXX</w:t>
      </w:r>
      <w:r>
        <w:rPr>
          <w:rFonts w:ascii="仿宋" w:hAnsi="仿宋" w:eastAsia="仿宋" w:cs="仿宋"/>
          <w:color w:val="000000"/>
          <w:spacing w:val="-30"/>
          <w:sz w:val="28"/>
          <w:szCs w:val="28"/>
        </w:rPr>
        <w:t>日</w:t>
      </w:r>
      <w:bookmarkStart w:id="45" w:name="55"/>
      <w:bookmarkEnd w:id="45"/>
      <w:r>
        <w:rPr>
          <w:rFonts w:ascii="仿宋" w:hAnsi="仿宋" w:eastAsia="仿宋" w:cs="仿宋"/>
          <w:b/>
          <w:bCs/>
          <w:color w:val="000000"/>
          <w:spacing w:val="22"/>
          <w:sz w:val="16"/>
          <w:szCs w:val="16"/>
        </w:rPr>
        <w:br w:type="page"/>
      </w:r>
    </w:p>
    <w:p w14:paraId="6C84E0CA">
      <w:pPr>
        <w:spacing w:before="300" w:line="300" w:lineRule="exact"/>
        <w:ind w:left="40" w:firstLine="1"/>
        <w:jc w:val="center"/>
        <w:rPr>
          <w:rFonts w:ascii="仿宋" w:hAnsi="仿宋" w:eastAsia="仿宋" w:cs="仿宋"/>
          <w:b/>
          <w:bCs/>
          <w:color w:val="000000"/>
          <w:spacing w:val="113"/>
          <w:sz w:val="28"/>
          <w:szCs w:val="28"/>
          <w:lang w:eastAsia="zh-CN"/>
        </w:rPr>
      </w:pPr>
      <w:r>
        <w:rPr>
          <w:rFonts w:hint="eastAsia" w:ascii="仿宋" w:hAnsi="仿宋" w:cs="仿宋"/>
          <w:b/>
          <w:bCs/>
          <w:color w:val="000000"/>
          <w:spacing w:val="1"/>
          <w:sz w:val="30"/>
          <w:szCs w:val="30"/>
          <w:lang w:eastAsia="zh-CN"/>
        </w:rPr>
        <w:t>八</w:t>
      </w:r>
      <w:r>
        <w:rPr>
          <w:rFonts w:ascii="仿宋" w:hAnsi="仿宋" w:eastAsia="仿宋" w:cs="仿宋"/>
          <w:b/>
          <w:bCs/>
          <w:color w:val="000000"/>
          <w:spacing w:val="1"/>
          <w:sz w:val="30"/>
          <w:szCs w:val="30"/>
          <w:lang w:eastAsia="zh-CN"/>
        </w:rPr>
        <w:t>、其他材料</w:t>
      </w:r>
    </w:p>
    <w:p w14:paraId="7509AF10">
      <w:pPr>
        <w:spacing w:line="356" w:lineRule="exact"/>
        <w:ind w:left="556" w:firstLine="1"/>
        <w:rPr>
          <w:rFonts w:ascii="仿宋" w:hAnsi="仿宋" w:eastAsia="仿宋" w:cs="仿宋"/>
          <w:b/>
          <w:bCs/>
          <w:color w:val="000000"/>
          <w:spacing w:val="113"/>
          <w:sz w:val="28"/>
          <w:szCs w:val="28"/>
          <w:lang w:eastAsia="zh-CN"/>
        </w:rPr>
      </w:pPr>
    </w:p>
    <w:p w14:paraId="013231DE">
      <w:pPr>
        <w:spacing w:before="1" w:line="560" w:lineRule="exact"/>
        <w:ind w:left="556" w:right="439" w:firstLine="560"/>
        <w:rPr>
          <w:rFonts w:ascii="仿宋" w:hAnsi="仿宋" w:eastAsia="仿宋" w:cs="仿宋"/>
          <w:b/>
          <w:bCs/>
          <w:color w:val="000000"/>
          <w:spacing w:val="113"/>
          <w:sz w:val="28"/>
          <w:szCs w:val="28"/>
          <w:lang w:eastAsia="zh-CN"/>
        </w:rPr>
      </w:pPr>
      <w:r>
        <w:rPr>
          <w:rFonts w:ascii="仿宋" w:hAnsi="仿宋" w:eastAsia="仿宋" w:cs="仿宋"/>
          <w:b/>
          <w:bCs/>
          <w:color w:val="000000"/>
          <w:spacing w:val="4"/>
          <w:sz w:val="28"/>
          <w:szCs w:val="28"/>
          <w:lang w:eastAsia="zh-CN"/>
        </w:rPr>
        <w:t>供应商应按磋商文件第三章相关要求提供其他佐证材料，有格式要求的</w:t>
      </w:r>
      <w:r>
        <w:rPr>
          <w:rFonts w:ascii="仿宋" w:hAnsi="仿宋" w:eastAsia="仿宋" w:cs="仿宋"/>
          <w:b/>
          <w:bCs/>
          <w:color w:val="000000"/>
          <w:spacing w:val="2"/>
          <w:sz w:val="28"/>
          <w:szCs w:val="28"/>
          <w:lang w:eastAsia="zh-CN"/>
        </w:rPr>
        <w:t>从其要求，无格式要求的格式自拟。</w:t>
      </w:r>
    </w:p>
    <w:p w14:paraId="66414459">
      <w:pPr>
        <w:spacing w:line="300" w:lineRule="exact"/>
        <w:ind w:left="1116" w:firstLine="1"/>
        <w:rPr>
          <w:rFonts w:ascii="仿宋" w:hAnsi="仿宋" w:eastAsia="仿宋" w:cs="仿宋"/>
          <w:color w:val="000000"/>
          <w:spacing w:val="2"/>
          <w:sz w:val="28"/>
          <w:szCs w:val="28"/>
          <w:lang w:eastAsia="zh-CN"/>
        </w:rPr>
      </w:pPr>
    </w:p>
    <w:p w14:paraId="1F122CA3">
      <w:pPr>
        <w:spacing w:line="317" w:lineRule="exact"/>
        <w:ind w:left="1116" w:firstLine="1"/>
        <w:rPr>
          <w:rFonts w:ascii="仿宋" w:hAnsi="仿宋" w:eastAsia="仿宋" w:cs="仿宋"/>
          <w:color w:val="000000"/>
          <w:spacing w:val="2"/>
          <w:sz w:val="28"/>
          <w:szCs w:val="28"/>
          <w:lang w:eastAsia="zh-CN"/>
        </w:rPr>
      </w:pPr>
    </w:p>
    <w:p w14:paraId="09F50F7C">
      <w:pPr>
        <w:spacing w:before="281" w:line="281" w:lineRule="exact"/>
        <w:ind w:left="1116" w:firstLine="1"/>
        <w:rPr>
          <w:rFonts w:ascii="仿宋" w:hAnsi="仿宋" w:eastAsia="仿宋" w:cs="仿宋"/>
          <w:color w:val="000000"/>
          <w:spacing w:val="2"/>
          <w:sz w:val="28"/>
          <w:szCs w:val="28"/>
          <w:lang w:eastAsia="zh-CN"/>
        </w:rPr>
      </w:pPr>
      <w:r>
        <w:rPr>
          <w:rFonts w:ascii="仿宋" w:hAnsi="仿宋" w:eastAsia="仿宋" w:cs="仿宋"/>
          <w:color w:val="000000"/>
          <w:spacing w:val="1"/>
          <w:sz w:val="28"/>
          <w:szCs w:val="28"/>
          <w:lang w:eastAsia="zh-CN"/>
        </w:rPr>
        <w:t>……</w:t>
      </w:r>
    </w:p>
    <w:p w14:paraId="1A57F847">
      <w:pPr>
        <w:rPr>
          <w:rFonts w:ascii="仿宋" w:hAnsi="仿宋" w:eastAsia="仿宋" w:cs="仿宋"/>
          <w:color w:val="000000"/>
          <w:spacing w:val="-2"/>
          <w:sz w:val="32"/>
          <w:szCs w:val="32"/>
          <w:u w:val="single" w:color="000000"/>
          <w:lang w:eastAsia="zh-CN"/>
        </w:rPr>
      </w:pPr>
      <w:bookmarkStart w:id="46" w:name="48"/>
      <w:bookmarkEnd w:id="46"/>
      <w:r>
        <w:rPr>
          <w:rFonts w:ascii="仿宋" w:hAnsi="仿宋" w:eastAsia="仿宋" w:cs="仿宋"/>
          <w:color w:val="000000"/>
          <w:spacing w:val="-2"/>
          <w:sz w:val="32"/>
          <w:szCs w:val="32"/>
          <w:u w:val="single" w:color="000000"/>
          <w:lang w:eastAsia="zh-CN"/>
        </w:rPr>
        <w:br w:type="page"/>
      </w:r>
    </w:p>
    <w:p w14:paraId="51B9186B">
      <w:pPr>
        <w:spacing w:before="13" w:line="810" w:lineRule="exact"/>
        <w:jc w:val="center"/>
        <w:rPr>
          <w:rFonts w:ascii="仿宋" w:hAnsi="仿宋" w:cs="仿宋"/>
          <w:color w:val="000000"/>
          <w:spacing w:val="-1"/>
          <w:sz w:val="32"/>
          <w:szCs w:val="32"/>
          <w:u w:val="single" w:color="000000"/>
          <w:lang w:eastAsia="zh-CN"/>
        </w:rPr>
      </w:pPr>
      <w:r>
        <w:rPr>
          <w:rFonts w:ascii="仿宋" w:hAnsi="仿宋" w:eastAsia="仿宋" w:cs="仿宋"/>
          <w:color w:val="000000"/>
          <w:spacing w:val="-1"/>
          <w:sz w:val="32"/>
          <w:szCs w:val="32"/>
          <w:u w:val="single" w:color="000000"/>
          <w:lang w:eastAsia="zh-CN"/>
        </w:rPr>
        <w:t>其他响应文件部分</w:t>
      </w:r>
    </w:p>
    <w:p w14:paraId="3078E47C">
      <w:pPr>
        <w:spacing w:before="13" w:line="810" w:lineRule="exact"/>
        <w:jc w:val="center"/>
        <w:rPr>
          <w:rFonts w:ascii="仿宋" w:hAnsi="仿宋" w:eastAsia="仿宋" w:cs="仿宋"/>
          <w:color w:val="000000"/>
          <w:spacing w:val="-2"/>
          <w:sz w:val="32"/>
          <w:szCs w:val="32"/>
          <w:u w:val="single" w:color="000000"/>
          <w:lang w:eastAsia="zh-CN"/>
        </w:rPr>
      </w:pPr>
      <w:r>
        <w:rPr>
          <w:rFonts w:ascii="仿宋" w:hAnsi="仿宋" w:eastAsia="仿宋" w:cs="仿宋"/>
          <w:b/>
          <w:bCs/>
          <w:color w:val="000000"/>
          <w:spacing w:val="3"/>
          <w:sz w:val="30"/>
          <w:szCs w:val="30"/>
          <w:lang w:eastAsia="zh-CN"/>
        </w:rPr>
        <w:t>一、报价函</w:t>
      </w:r>
    </w:p>
    <w:p w14:paraId="69681BD7">
      <w:pPr>
        <w:spacing w:line="330" w:lineRule="exact"/>
        <w:ind w:left="557" w:firstLine="1"/>
        <w:rPr>
          <w:rFonts w:ascii="仿宋" w:hAnsi="仿宋" w:eastAsia="仿宋" w:cs="仿宋"/>
          <w:color w:val="000000"/>
          <w:spacing w:val="1"/>
          <w:sz w:val="28"/>
          <w:szCs w:val="28"/>
          <w:lang w:eastAsia="zh-CN"/>
        </w:rPr>
      </w:pPr>
    </w:p>
    <w:p w14:paraId="767BF400">
      <w:pPr>
        <w:spacing w:before="281" w:line="281" w:lineRule="exact"/>
        <w:ind w:firstLine="1"/>
        <w:rPr>
          <w:rFonts w:ascii="仿宋" w:hAnsi="仿宋" w:eastAsia="仿宋" w:cs="仿宋"/>
          <w:color w:val="000000"/>
          <w:spacing w:val="1"/>
          <w:sz w:val="28"/>
          <w:szCs w:val="28"/>
          <w:lang w:eastAsia="zh-CN"/>
        </w:rPr>
      </w:pPr>
      <w:r>
        <w:rPr>
          <w:rFonts w:ascii="仿宋" w:hAnsi="仿宋" w:eastAsia="仿宋" w:cs="仿宋"/>
          <w:b/>
          <w:bCs/>
          <w:color w:val="000000"/>
          <w:spacing w:val="1"/>
          <w:sz w:val="28"/>
          <w:szCs w:val="28"/>
          <w:u w:val="single" w:color="000000"/>
          <w:lang w:eastAsia="zh-CN"/>
        </w:rPr>
        <w:t>XXX</w:t>
      </w:r>
      <w:r>
        <w:rPr>
          <w:rFonts w:ascii="仿宋" w:hAnsi="仿宋" w:eastAsia="仿宋" w:cs="仿宋"/>
          <w:color w:val="000000"/>
          <w:sz w:val="28"/>
          <w:szCs w:val="28"/>
          <w:lang w:eastAsia="zh-CN"/>
        </w:rPr>
        <w:t>：</w:t>
      </w:r>
    </w:p>
    <w:p w14:paraId="03F46395">
      <w:pPr>
        <w:spacing w:before="111" w:line="560" w:lineRule="exact"/>
        <w:ind w:firstLine="560"/>
        <w:rPr>
          <w:rFonts w:ascii="仿宋" w:hAnsi="仿宋" w:eastAsia="仿宋" w:cs="仿宋"/>
          <w:color w:val="000000"/>
          <w:spacing w:val="2"/>
          <w:sz w:val="28"/>
          <w:szCs w:val="28"/>
          <w:lang w:eastAsia="zh-CN"/>
        </w:rPr>
      </w:pPr>
      <w:r>
        <w:rPr>
          <w:rFonts w:ascii="仿宋" w:hAnsi="仿宋" w:eastAsia="仿宋" w:cs="仿宋"/>
          <w:color w:val="000000"/>
          <w:spacing w:val="14"/>
          <w:sz w:val="28"/>
          <w:szCs w:val="28"/>
          <w:lang w:eastAsia="zh-CN"/>
        </w:rPr>
        <w:t>1.我方全面研究了“</w:t>
      </w:r>
      <w:r>
        <w:rPr>
          <w:rFonts w:ascii="仿宋" w:hAnsi="仿宋" w:eastAsia="仿宋" w:cs="仿宋"/>
          <w:color w:val="000000"/>
          <w:spacing w:val="70"/>
          <w:sz w:val="28"/>
          <w:szCs w:val="28"/>
          <w:u w:val="single"/>
          <w:lang w:eastAsia="zh-CN"/>
        </w:rPr>
        <w:t>XX</w:t>
      </w:r>
      <w:r>
        <w:rPr>
          <w:rFonts w:ascii="仿宋" w:hAnsi="仿宋" w:eastAsia="仿宋" w:cs="仿宋"/>
          <w:color w:val="000000"/>
          <w:spacing w:val="11"/>
          <w:sz w:val="28"/>
          <w:szCs w:val="28"/>
          <w:lang w:eastAsia="zh-CN"/>
        </w:rPr>
        <w:t>”项目磋商文件</w:t>
      </w:r>
      <w:r>
        <w:rPr>
          <w:rFonts w:ascii="仿宋" w:hAnsi="仿宋" w:eastAsia="仿宋" w:cs="仿宋"/>
          <w:color w:val="000000"/>
          <w:sz w:val="28"/>
          <w:szCs w:val="28"/>
          <w:lang w:eastAsia="zh-CN"/>
        </w:rPr>
        <w:t>，决定参</w:t>
      </w:r>
      <w:r>
        <w:rPr>
          <w:rFonts w:ascii="仿宋" w:hAnsi="仿宋" w:eastAsia="仿宋" w:cs="仿宋"/>
          <w:color w:val="000000"/>
          <w:spacing w:val="1"/>
          <w:sz w:val="28"/>
          <w:szCs w:val="28"/>
          <w:lang w:eastAsia="zh-CN"/>
        </w:rPr>
        <w:t>加贵公司组织的本项目磋商采购。</w:t>
      </w:r>
      <w:r>
        <w:rPr>
          <w:rFonts w:ascii="Times New Roman" w:hAnsi="Times New Roman" w:eastAsia="Times New Roman" w:cs="Times New Roman"/>
          <w:color w:val="000000"/>
          <w:sz w:val="24"/>
          <w:szCs w:val="24"/>
          <w:lang w:eastAsia="zh-CN"/>
        </w:rPr>
        <mc:AlternateContent>
          <mc:Choice Requires="wps">
            <w:drawing>
              <wp:anchor distT="0" distB="0" distL="114300" distR="114300" simplePos="0" relativeHeight="251694080"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43" name="Shape 3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4356 4356"/>
                            <a:gd name="T1" fmla="*/ T0 w 559"/>
                            <a:gd name="T2" fmla="+- 0 3900 3894"/>
                            <a:gd name="T3" fmla="*/ 3900 h 12"/>
                            <a:gd name="T4" fmla="+- 0 4915 4356"/>
                            <a:gd name="T5" fmla="*/ T4 w 559"/>
                            <a:gd name="T6" fmla="+- 0 3900 3894"/>
                            <a:gd name="T7" fmla="*/ 3900 h 12"/>
                          </a:gdLst>
                          <a:ahLst/>
                          <a:cxnLst>
                            <a:cxn ang="0">
                              <a:pos x="T1" y="T3"/>
                            </a:cxn>
                            <a:cxn ang="0">
                              <a:pos x="T5" y="T7"/>
                            </a:cxn>
                          </a:cxnLst>
                          <a:rect l="0" t="0" r="r" b="b"/>
                          <a:pathLst>
                            <a:path w="559" h="12">
                              <a:moveTo>
                                <a:pt x="0" y="6"/>
                              </a:moveTo>
                              <a:lnTo>
                                <a:pt x="559"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32" o:spid="_x0000_s1026" o:spt="100" style="position:absolute;left:0pt;margin-left:0pt;margin-top:0pt;height:50pt;width:50pt;visibility:hidden;z-index:251694080;mso-width-relative:page;mso-height-relative:page;" fillcolor="#FFFFFF" filled="t" stroked="t" coordsize="559,12" o:gfxdata="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" path="m0,6l559,6e">
                <v:path o:connectlocs="0,206375000;635000,206375000" o:connectangles="0,0"/>
                <v:fill on="t" focussize="0,0"/>
                <v:stroke color="#000000" miterlimit="8" joinstyle="miter"/>
                <v:imagedata o:title=""/>
                <o:lock v:ext="edit" selection="t" aspectratio="f"/>
              </v:shape>
            </w:pict>
          </mc:Fallback>
        </mc:AlternateContent>
      </w:r>
      <w:r>
        <w:rPr>
          <w:rFonts w:ascii="Times New Roman" w:hAnsi="Times New Roman" w:eastAsia="Times New Roman" w:cs="Times New Roman"/>
          <w:color w:val="000000"/>
          <w:sz w:val="24"/>
          <w:szCs w:val="24"/>
          <w:lang w:eastAsia="zh-CN"/>
        </w:rPr>
        <mc:AlternateContent>
          <mc:Choice Requires="wps">
            <w:drawing>
              <wp:anchor distT="0" distB="0" distL="114300" distR="114300" simplePos="0" relativeHeight="251695104"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41" name="Shape 4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8556 8556"/>
                            <a:gd name="T1" fmla="*/ T0 w 559"/>
                            <a:gd name="T2" fmla="+- 0 3900 3894"/>
                            <a:gd name="T3" fmla="*/ 3900 h 12"/>
                            <a:gd name="T4" fmla="+- 0 9115 8556"/>
                            <a:gd name="T5" fmla="*/ T4 w 559"/>
                            <a:gd name="T6" fmla="+- 0 3900 3894"/>
                            <a:gd name="T7" fmla="*/ 3900 h 12"/>
                          </a:gdLst>
                          <a:ahLst/>
                          <a:cxnLst>
                            <a:cxn ang="0">
                              <a:pos x="T1" y="T3"/>
                            </a:cxn>
                            <a:cxn ang="0">
                              <a:pos x="T5" y="T7"/>
                            </a:cxn>
                          </a:cxnLst>
                          <a:rect l="0" t="0" r="r" b="b"/>
                          <a:pathLst>
                            <a:path w="559" h="12">
                              <a:moveTo>
                                <a:pt x="0" y="6"/>
                              </a:moveTo>
                              <a:lnTo>
                                <a:pt x="559"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48" o:spid="_x0000_s1026" o:spt="100" style="position:absolute;left:0pt;margin-left:0pt;margin-top:0pt;height:50pt;width:50pt;visibility:hidden;z-index:251695104;mso-width-relative:page;mso-height-relative:page;" fillcolor="#FFFFFF" filled="t" stroked="t" coordsize="559,12" o:gfxdata="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" path="m0,6l559,6e">
                <v:path o:connectlocs="0,206375000;635000,206375000" o:connectangles="0,0"/>
                <v:fill on="t" focussize="0,0"/>
                <v:stroke color="#000000" miterlimit="8" joinstyle="miter"/>
                <v:imagedata o:title=""/>
                <o:lock v:ext="edit" selection="t" aspectratio="f"/>
              </v:shape>
            </w:pict>
          </mc:Fallback>
        </mc:AlternateContent>
      </w:r>
    </w:p>
    <w:p w14:paraId="2CC110EF">
      <w:pPr>
        <w:spacing w:line="560" w:lineRule="exact"/>
        <w:ind w:firstLine="560"/>
        <w:rPr>
          <w:rFonts w:ascii="仿宋" w:hAnsi="仿宋" w:eastAsia="仿宋" w:cs="仿宋"/>
          <w:color w:val="auto"/>
          <w:spacing w:val="1"/>
          <w:sz w:val="28"/>
          <w:szCs w:val="28"/>
          <w:lang w:eastAsia="zh-CN"/>
        </w:rPr>
      </w:pPr>
      <w:r>
        <w:rPr>
          <w:rFonts w:ascii="仿宋" w:hAnsi="仿宋" w:eastAsia="仿宋" w:cs="仿宋"/>
          <w:color w:val="000000"/>
          <w:sz w:val="28"/>
          <w:szCs w:val="28"/>
          <w:lang w:eastAsia="zh-CN"/>
        </w:rPr>
        <w:t>2.我方自愿按照磋商文件规定的各项要求向采购人提供所需服务，</w:t>
      </w:r>
      <w:r>
        <w:rPr>
          <w:rFonts w:hint="eastAsia" w:cs="仿宋" w:asciiTheme="minorEastAsia" w:hAnsiTheme="minorEastAsia"/>
          <w:color w:val="000000"/>
          <w:sz w:val="28"/>
          <w:szCs w:val="28"/>
          <w:lang w:eastAsia="zh-CN"/>
        </w:rPr>
        <w:t>一</w:t>
      </w:r>
      <w:r>
        <w:rPr>
          <w:rFonts w:cs="仿宋" w:asciiTheme="minorEastAsia" w:hAnsiTheme="minorEastAsia"/>
          <w:color w:val="000000"/>
          <w:sz w:val="28"/>
          <w:szCs w:val="28"/>
          <w:lang w:eastAsia="zh-CN"/>
        </w:rPr>
        <w:t>期项目</w:t>
      </w:r>
      <w:r>
        <w:rPr>
          <w:rFonts w:ascii="仿宋" w:hAnsi="仿宋" w:eastAsia="仿宋" w:cs="仿宋"/>
          <w:color w:val="000000"/>
          <w:sz w:val="28"/>
          <w:szCs w:val="28"/>
          <w:lang w:eastAsia="zh-CN"/>
        </w:rPr>
        <w:t>总报</w:t>
      </w:r>
      <w:r>
        <w:rPr>
          <w:rFonts w:ascii="仿宋" w:hAnsi="仿宋" w:eastAsia="仿宋" w:cs="仿宋"/>
          <w:color w:val="000000"/>
          <w:spacing w:val="2"/>
          <w:sz w:val="28"/>
          <w:szCs w:val="28"/>
          <w:lang w:eastAsia="zh-CN"/>
        </w:rPr>
        <w:t>价为人民币</w:t>
      </w:r>
      <w:r>
        <w:rPr>
          <w:rFonts w:ascii="仿宋" w:hAnsi="仿宋" w:eastAsia="仿宋" w:cs="仿宋"/>
          <w:color w:val="000000"/>
          <w:spacing w:val="146"/>
          <w:sz w:val="28"/>
          <w:szCs w:val="28"/>
          <w:lang w:eastAsia="zh-CN"/>
        </w:rPr>
        <w:t xml:space="preserve"> </w:t>
      </w:r>
      <w:r>
        <w:rPr>
          <w:rFonts w:ascii="仿宋" w:hAnsi="仿宋" w:eastAsia="仿宋" w:cs="仿宋"/>
          <w:color w:val="000000"/>
          <w:spacing w:val="4"/>
          <w:sz w:val="28"/>
          <w:szCs w:val="28"/>
          <w:u w:val="single"/>
          <w:lang w:eastAsia="zh-CN"/>
        </w:rPr>
        <w:t>XX</w:t>
      </w:r>
      <w:r>
        <w:rPr>
          <w:rFonts w:ascii="仿宋" w:hAnsi="仿宋" w:eastAsia="仿宋" w:cs="仿宋"/>
          <w:color w:val="000000"/>
          <w:spacing w:val="147"/>
          <w:sz w:val="28"/>
          <w:szCs w:val="28"/>
          <w:u w:val="single"/>
          <w:lang w:eastAsia="zh-CN"/>
        </w:rPr>
        <w:t xml:space="preserve"> </w:t>
      </w:r>
      <w:r>
        <w:rPr>
          <w:rFonts w:ascii="仿宋" w:hAnsi="仿宋" w:eastAsia="仿宋" w:cs="仿宋"/>
          <w:color w:val="000000"/>
          <w:spacing w:val="37"/>
          <w:sz w:val="28"/>
          <w:szCs w:val="28"/>
          <w:lang w:eastAsia="zh-CN"/>
        </w:rPr>
        <w:t>(大写：</w:t>
      </w:r>
      <w:r>
        <w:rPr>
          <w:rFonts w:ascii="仿宋" w:hAnsi="仿宋" w:eastAsia="仿宋" w:cs="仿宋"/>
          <w:color w:val="000000"/>
          <w:spacing w:val="74"/>
          <w:sz w:val="28"/>
          <w:szCs w:val="28"/>
          <w:u w:val="single"/>
          <w:lang w:eastAsia="zh-CN"/>
        </w:rPr>
        <w:t>XX</w:t>
      </w:r>
      <w:r>
        <w:rPr>
          <w:rFonts w:ascii="仿宋" w:hAnsi="仿宋" w:eastAsia="仿宋" w:cs="仿宋"/>
          <w:color w:val="000000"/>
          <w:spacing w:val="5"/>
          <w:sz w:val="28"/>
          <w:szCs w:val="28"/>
          <w:lang w:eastAsia="zh-CN"/>
        </w:rPr>
        <w:t>)</w:t>
      </w:r>
      <w:r>
        <w:rPr>
          <w:rFonts w:hint="eastAsia" w:ascii="仿宋" w:hAnsi="仿宋" w:eastAsia="仿宋" w:cs="仿宋"/>
          <w:color w:val="auto"/>
          <w:spacing w:val="5"/>
          <w:sz w:val="28"/>
          <w:szCs w:val="28"/>
          <w:lang w:eastAsia="zh-CN"/>
        </w:rPr>
        <w:t>（不含税价）</w:t>
      </w:r>
      <w:r>
        <w:rPr>
          <w:rFonts w:ascii="仿宋" w:hAnsi="仿宋" w:eastAsia="仿宋" w:cs="仿宋"/>
          <w:color w:val="auto"/>
          <w:spacing w:val="5"/>
          <w:sz w:val="28"/>
          <w:szCs w:val="28"/>
          <w:lang w:eastAsia="zh-CN"/>
        </w:rPr>
        <w:t>。</w:t>
      </w:r>
      <w:r>
        <w:rPr>
          <w:rFonts w:ascii="Times New Roman" w:hAnsi="Times New Roman" w:eastAsia="Times New Roman" w:cs="Times New Roman"/>
          <w:color w:val="auto"/>
          <w:sz w:val="24"/>
          <w:szCs w:val="24"/>
          <w:lang w:eastAsia="zh-CN"/>
        </w:rPr>
        <mc:AlternateContent>
          <mc:Choice Requires="wps">
            <w:drawing>
              <wp:anchor distT="0" distB="0" distL="114300" distR="114300" simplePos="0" relativeHeight="251696128"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39" name="Shape 108"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2676 2676"/>
                            <a:gd name="T1" fmla="*/ T0 w 840"/>
                            <a:gd name="T2" fmla="+- 0 5580 5574"/>
                            <a:gd name="T3" fmla="*/ 5580 h 12"/>
                            <a:gd name="T4" fmla="+- 0 3516 2676"/>
                            <a:gd name="T5" fmla="*/ T4 w 840"/>
                            <a:gd name="T6" fmla="+- 0 5580 5574"/>
                            <a:gd name="T7" fmla="*/ 5580 h 12"/>
                          </a:gdLst>
                          <a:ahLst/>
                          <a:cxnLst>
                            <a:cxn ang="0">
                              <a:pos x="T1" y="T3"/>
                            </a:cxn>
                            <a:cxn ang="0">
                              <a:pos x="T5" y="T7"/>
                            </a:cxn>
                          </a:cxnLst>
                          <a:rect l="0" t="0" r="r" b="b"/>
                          <a:pathLst>
                            <a:path w="840" h="12">
                              <a:moveTo>
                                <a:pt x="0" y="6"/>
                              </a:moveTo>
                              <a:lnTo>
                                <a:pt x="840"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108" o:spid="_x0000_s1026" o:spt="100" style="position:absolute;left:0pt;margin-left:0pt;margin-top:0pt;height:50pt;width:50pt;visibility:hidden;z-index:251696128;mso-width-relative:page;mso-height-relative:page;" fillcolor="#FFFFFF" filled="t" stroked="t" coordsize="840,12" o:gfxdata="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" path="m0,6l840,6e">
                <v:path o:connectlocs="0,295275000;635000,295275000" o:connectangles="0,0"/>
                <v:fill on="t" focussize="0,0"/>
                <v:stroke color="#000000" miterlimit="8" joinstyle="miter"/>
                <v:imagedata o:title=""/>
                <o:lock v:ext="edit" selection="t" aspectratio="f"/>
              </v:shape>
            </w:pict>
          </mc:Fallback>
        </mc:AlternateContent>
      </w:r>
      <w:r>
        <w:rPr>
          <w:rFonts w:ascii="Times New Roman" w:hAnsi="Times New Roman" w:eastAsia="Times New Roman" w:cs="Times New Roman"/>
          <w:color w:val="auto"/>
          <w:sz w:val="24"/>
          <w:szCs w:val="24"/>
          <w:lang w:eastAsia="zh-CN"/>
        </w:rPr>
        <mc:AlternateContent>
          <mc:Choice Requires="wps">
            <w:drawing>
              <wp:anchor distT="0" distB="0" distL="114300" distR="114300" simplePos="0" relativeHeight="251697152"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37" name="Shape 11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4636 4636"/>
                            <a:gd name="T1" fmla="*/ T0 w 560"/>
                            <a:gd name="T2" fmla="+- 0 5580 5574"/>
                            <a:gd name="T3" fmla="*/ 5580 h 12"/>
                            <a:gd name="T4" fmla="+- 0 5196 4636"/>
                            <a:gd name="T5" fmla="*/ T4 w 560"/>
                            <a:gd name="T6" fmla="+- 0 5580 5574"/>
                            <a:gd name="T7" fmla="*/ 5580 h 12"/>
                          </a:gdLst>
                          <a:ahLst/>
                          <a:cxnLst>
                            <a:cxn ang="0">
                              <a:pos x="T1" y="T3"/>
                            </a:cxn>
                            <a:cxn ang="0">
                              <a:pos x="T5" y="T7"/>
                            </a:cxn>
                          </a:cxnLst>
                          <a:rect l="0" t="0" r="r" b="b"/>
                          <a:pathLst>
                            <a:path w="560" h="12">
                              <a:moveTo>
                                <a:pt x="0" y="6"/>
                              </a:moveTo>
                              <a:lnTo>
                                <a:pt x="560"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115" o:spid="_x0000_s1026" o:spt="100" style="position:absolute;left:0pt;margin-left:0pt;margin-top:0pt;height:50pt;width:50pt;visibility:hidden;z-index:251697152;mso-width-relative:page;mso-height-relative:page;" fillcolor="#FFFFFF" filled="t" stroked="t" coordsize="560,12" o:gfxdata="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" path="m0,6l560,6e">
                <v:path o:connectlocs="0,295275000;635000,295275000" o:connectangles="0,0"/>
                <v:fill on="t" focussize="0,0"/>
                <v:stroke color="#000000" miterlimit="8" joinstyle="miter"/>
                <v:imagedata o:title=""/>
                <o:lock v:ext="edit" selection="t" aspectratio="f"/>
              </v:shape>
            </w:pict>
          </mc:Fallback>
        </mc:AlternateContent>
      </w:r>
    </w:p>
    <w:p w14:paraId="7FCDF540">
      <w:pPr>
        <w:spacing w:line="560" w:lineRule="exact"/>
        <w:ind w:firstLine="560"/>
        <w:rPr>
          <w:rFonts w:ascii="仿宋" w:hAnsi="仿宋" w:eastAsia="仿宋" w:cs="仿宋"/>
          <w:color w:val="000000"/>
          <w:sz w:val="28"/>
          <w:szCs w:val="28"/>
          <w:lang w:eastAsia="zh-CN"/>
        </w:rPr>
      </w:pPr>
      <w:r>
        <w:rPr>
          <w:rFonts w:ascii="仿宋" w:hAnsi="仿宋" w:eastAsia="仿宋" w:cs="仿宋"/>
          <w:color w:val="000000"/>
          <w:sz w:val="28"/>
          <w:szCs w:val="28"/>
          <w:lang w:eastAsia="zh-CN"/>
        </w:rPr>
        <w:t>3.一旦我方成交，我方将严格履行采购合同规定的责任和义务。</w:t>
      </w:r>
    </w:p>
    <w:p w14:paraId="67A19E05">
      <w:pPr>
        <w:spacing w:line="560" w:lineRule="exact"/>
        <w:ind w:firstLine="560"/>
        <w:rPr>
          <w:rFonts w:ascii="仿宋" w:hAnsi="仿宋" w:eastAsia="仿宋" w:cs="仿宋"/>
          <w:color w:val="000000"/>
          <w:spacing w:val="1"/>
          <w:sz w:val="28"/>
          <w:szCs w:val="28"/>
          <w:lang w:eastAsia="zh-CN"/>
        </w:rPr>
      </w:pPr>
      <w:r>
        <w:rPr>
          <w:rFonts w:ascii="仿宋" w:hAnsi="仿宋" w:eastAsia="仿宋" w:cs="仿宋"/>
          <w:color w:val="000000"/>
          <w:sz w:val="28"/>
          <w:szCs w:val="28"/>
          <w:lang w:eastAsia="zh-CN"/>
        </w:rPr>
        <w:t>4.我方同意本磋商文件依据《四川省采购当事人诚信管理办法》(川财</w:t>
      </w:r>
      <w:r>
        <w:rPr>
          <w:rFonts w:ascii="仿宋" w:hAnsi="仿宋" w:eastAsia="仿宋" w:cs="仿宋"/>
          <w:color w:val="000000"/>
          <w:spacing w:val="9"/>
          <w:sz w:val="28"/>
          <w:szCs w:val="28"/>
          <w:lang w:eastAsia="zh-CN"/>
        </w:rPr>
        <w:t>采〔2015〕33</w:t>
      </w:r>
      <w:r>
        <w:rPr>
          <w:rFonts w:ascii="仿宋" w:hAnsi="仿宋" w:eastAsia="仿宋" w:cs="仿宋"/>
          <w:color w:val="000000"/>
          <w:spacing w:val="1"/>
          <w:sz w:val="28"/>
          <w:szCs w:val="28"/>
          <w:lang w:eastAsia="zh-CN"/>
        </w:rPr>
        <w:t>号文件)对我方可能存在的失信行为进行惩戒。</w:t>
      </w:r>
    </w:p>
    <w:p w14:paraId="38BE7088">
      <w:pPr>
        <w:spacing w:before="1" w:line="560" w:lineRule="exact"/>
        <w:ind w:firstLine="560"/>
        <w:rPr>
          <w:rFonts w:ascii="仿宋" w:hAnsi="仿宋" w:eastAsia="仿宋" w:cs="仿宋"/>
          <w:color w:val="000000"/>
          <w:spacing w:val="1"/>
          <w:sz w:val="28"/>
          <w:szCs w:val="28"/>
          <w:lang w:eastAsia="zh-CN"/>
        </w:rPr>
      </w:pPr>
      <w:r>
        <w:rPr>
          <w:rFonts w:ascii="仿宋" w:hAnsi="仿宋" w:eastAsia="仿宋" w:cs="仿宋"/>
          <w:color w:val="000000"/>
          <w:sz w:val="28"/>
          <w:szCs w:val="28"/>
          <w:lang w:eastAsia="zh-CN"/>
        </w:rPr>
        <w:t>5.我方愿意提供贵公司可能另外要求的，与磋商报价有关的文件资料，</w:t>
      </w:r>
      <w:r>
        <w:rPr>
          <w:rFonts w:ascii="仿宋" w:hAnsi="仿宋" w:eastAsia="仿宋" w:cs="仿宋"/>
          <w:color w:val="000000"/>
          <w:spacing w:val="1"/>
          <w:sz w:val="28"/>
          <w:szCs w:val="28"/>
          <w:lang w:eastAsia="zh-CN"/>
        </w:rPr>
        <w:t>并保证我方已提供和将要提供的文件资料是真实、准确的。</w:t>
      </w:r>
    </w:p>
    <w:p w14:paraId="7D13ADCF">
      <w:pPr>
        <w:spacing w:before="1" w:line="560" w:lineRule="exact"/>
        <w:ind w:firstLine="560"/>
        <w:rPr>
          <w:rFonts w:ascii="仿宋" w:hAnsi="仿宋" w:eastAsia="仿宋" w:cs="仿宋"/>
          <w:color w:val="000000"/>
          <w:spacing w:val="113"/>
          <w:sz w:val="28"/>
          <w:szCs w:val="28"/>
          <w:lang w:eastAsia="zh-CN"/>
        </w:rPr>
      </w:pPr>
      <w:r>
        <w:rPr>
          <w:rFonts w:ascii="仿宋" w:hAnsi="仿宋" w:eastAsia="仿宋" w:cs="仿宋"/>
          <w:color w:val="000000"/>
          <w:spacing w:val="4"/>
          <w:sz w:val="28"/>
          <w:szCs w:val="28"/>
          <w:lang w:eastAsia="zh-CN"/>
        </w:rPr>
        <w:t>6.我方报价均真实有效，不存在低于成本的不正当竞争行为，并且不存</w:t>
      </w:r>
      <w:r>
        <w:rPr>
          <w:rFonts w:ascii="仿宋" w:hAnsi="仿宋" w:eastAsia="仿宋" w:cs="仿宋"/>
          <w:color w:val="000000"/>
          <w:spacing w:val="1"/>
          <w:sz w:val="28"/>
          <w:szCs w:val="28"/>
          <w:lang w:eastAsia="zh-CN"/>
        </w:rPr>
        <w:t>在以低价谋取成交后提供不良产品或者不诚信履约情况。</w:t>
      </w:r>
    </w:p>
    <w:p w14:paraId="2AEF4FAD">
      <w:pPr>
        <w:spacing w:line="560" w:lineRule="exact"/>
        <w:ind w:firstLine="560"/>
        <w:rPr>
          <w:rFonts w:ascii="仿宋" w:hAnsi="仿宋" w:eastAsia="仿宋" w:cs="仿宋"/>
          <w:color w:val="000000"/>
          <w:spacing w:val="113"/>
          <w:sz w:val="28"/>
          <w:szCs w:val="28"/>
          <w:lang w:eastAsia="zh-CN"/>
        </w:rPr>
      </w:pPr>
      <w:r>
        <w:rPr>
          <w:rFonts w:ascii="仿宋" w:hAnsi="仿宋" w:eastAsia="仿宋" w:cs="仿宋"/>
          <w:color w:val="000000"/>
          <w:spacing w:val="4"/>
          <w:sz w:val="28"/>
          <w:szCs w:val="28"/>
          <w:lang w:eastAsia="zh-CN"/>
        </w:rPr>
        <w:t>7.评审委员会认为我方报价低于成本，我方将按照评审委员会要求积极</w:t>
      </w:r>
      <w:r>
        <w:rPr>
          <w:rFonts w:ascii="仿宋" w:hAnsi="仿宋" w:eastAsia="仿宋" w:cs="仿宋"/>
          <w:color w:val="000000"/>
          <w:spacing w:val="1"/>
          <w:sz w:val="28"/>
          <w:szCs w:val="28"/>
          <w:lang w:eastAsia="zh-CN"/>
        </w:rPr>
        <w:t>配合提供相关证明材料，并接受评审委员会的评审认定。</w:t>
      </w:r>
    </w:p>
    <w:p w14:paraId="64D88577">
      <w:pPr>
        <w:spacing w:line="559" w:lineRule="exact"/>
        <w:ind w:firstLine="1"/>
        <w:rPr>
          <w:rFonts w:ascii="仿宋" w:hAnsi="仿宋" w:eastAsia="仿宋" w:cs="仿宋"/>
          <w:color w:val="000000"/>
          <w:sz w:val="28"/>
          <w:szCs w:val="28"/>
          <w:lang w:eastAsia="zh-CN"/>
        </w:rPr>
      </w:pPr>
    </w:p>
    <w:p w14:paraId="253E304F">
      <w:pPr>
        <w:spacing w:before="1" w:line="560" w:lineRule="exact"/>
        <w:ind w:firstLine="1"/>
        <w:rPr>
          <w:rFonts w:ascii="宋体" w:hAnsi="宋体" w:eastAsia="宋体" w:cs="宋体"/>
          <w:color w:val="000000"/>
          <w:sz w:val="28"/>
          <w:szCs w:val="28"/>
          <w:lang w:eastAsia="zh-CN"/>
        </w:rPr>
      </w:pPr>
      <w:r>
        <w:rPr>
          <w:rFonts w:hint="eastAsia" w:ascii="宋体" w:hAnsi="宋体" w:eastAsia="宋体" w:cs="宋体"/>
          <w:color w:val="000000"/>
          <w:sz w:val="28"/>
          <w:szCs w:val="28"/>
          <w:lang w:eastAsia="zh-CN"/>
        </w:rPr>
        <w:t>供应商名称：</w:t>
      </w:r>
      <w:r>
        <w:rPr>
          <w:rFonts w:ascii="仿宋" w:hAnsi="仿宋" w:eastAsia="仿宋" w:cs="仿宋"/>
          <w:color w:val="000000"/>
          <w:sz w:val="28"/>
          <w:szCs w:val="28"/>
          <w:lang w:eastAsia="zh-CN"/>
        </w:rPr>
        <w:t>XXXX</w:t>
      </w:r>
      <w:r>
        <w:rPr>
          <w:rFonts w:hint="eastAsia" w:ascii="宋体" w:hAnsi="宋体" w:eastAsia="宋体" w:cs="宋体"/>
          <w:color w:val="000000"/>
          <w:sz w:val="28"/>
          <w:szCs w:val="28"/>
          <w:lang w:eastAsia="zh-CN"/>
        </w:rPr>
        <w:t>(盖单位公章)</w:t>
      </w:r>
    </w:p>
    <w:p w14:paraId="771A8B5C">
      <w:pPr>
        <w:spacing w:before="1" w:line="560" w:lineRule="exact"/>
        <w:ind w:firstLine="1"/>
        <w:rPr>
          <w:rFonts w:ascii="宋体" w:hAnsi="宋体" w:eastAsia="宋体" w:cs="宋体"/>
          <w:color w:val="000000"/>
          <w:spacing w:val="-29"/>
          <w:sz w:val="28"/>
          <w:szCs w:val="28"/>
        </w:rPr>
      </w:pPr>
      <w:r>
        <w:rPr>
          <w:rFonts w:hint="eastAsia" w:ascii="宋体" w:hAnsi="宋体" w:eastAsia="宋体" w:cs="宋体"/>
          <w:color w:val="000000"/>
          <w:spacing w:val="55"/>
          <w:sz w:val="28"/>
          <w:szCs w:val="28"/>
        </w:rPr>
        <w:t>日</w:t>
      </w:r>
      <w:r>
        <w:rPr>
          <w:rFonts w:ascii="仿宋" w:hAnsi="仿宋" w:eastAsia="仿宋" w:cs="仿宋"/>
          <w:color w:val="000000"/>
          <w:spacing w:val="55"/>
          <w:sz w:val="28"/>
          <w:szCs w:val="28"/>
        </w:rPr>
        <w:t xml:space="preserve"> </w:t>
      </w:r>
      <w:r>
        <w:rPr>
          <w:rFonts w:hint="eastAsia" w:ascii="宋体" w:hAnsi="宋体" w:eastAsia="宋体" w:cs="宋体"/>
          <w:color w:val="000000"/>
          <w:spacing w:val="7"/>
          <w:sz w:val="28"/>
          <w:szCs w:val="28"/>
        </w:rPr>
        <w:t>期：</w:t>
      </w:r>
      <w:r>
        <w:rPr>
          <w:rFonts w:ascii="仿宋" w:hAnsi="仿宋" w:eastAsia="仿宋" w:cs="仿宋"/>
          <w:color w:val="000000"/>
          <w:spacing w:val="7"/>
          <w:sz w:val="28"/>
          <w:szCs w:val="28"/>
        </w:rPr>
        <w:t>XXXX</w:t>
      </w:r>
      <w:r>
        <w:rPr>
          <w:rFonts w:hint="eastAsia" w:ascii="宋体" w:hAnsi="宋体" w:eastAsia="宋体" w:cs="宋体"/>
          <w:color w:val="000000"/>
          <w:spacing w:val="41"/>
          <w:sz w:val="28"/>
          <w:szCs w:val="28"/>
        </w:rPr>
        <w:t>年</w:t>
      </w:r>
      <w:r>
        <w:rPr>
          <w:rFonts w:ascii="仿宋" w:hAnsi="仿宋" w:eastAsia="仿宋" w:cs="仿宋"/>
          <w:color w:val="000000"/>
          <w:spacing w:val="10"/>
          <w:sz w:val="28"/>
          <w:szCs w:val="28"/>
        </w:rPr>
        <w:t>XXXX</w:t>
      </w:r>
      <w:r>
        <w:rPr>
          <w:rFonts w:hint="eastAsia" w:ascii="宋体" w:hAnsi="宋体" w:eastAsia="宋体" w:cs="宋体"/>
          <w:color w:val="000000"/>
          <w:spacing w:val="41"/>
          <w:sz w:val="28"/>
          <w:szCs w:val="28"/>
        </w:rPr>
        <w:t>月</w:t>
      </w:r>
      <w:r>
        <w:rPr>
          <w:rFonts w:ascii="仿宋" w:hAnsi="仿宋" w:eastAsia="仿宋" w:cs="仿宋"/>
          <w:color w:val="000000"/>
          <w:spacing w:val="10"/>
          <w:sz w:val="28"/>
          <w:szCs w:val="28"/>
        </w:rPr>
        <w:t>XXX</w:t>
      </w:r>
      <w:r>
        <w:rPr>
          <w:rFonts w:hint="eastAsia" w:ascii="宋体" w:hAnsi="宋体" w:eastAsia="宋体" w:cs="宋体"/>
          <w:color w:val="000000"/>
          <w:spacing w:val="-29"/>
          <w:sz w:val="28"/>
          <w:szCs w:val="28"/>
        </w:rPr>
        <w:t>日</w:t>
      </w:r>
      <w:bookmarkStart w:id="47" w:name="49"/>
      <w:bookmarkEnd w:id="47"/>
    </w:p>
    <w:p w14:paraId="2A203457">
      <w:pPr>
        <w:rPr>
          <w:rFonts w:ascii="宋体" w:hAnsi="宋体" w:eastAsia="宋体" w:cs="宋体"/>
          <w:color w:val="000000"/>
          <w:spacing w:val="-29"/>
          <w:sz w:val="28"/>
          <w:szCs w:val="28"/>
        </w:rPr>
      </w:pPr>
      <w:r>
        <w:rPr>
          <w:rFonts w:ascii="宋体" w:hAnsi="宋体" w:eastAsia="宋体" w:cs="宋体"/>
          <w:color w:val="000000"/>
          <w:spacing w:val="-29"/>
          <w:sz w:val="28"/>
          <w:szCs w:val="28"/>
        </w:rPr>
        <w:br w:type="page"/>
      </w:r>
    </w:p>
    <w:p w14:paraId="26B936CC">
      <w:pPr>
        <w:spacing w:before="1" w:line="560" w:lineRule="exact"/>
        <w:ind w:left="1116" w:right="5032" w:firstLine="1"/>
        <w:rPr>
          <w:rFonts w:ascii="仿宋" w:hAnsi="仿宋" w:eastAsia="仿宋" w:cs="仿宋"/>
          <w:b/>
          <w:bCs/>
          <w:color w:val="000000"/>
          <w:spacing w:val="7"/>
          <w:sz w:val="30"/>
          <w:szCs w:val="30"/>
        </w:rPr>
      </w:pPr>
    </w:p>
    <w:p w14:paraId="3733DC23">
      <w:pPr>
        <w:spacing w:line="300" w:lineRule="exact"/>
        <w:ind w:left="40" w:firstLine="1"/>
        <w:jc w:val="center"/>
        <w:rPr>
          <w:rFonts w:ascii="仿宋" w:hAnsi="仿宋" w:eastAsia="仿宋" w:cs="仿宋"/>
          <w:b/>
          <w:bCs/>
          <w:color w:val="000000"/>
          <w:spacing w:val="7"/>
          <w:sz w:val="30"/>
          <w:szCs w:val="30"/>
        </w:rPr>
      </w:pPr>
      <w:r>
        <w:rPr>
          <w:rFonts w:ascii="仿宋" w:hAnsi="仿宋" w:eastAsia="仿宋" w:cs="仿宋"/>
          <w:b/>
          <w:bCs/>
          <w:color w:val="000000"/>
          <w:spacing w:val="1"/>
          <w:sz w:val="30"/>
          <w:szCs w:val="30"/>
        </w:rPr>
        <w:t>二、报价明细表</w:t>
      </w: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6"/>
        <w:gridCol w:w="2625"/>
        <w:gridCol w:w="1355"/>
        <w:gridCol w:w="1061"/>
        <w:gridCol w:w="1127"/>
        <w:gridCol w:w="2067"/>
      </w:tblGrid>
      <w:tr w14:paraId="3E975C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8" w:hRule="atLeast"/>
          <w:jc w:val="center"/>
        </w:trPr>
        <w:tc>
          <w:tcPr>
            <w:tcW w:w="756" w:type="dxa"/>
            <w:vAlign w:val="center"/>
          </w:tcPr>
          <w:p w14:paraId="6AEC2FB0">
            <w:pPr>
              <w:ind w:left="-20"/>
              <w:jc w:val="center"/>
              <w:rPr>
                <w:rFonts w:ascii="仿宋" w:hAnsi="仿宋" w:eastAsia="仿宋" w:cs="仿宋"/>
                <w:color w:val="000000"/>
                <w:sz w:val="20"/>
                <w:szCs w:val="24"/>
              </w:rPr>
            </w:pPr>
            <w:r>
              <w:rPr>
                <w:rFonts w:ascii="仿宋" w:hAnsi="仿宋" w:eastAsia="仿宋" w:cs="仿宋"/>
                <w:color w:val="000000"/>
                <w:sz w:val="20"/>
                <w:szCs w:val="24"/>
              </w:rPr>
              <w:t>序号</w:t>
            </w:r>
          </w:p>
        </w:tc>
        <w:tc>
          <w:tcPr>
            <w:tcW w:w="2625" w:type="dxa"/>
            <w:vAlign w:val="center"/>
          </w:tcPr>
          <w:p w14:paraId="17EACCA4">
            <w:pPr>
              <w:ind w:left="-20"/>
              <w:jc w:val="center"/>
              <w:rPr>
                <w:rFonts w:ascii="仿宋" w:hAnsi="仿宋" w:eastAsia="仿宋" w:cs="仿宋"/>
                <w:color w:val="000000"/>
                <w:sz w:val="20"/>
                <w:szCs w:val="24"/>
              </w:rPr>
            </w:pPr>
            <w:r>
              <w:rPr>
                <w:rFonts w:ascii="仿宋" w:hAnsi="仿宋" w:eastAsia="仿宋" w:cs="仿宋"/>
                <w:color w:val="000000"/>
                <w:sz w:val="20"/>
                <w:szCs w:val="24"/>
              </w:rPr>
              <w:t>服务内容</w:t>
            </w:r>
          </w:p>
        </w:tc>
        <w:tc>
          <w:tcPr>
            <w:tcW w:w="1355" w:type="dxa"/>
            <w:vAlign w:val="center"/>
          </w:tcPr>
          <w:p w14:paraId="3C200376">
            <w:pPr>
              <w:ind w:left="-20"/>
              <w:jc w:val="center"/>
              <w:rPr>
                <w:rFonts w:ascii="仿宋" w:hAnsi="仿宋" w:eastAsia="仿宋" w:cs="仿宋"/>
                <w:color w:val="000000"/>
                <w:sz w:val="20"/>
                <w:szCs w:val="24"/>
              </w:rPr>
            </w:pPr>
            <w:r>
              <w:rPr>
                <w:rFonts w:ascii="仿宋" w:hAnsi="仿宋" w:eastAsia="仿宋" w:cs="仿宋"/>
                <w:color w:val="000000"/>
                <w:sz w:val="20"/>
                <w:szCs w:val="24"/>
              </w:rPr>
              <w:t>数量</w:t>
            </w:r>
          </w:p>
        </w:tc>
        <w:tc>
          <w:tcPr>
            <w:tcW w:w="1061" w:type="dxa"/>
            <w:vAlign w:val="center"/>
          </w:tcPr>
          <w:p w14:paraId="3AF5667E">
            <w:pPr>
              <w:jc w:val="center"/>
              <w:rPr>
                <w:rFonts w:ascii="仿宋" w:hAnsi="仿宋" w:eastAsia="仿宋" w:cs="仿宋"/>
                <w:color w:val="000000"/>
                <w:sz w:val="20"/>
                <w:szCs w:val="24"/>
              </w:rPr>
            </w:pPr>
            <w:r>
              <w:rPr>
                <w:rFonts w:ascii="仿宋" w:hAnsi="仿宋" w:eastAsia="仿宋" w:cs="仿宋"/>
                <w:color w:val="000000"/>
                <w:sz w:val="20"/>
                <w:szCs w:val="24"/>
              </w:rPr>
              <w:t>单价</w:t>
            </w:r>
          </w:p>
        </w:tc>
        <w:tc>
          <w:tcPr>
            <w:tcW w:w="1126" w:type="dxa"/>
            <w:vAlign w:val="center"/>
          </w:tcPr>
          <w:p w14:paraId="0C8A1E3E">
            <w:pPr>
              <w:ind w:left="-20"/>
              <w:jc w:val="center"/>
              <w:rPr>
                <w:rFonts w:ascii="仿宋" w:hAnsi="仿宋" w:eastAsia="仿宋" w:cs="仿宋"/>
                <w:color w:val="000000"/>
                <w:sz w:val="20"/>
                <w:szCs w:val="24"/>
              </w:rPr>
            </w:pPr>
            <w:r>
              <w:rPr>
                <w:rFonts w:ascii="仿宋" w:hAnsi="仿宋" w:eastAsia="仿宋" w:cs="仿宋"/>
                <w:color w:val="000000"/>
                <w:sz w:val="20"/>
                <w:szCs w:val="24"/>
              </w:rPr>
              <w:t>金额</w:t>
            </w:r>
          </w:p>
        </w:tc>
        <w:tc>
          <w:tcPr>
            <w:tcW w:w="2067" w:type="dxa"/>
            <w:vAlign w:val="center"/>
          </w:tcPr>
          <w:p w14:paraId="7ACDBFB9">
            <w:pPr>
              <w:ind w:left="-20"/>
              <w:jc w:val="center"/>
              <w:rPr>
                <w:rFonts w:ascii="仿宋" w:hAnsi="仿宋" w:eastAsia="仿宋" w:cs="仿宋"/>
                <w:color w:val="000000"/>
                <w:sz w:val="20"/>
                <w:szCs w:val="24"/>
              </w:rPr>
            </w:pPr>
            <w:r>
              <w:rPr>
                <w:rFonts w:ascii="仿宋" w:hAnsi="仿宋" w:eastAsia="仿宋" w:cs="仿宋"/>
                <w:color w:val="000000"/>
                <w:sz w:val="20"/>
                <w:szCs w:val="24"/>
              </w:rPr>
              <w:t>备注</w:t>
            </w:r>
          </w:p>
        </w:tc>
      </w:tr>
      <w:tr w14:paraId="76FE57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exact"/>
          <w:jc w:val="center"/>
        </w:trPr>
        <w:tc>
          <w:tcPr>
            <w:tcW w:w="756" w:type="dxa"/>
            <w:vAlign w:val="center"/>
          </w:tcPr>
          <w:p w14:paraId="2BDF30E2">
            <w:pPr>
              <w:jc w:val="center"/>
              <w:rPr>
                <w:rFonts w:ascii="仿宋" w:hAnsi="仿宋" w:cs="仿宋"/>
                <w:color w:val="000000"/>
                <w:sz w:val="20"/>
                <w:szCs w:val="24"/>
                <w:lang w:eastAsia="zh-CN"/>
              </w:rPr>
            </w:pPr>
            <w:r>
              <w:rPr>
                <w:rFonts w:hint="eastAsia" w:ascii="仿宋" w:hAnsi="仿宋" w:cs="仿宋"/>
                <w:color w:val="000000"/>
                <w:sz w:val="20"/>
                <w:szCs w:val="24"/>
                <w:lang w:eastAsia="zh-CN"/>
              </w:rPr>
              <w:t>一</w:t>
            </w:r>
          </w:p>
        </w:tc>
        <w:tc>
          <w:tcPr>
            <w:tcW w:w="2625" w:type="dxa"/>
            <w:vAlign w:val="center"/>
          </w:tcPr>
          <w:p w14:paraId="78A3FA45">
            <w:pPr>
              <w:jc w:val="center"/>
              <w:rPr>
                <w:rFonts w:ascii="仿宋" w:hAnsi="仿宋" w:cs="仿宋"/>
                <w:color w:val="000000"/>
                <w:sz w:val="20"/>
                <w:szCs w:val="24"/>
                <w:lang w:eastAsia="zh-CN"/>
              </w:rPr>
            </w:pPr>
            <w:r>
              <w:rPr>
                <w:rFonts w:hint="eastAsia" w:ascii="仿宋" w:hAnsi="仿宋" w:eastAsia="仿宋" w:cs="仿宋"/>
                <w:color w:val="000000"/>
                <w:spacing w:val="4"/>
                <w:sz w:val="20"/>
                <w:szCs w:val="28"/>
              </w:rPr>
              <w:t>ERP</w:t>
            </w:r>
            <w:r>
              <w:rPr>
                <w:rFonts w:hint="eastAsia" w:ascii="仿宋" w:hAnsi="仿宋" w:cs="仿宋"/>
                <w:color w:val="000000"/>
                <w:spacing w:val="4"/>
                <w:sz w:val="20"/>
                <w:szCs w:val="28"/>
                <w:lang w:eastAsia="zh-CN"/>
              </w:rPr>
              <w:t>系统建设</w:t>
            </w:r>
          </w:p>
        </w:tc>
        <w:tc>
          <w:tcPr>
            <w:tcW w:w="1355" w:type="dxa"/>
            <w:vAlign w:val="center"/>
          </w:tcPr>
          <w:p w14:paraId="49FE9E89">
            <w:pPr>
              <w:jc w:val="center"/>
              <w:rPr>
                <w:rFonts w:ascii="仿宋" w:hAnsi="仿宋" w:eastAsia="仿宋" w:cs="仿宋"/>
                <w:color w:val="000000"/>
                <w:sz w:val="20"/>
                <w:szCs w:val="24"/>
              </w:rPr>
            </w:pPr>
          </w:p>
        </w:tc>
        <w:tc>
          <w:tcPr>
            <w:tcW w:w="1061" w:type="dxa"/>
            <w:vAlign w:val="center"/>
          </w:tcPr>
          <w:p w14:paraId="4CF18CA2">
            <w:pPr>
              <w:jc w:val="center"/>
              <w:rPr>
                <w:rFonts w:ascii="仿宋" w:hAnsi="仿宋" w:eastAsia="仿宋" w:cs="仿宋"/>
                <w:color w:val="000000"/>
                <w:sz w:val="20"/>
                <w:szCs w:val="24"/>
              </w:rPr>
            </w:pPr>
          </w:p>
        </w:tc>
        <w:tc>
          <w:tcPr>
            <w:tcW w:w="1126" w:type="dxa"/>
            <w:vAlign w:val="center"/>
          </w:tcPr>
          <w:p w14:paraId="033B52FB">
            <w:pPr>
              <w:jc w:val="center"/>
              <w:rPr>
                <w:rFonts w:ascii="仿宋" w:hAnsi="仿宋" w:eastAsia="仿宋" w:cs="仿宋"/>
                <w:color w:val="000000"/>
                <w:sz w:val="20"/>
                <w:szCs w:val="24"/>
              </w:rPr>
            </w:pPr>
          </w:p>
        </w:tc>
        <w:tc>
          <w:tcPr>
            <w:tcW w:w="2067" w:type="dxa"/>
            <w:vAlign w:val="center"/>
          </w:tcPr>
          <w:p w14:paraId="7627ACB7">
            <w:pPr>
              <w:jc w:val="center"/>
              <w:rPr>
                <w:rFonts w:ascii="仿宋" w:hAnsi="仿宋" w:cs="仿宋"/>
                <w:color w:val="000000"/>
                <w:sz w:val="20"/>
                <w:szCs w:val="24"/>
                <w:lang w:eastAsia="zh-CN"/>
              </w:rPr>
            </w:pPr>
          </w:p>
        </w:tc>
      </w:tr>
      <w:tr w14:paraId="21AB78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exact"/>
          <w:jc w:val="center"/>
        </w:trPr>
        <w:tc>
          <w:tcPr>
            <w:tcW w:w="756" w:type="dxa"/>
            <w:vAlign w:val="center"/>
          </w:tcPr>
          <w:p w14:paraId="5E3DC389">
            <w:pPr>
              <w:jc w:val="center"/>
              <w:rPr>
                <w:rFonts w:ascii="仿宋" w:hAnsi="仿宋" w:eastAsia="仿宋" w:cs="仿宋"/>
                <w:color w:val="000000"/>
                <w:sz w:val="20"/>
                <w:szCs w:val="24"/>
              </w:rPr>
            </w:pPr>
          </w:p>
        </w:tc>
        <w:tc>
          <w:tcPr>
            <w:tcW w:w="2625" w:type="dxa"/>
            <w:vAlign w:val="center"/>
          </w:tcPr>
          <w:p w14:paraId="19D9C3BC">
            <w:pPr>
              <w:jc w:val="center"/>
              <w:rPr>
                <w:rFonts w:ascii="仿宋" w:hAnsi="仿宋" w:cs="仿宋"/>
                <w:color w:val="000000"/>
                <w:sz w:val="20"/>
                <w:szCs w:val="24"/>
                <w:lang w:eastAsia="zh-CN"/>
              </w:rPr>
            </w:pPr>
            <w:r>
              <w:rPr>
                <w:rFonts w:hint="eastAsia" w:ascii="仿宋" w:hAnsi="仿宋" w:cs="仿宋"/>
                <w:color w:val="000000"/>
                <w:sz w:val="20"/>
                <w:szCs w:val="24"/>
                <w:lang w:eastAsia="zh-CN"/>
              </w:rPr>
              <w:t>……</w:t>
            </w:r>
          </w:p>
        </w:tc>
        <w:tc>
          <w:tcPr>
            <w:tcW w:w="1355" w:type="dxa"/>
            <w:vAlign w:val="center"/>
          </w:tcPr>
          <w:p w14:paraId="6A7B395F">
            <w:pPr>
              <w:jc w:val="center"/>
              <w:rPr>
                <w:rFonts w:ascii="仿宋" w:hAnsi="仿宋" w:eastAsia="仿宋" w:cs="仿宋"/>
                <w:color w:val="000000"/>
                <w:sz w:val="20"/>
                <w:szCs w:val="24"/>
              </w:rPr>
            </w:pPr>
          </w:p>
        </w:tc>
        <w:tc>
          <w:tcPr>
            <w:tcW w:w="1061" w:type="dxa"/>
            <w:vAlign w:val="center"/>
          </w:tcPr>
          <w:p w14:paraId="79057FDD">
            <w:pPr>
              <w:jc w:val="center"/>
              <w:rPr>
                <w:rFonts w:ascii="仿宋" w:hAnsi="仿宋" w:eastAsia="仿宋" w:cs="仿宋"/>
                <w:color w:val="000000"/>
                <w:sz w:val="20"/>
                <w:szCs w:val="24"/>
              </w:rPr>
            </w:pPr>
          </w:p>
        </w:tc>
        <w:tc>
          <w:tcPr>
            <w:tcW w:w="1126" w:type="dxa"/>
            <w:vAlign w:val="center"/>
          </w:tcPr>
          <w:p w14:paraId="240362EA">
            <w:pPr>
              <w:jc w:val="center"/>
              <w:rPr>
                <w:rFonts w:ascii="仿宋" w:hAnsi="仿宋" w:eastAsia="仿宋" w:cs="仿宋"/>
                <w:color w:val="000000"/>
                <w:sz w:val="20"/>
                <w:szCs w:val="24"/>
              </w:rPr>
            </w:pPr>
          </w:p>
        </w:tc>
        <w:tc>
          <w:tcPr>
            <w:tcW w:w="2067" w:type="dxa"/>
            <w:vAlign w:val="center"/>
          </w:tcPr>
          <w:p w14:paraId="75C554DC">
            <w:pPr>
              <w:jc w:val="center"/>
              <w:rPr>
                <w:rFonts w:ascii="仿宋" w:hAnsi="仿宋" w:eastAsia="仿宋" w:cs="仿宋"/>
                <w:color w:val="000000"/>
                <w:sz w:val="20"/>
                <w:szCs w:val="24"/>
              </w:rPr>
            </w:pPr>
            <w:r>
              <w:rPr>
                <w:rFonts w:hint="eastAsia" w:ascii="仿宋" w:hAnsi="仿宋" w:cs="仿宋"/>
                <w:color w:val="000000"/>
                <w:sz w:val="20"/>
                <w:szCs w:val="24"/>
                <w:lang w:eastAsia="zh-CN"/>
              </w:rPr>
              <w:t>分</w:t>
            </w:r>
            <w:r>
              <w:rPr>
                <w:rFonts w:ascii="仿宋" w:hAnsi="仿宋" w:cs="仿宋"/>
                <w:color w:val="000000"/>
                <w:sz w:val="20"/>
                <w:szCs w:val="24"/>
                <w:lang w:eastAsia="zh-CN"/>
              </w:rPr>
              <w:t>项或价格构成</w:t>
            </w:r>
          </w:p>
        </w:tc>
      </w:tr>
      <w:tr w14:paraId="1A7B7C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exact"/>
          <w:jc w:val="center"/>
        </w:trPr>
        <w:tc>
          <w:tcPr>
            <w:tcW w:w="756" w:type="dxa"/>
            <w:vAlign w:val="center"/>
          </w:tcPr>
          <w:p w14:paraId="40DF428F">
            <w:pPr>
              <w:jc w:val="center"/>
              <w:rPr>
                <w:rFonts w:ascii="仿宋" w:hAnsi="仿宋" w:cs="仿宋"/>
                <w:color w:val="000000"/>
                <w:sz w:val="20"/>
                <w:szCs w:val="24"/>
                <w:lang w:eastAsia="zh-CN"/>
              </w:rPr>
            </w:pPr>
            <w:r>
              <w:rPr>
                <w:rFonts w:hint="eastAsia" w:ascii="仿宋" w:hAnsi="仿宋" w:cs="仿宋"/>
                <w:color w:val="000000"/>
                <w:sz w:val="20"/>
                <w:szCs w:val="24"/>
                <w:lang w:eastAsia="zh-CN"/>
              </w:rPr>
              <w:t>二</w:t>
            </w:r>
          </w:p>
        </w:tc>
        <w:tc>
          <w:tcPr>
            <w:tcW w:w="2625" w:type="dxa"/>
            <w:vAlign w:val="center"/>
          </w:tcPr>
          <w:p w14:paraId="1655FD36">
            <w:pPr>
              <w:jc w:val="center"/>
              <w:rPr>
                <w:rFonts w:ascii="仿宋" w:hAnsi="仿宋" w:cs="仿宋"/>
                <w:color w:val="000000"/>
                <w:sz w:val="20"/>
                <w:szCs w:val="24"/>
                <w:lang w:eastAsia="zh-CN"/>
              </w:rPr>
            </w:pPr>
            <w:r>
              <w:rPr>
                <w:rFonts w:hint="eastAsia" w:ascii="仿宋" w:hAnsi="仿宋" w:cs="仿宋"/>
                <w:color w:val="000000"/>
                <w:sz w:val="20"/>
                <w:szCs w:val="24"/>
                <w:lang w:eastAsia="zh-CN"/>
              </w:rPr>
              <w:t>OA系统</w:t>
            </w:r>
            <w:r>
              <w:rPr>
                <w:rFonts w:ascii="仿宋" w:hAnsi="仿宋" w:cs="仿宋"/>
                <w:color w:val="000000"/>
                <w:sz w:val="20"/>
                <w:szCs w:val="24"/>
                <w:lang w:eastAsia="zh-CN"/>
              </w:rPr>
              <w:t>建设</w:t>
            </w:r>
          </w:p>
        </w:tc>
        <w:tc>
          <w:tcPr>
            <w:tcW w:w="1355" w:type="dxa"/>
            <w:vAlign w:val="center"/>
          </w:tcPr>
          <w:p w14:paraId="5DDC1B8C">
            <w:pPr>
              <w:jc w:val="center"/>
              <w:rPr>
                <w:rFonts w:ascii="仿宋" w:hAnsi="仿宋" w:eastAsia="仿宋" w:cs="仿宋"/>
                <w:color w:val="000000"/>
                <w:sz w:val="20"/>
                <w:szCs w:val="24"/>
              </w:rPr>
            </w:pPr>
          </w:p>
        </w:tc>
        <w:tc>
          <w:tcPr>
            <w:tcW w:w="1061" w:type="dxa"/>
            <w:vAlign w:val="center"/>
          </w:tcPr>
          <w:p w14:paraId="4E073EEC">
            <w:pPr>
              <w:jc w:val="center"/>
              <w:rPr>
                <w:rFonts w:ascii="仿宋" w:hAnsi="仿宋" w:eastAsia="仿宋" w:cs="仿宋"/>
                <w:color w:val="000000"/>
                <w:sz w:val="20"/>
                <w:szCs w:val="24"/>
              </w:rPr>
            </w:pPr>
          </w:p>
        </w:tc>
        <w:tc>
          <w:tcPr>
            <w:tcW w:w="1126" w:type="dxa"/>
            <w:vAlign w:val="center"/>
          </w:tcPr>
          <w:p w14:paraId="66746404">
            <w:pPr>
              <w:jc w:val="center"/>
              <w:rPr>
                <w:rFonts w:ascii="仿宋" w:hAnsi="仿宋" w:eastAsia="仿宋" w:cs="仿宋"/>
                <w:color w:val="000000"/>
                <w:sz w:val="20"/>
                <w:szCs w:val="24"/>
              </w:rPr>
            </w:pPr>
          </w:p>
        </w:tc>
        <w:tc>
          <w:tcPr>
            <w:tcW w:w="2067" w:type="dxa"/>
            <w:vAlign w:val="center"/>
          </w:tcPr>
          <w:p w14:paraId="7EF42CCE">
            <w:pPr>
              <w:jc w:val="center"/>
              <w:rPr>
                <w:rFonts w:ascii="仿宋" w:hAnsi="仿宋" w:eastAsia="仿宋" w:cs="仿宋"/>
                <w:color w:val="000000"/>
                <w:sz w:val="20"/>
                <w:szCs w:val="24"/>
              </w:rPr>
            </w:pPr>
          </w:p>
        </w:tc>
      </w:tr>
      <w:tr w14:paraId="0CF40A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exact"/>
          <w:jc w:val="center"/>
        </w:trPr>
        <w:tc>
          <w:tcPr>
            <w:tcW w:w="756" w:type="dxa"/>
            <w:vAlign w:val="center"/>
          </w:tcPr>
          <w:p w14:paraId="71A13928">
            <w:pPr>
              <w:jc w:val="center"/>
              <w:rPr>
                <w:rFonts w:ascii="仿宋" w:hAnsi="仿宋" w:cs="仿宋"/>
                <w:color w:val="000000"/>
                <w:sz w:val="20"/>
                <w:szCs w:val="24"/>
                <w:lang w:eastAsia="zh-CN"/>
              </w:rPr>
            </w:pPr>
          </w:p>
        </w:tc>
        <w:tc>
          <w:tcPr>
            <w:tcW w:w="2625" w:type="dxa"/>
            <w:vAlign w:val="center"/>
          </w:tcPr>
          <w:p w14:paraId="190B27FA">
            <w:pPr>
              <w:jc w:val="center"/>
              <w:rPr>
                <w:rFonts w:ascii="仿宋" w:hAnsi="仿宋" w:cs="仿宋"/>
                <w:color w:val="000000"/>
                <w:sz w:val="20"/>
                <w:szCs w:val="24"/>
                <w:lang w:eastAsia="zh-CN"/>
              </w:rPr>
            </w:pPr>
            <w:r>
              <w:rPr>
                <w:rFonts w:hint="eastAsia" w:ascii="仿宋" w:hAnsi="仿宋" w:cs="仿宋"/>
                <w:color w:val="000000"/>
                <w:sz w:val="20"/>
                <w:szCs w:val="24"/>
                <w:lang w:eastAsia="zh-CN"/>
              </w:rPr>
              <w:t>……</w:t>
            </w:r>
          </w:p>
        </w:tc>
        <w:tc>
          <w:tcPr>
            <w:tcW w:w="1355" w:type="dxa"/>
            <w:vAlign w:val="center"/>
          </w:tcPr>
          <w:p w14:paraId="6AACF790">
            <w:pPr>
              <w:jc w:val="center"/>
              <w:rPr>
                <w:rFonts w:ascii="仿宋" w:hAnsi="仿宋" w:eastAsia="仿宋" w:cs="仿宋"/>
                <w:color w:val="000000"/>
                <w:sz w:val="20"/>
                <w:szCs w:val="24"/>
              </w:rPr>
            </w:pPr>
          </w:p>
        </w:tc>
        <w:tc>
          <w:tcPr>
            <w:tcW w:w="1061" w:type="dxa"/>
            <w:vAlign w:val="center"/>
          </w:tcPr>
          <w:p w14:paraId="100FDF4B">
            <w:pPr>
              <w:jc w:val="center"/>
              <w:rPr>
                <w:rFonts w:ascii="仿宋" w:hAnsi="仿宋" w:eastAsia="仿宋" w:cs="仿宋"/>
                <w:color w:val="000000"/>
                <w:sz w:val="20"/>
                <w:szCs w:val="24"/>
              </w:rPr>
            </w:pPr>
          </w:p>
        </w:tc>
        <w:tc>
          <w:tcPr>
            <w:tcW w:w="1126" w:type="dxa"/>
            <w:vAlign w:val="center"/>
          </w:tcPr>
          <w:p w14:paraId="0A144C06">
            <w:pPr>
              <w:jc w:val="center"/>
              <w:rPr>
                <w:rFonts w:ascii="仿宋" w:hAnsi="仿宋" w:eastAsia="仿宋" w:cs="仿宋"/>
                <w:color w:val="000000"/>
                <w:sz w:val="20"/>
                <w:szCs w:val="24"/>
              </w:rPr>
            </w:pPr>
          </w:p>
        </w:tc>
        <w:tc>
          <w:tcPr>
            <w:tcW w:w="2067" w:type="dxa"/>
            <w:vAlign w:val="center"/>
          </w:tcPr>
          <w:p w14:paraId="13E0FE9E">
            <w:pPr>
              <w:jc w:val="center"/>
              <w:rPr>
                <w:rFonts w:ascii="仿宋" w:hAnsi="仿宋" w:eastAsia="仿宋" w:cs="仿宋"/>
                <w:color w:val="000000"/>
                <w:sz w:val="20"/>
                <w:szCs w:val="24"/>
              </w:rPr>
            </w:pPr>
            <w:r>
              <w:rPr>
                <w:rFonts w:hint="eastAsia" w:ascii="仿宋" w:hAnsi="仿宋" w:cs="仿宋"/>
                <w:color w:val="000000"/>
                <w:sz w:val="20"/>
                <w:szCs w:val="24"/>
                <w:lang w:eastAsia="zh-CN"/>
              </w:rPr>
              <w:t>分</w:t>
            </w:r>
            <w:r>
              <w:rPr>
                <w:rFonts w:ascii="仿宋" w:hAnsi="仿宋" w:cs="仿宋"/>
                <w:color w:val="000000"/>
                <w:sz w:val="20"/>
                <w:szCs w:val="24"/>
                <w:lang w:eastAsia="zh-CN"/>
              </w:rPr>
              <w:t>项或价格构成</w:t>
            </w:r>
          </w:p>
        </w:tc>
      </w:tr>
      <w:tr w14:paraId="78E77E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7" w:hRule="exact"/>
          <w:jc w:val="center"/>
        </w:trPr>
        <w:tc>
          <w:tcPr>
            <w:tcW w:w="756" w:type="dxa"/>
            <w:vAlign w:val="center"/>
          </w:tcPr>
          <w:p w14:paraId="40038848">
            <w:pPr>
              <w:jc w:val="center"/>
              <w:rPr>
                <w:rFonts w:ascii="仿宋" w:hAnsi="仿宋" w:cs="仿宋"/>
                <w:color w:val="000000"/>
                <w:sz w:val="20"/>
                <w:szCs w:val="24"/>
                <w:lang w:eastAsia="zh-CN"/>
              </w:rPr>
            </w:pPr>
            <w:r>
              <w:rPr>
                <w:rFonts w:hint="eastAsia" w:ascii="仿宋" w:hAnsi="仿宋" w:cs="仿宋"/>
                <w:color w:val="000000"/>
                <w:sz w:val="20"/>
                <w:szCs w:val="24"/>
                <w:lang w:eastAsia="zh-CN"/>
              </w:rPr>
              <w:t>三</w:t>
            </w:r>
          </w:p>
        </w:tc>
        <w:tc>
          <w:tcPr>
            <w:tcW w:w="2625" w:type="dxa"/>
            <w:vAlign w:val="center"/>
          </w:tcPr>
          <w:p w14:paraId="6CC748F2">
            <w:pPr>
              <w:jc w:val="center"/>
              <w:rPr>
                <w:rFonts w:ascii="宋体" w:hAnsi="宋体" w:eastAsia="宋体" w:cs="宋体"/>
                <w:color w:val="000000"/>
                <w:spacing w:val="4"/>
                <w:sz w:val="20"/>
                <w:szCs w:val="28"/>
                <w:lang w:eastAsia="zh-CN"/>
              </w:rPr>
            </w:pPr>
            <w:r>
              <w:rPr>
                <w:rFonts w:hint="eastAsia" w:ascii="宋体" w:hAnsi="宋体" w:eastAsia="宋体" w:cs="宋体"/>
                <w:color w:val="000000"/>
                <w:spacing w:val="4"/>
                <w:sz w:val="20"/>
                <w:szCs w:val="28"/>
                <w:lang w:eastAsia="zh-CN"/>
              </w:rPr>
              <w:t>增值</w:t>
            </w:r>
            <w:r>
              <w:rPr>
                <w:rFonts w:ascii="宋体" w:hAnsi="宋体" w:eastAsia="宋体" w:cs="宋体"/>
                <w:color w:val="000000"/>
                <w:spacing w:val="4"/>
                <w:sz w:val="20"/>
                <w:szCs w:val="28"/>
                <w:lang w:eastAsia="zh-CN"/>
              </w:rPr>
              <w:t>服务</w:t>
            </w:r>
            <w:r>
              <w:rPr>
                <w:rFonts w:hint="eastAsia" w:ascii="宋体" w:hAnsi="宋体" w:eastAsia="宋体" w:cs="宋体"/>
                <w:color w:val="000000"/>
                <w:spacing w:val="4"/>
                <w:sz w:val="20"/>
                <w:szCs w:val="28"/>
                <w:lang w:eastAsia="zh-CN"/>
              </w:rPr>
              <w:t>清单</w:t>
            </w:r>
          </w:p>
        </w:tc>
        <w:tc>
          <w:tcPr>
            <w:tcW w:w="1355" w:type="dxa"/>
            <w:vAlign w:val="center"/>
          </w:tcPr>
          <w:p w14:paraId="345DC794">
            <w:pPr>
              <w:jc w:val="center"/>
              <w:rPr>
                <w:rFonts w:ascii="仿宋" w:hAnsi="仿宋" w:eastAsia="仿宋" w:cs="仿宋"/>
                <w:color w:val="000000"/>
                <w:sz w:val="20"/>
                <w:szCs w:val="24"/>
              </w:rPr>
            </w:pPr>
          </w:p>
        </w:tc>
        <w:tc>
          <w:tcPr>
            <w:tcW w:w="1061" w:type="dxa"/>
            <w:vAlign w:val="center"/>
          </w:tcPr>
          <w:p w14:paraId="07FC0C8E">
            <w:pPr>
              <w:jc w:val="center"/>
              <w:rPr>
                <w:rFonts w:ascii="仿宋" w:hAnsi="仿宋" w:eastAsia="仿宋" w:cs="仿宋"/>
                <w:color w:val="000000"/>
                <w:sz w:val="20"/>
                <w:szCs w:val="24"/>
              </w:rPr>
            </w:pPr>
          </w:p>
        </w:tc>
        <w:tc>
          <w:tcPr>
            <w:tcW w:w="1126" w:type="dxa"/>
            <w:vAlign w:val="center"/>
          </w:tcPr>
          <w:p w14:paraId="7FF12A86">
            <w:pPr>
              <w:jc w:val="center"/>
              <w:rPr>
                <w:rFonts w:ascii="仿宋" w:hAnsi="仿宋" w:eastAsia="仿宋" w:cs="仿宋"/>
                <w:color w:val="000000"/>
                <w:sz w:val="20"/>
                <w:szCs w:val="24"/>
              </w:rPr>
            </w:pPr>
          </w:p>
        </w:tc>
        <w:tc>
          <w:tcPr>
            <w:tcW w:w="2067" w:type="dxa"/>
            <w:vAlign w:val="center"/>
          </w:tcPr>
          <w:p w14:paraId="2CF06212">
            <w:pPr>
              <w:jc w:val="center"/>
              <w:rPr>
                <w:rFonts w:ascii="仿宋" w:hAnsi="仿宋" w:cs="仿宋"/>
                <w:color w:val="000000"/>
                <w:sz w:val="20"/>
                <w:szCs w:val="24"/>
                <w:lang w:eastAsia="zh-CN"/>
              </w:rPr>
            </w:pPr>
            <w:r>
              <w:rPr>
                <w:rFonts w:hint="eastAsia" w:ascii="仿宋" w:hAnsi="仿宋" w:cs="仿宋"/>
                <w:color w:val="000000"/>
                <w:sz w:val="20"/>
                <w:szCs w:val="24"/>
                <w:lang w:eastAsia="zh-CN"/>
              </w:rPr>
              <w:t>采购</w:t>
            </w:r>
            <w:r>
              <w:rPr>
                <w:rFonts w:ascii="仿宋" w:hAnsi="仿宋" w:cs="仿宋"/>
                <w:color w:val="000000"/>
                <w:sz w:val="20"/>
                <w:szCs w:val="24"/>
                <w:lang w:eastAsia="zh-CN"/>
              </w:rPr>
              <w:t>人可选服务</w:t>
            </w:r>
          </w:p>
        </w:tc>
      </w:tr>
      <w:tr w14:paraId="3F3B99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exact"/>
          <w:jc w:val="center"/>
        </w:trPr>
        <w:tc>
          <w:tcPr>
            <w:tcW w:w="756" w:type="dxa"/>
            <w:vAlign w:val="center"/>
          </w:tcPr>
          <w:p w14:paraId="560EE209">
            <w:pPr>
              <w:jc w:val="center"/>
              <w:rPr>
                <w:rFonts w:ascii="仿宋" w:hAnsi="仿宋" w:cs="仿宋"/>
                <w:color w:val="000000"/>
                <w:sz w:val="20"/>
                <w:szCs w:val="24"/>
                <w:lang w:eastAsia="zh-CN"/>
              </w:rPr>
            </w:pPr>
          </w:p>
        </w:tc>
        <w:tc>
          <w:tcPr>
            <w:tcW w:w="2625" w:type="dxa"/>
            <w:vAlign w:val="center"/>
          </w:tcPr>
          <w:p w14:paraId="5AB7F915">
            <w:pPr>
              <w:jc w:val="center"/>
              <w:rPr>
                <w:rFonts w:ascii="仿宋" w:hAnsi="仿宋" w:cs="仿宋"/>
                <w:color w:val="000000"/>
                <w:sz w:val="20"/>
                <w:szCs w:val="24"/>
                <w:lang w:eastAsia="zh-CN"/>
              </w:rPr>
            </w:pPr>
            <w:r>
              <w:rPr>
                <w:rFonts w:hint="eastAsia" w:ascii="仿宋" w:hAnsi="仿宋" w:cs="仿宋"/>
                <w:color w:val="000000"/>
                <w:sz w:val="20"/>
                <w:szCs w:val="24"/>
                <w:lang w:eastAsia="zh-CN"/>
              </w:rPr>
              <w:t>……</w:t>
            </w:r>
          </w:p>
        </w:tc>
        <w:tc>
          <w:tcPr>
            <w:tcW w:w="1355" w:type="dxa"/>
            <w:vAlign w:val="center"/>
          </w:tcPr>
          <w:p w14:paraId="6AAE92D8">
            <w:pPr>
              <w:jc w:val="center"/>
              <w:rPr>
                <w:rFonts w:ascii="仿宋" w:hAnsi="仿宋" w:eastAsia="仿宋" w:cs="仿宋"/>
                <w:color w:val="000000"/>
                <w:sz w:val="20"/>
                <w:szCs w:val="24"/>
              </w:rPr>
            </w:pPr>
          </w:p>
        </w:tc>
        <w:tc>
          <w:tcPr>
            <w:tcW w:w="1061" w:type="dxa"/>
            <w:vAlign w:val="center"/>
          </w:tcPr>
          <w:p w14:paraId="1D3BF4D7">
            <w:pPr>
              <w:jc w:val="center"/>
              <w:rPr>
                <w:rFonts w:ascii="仿宋" w:hAnsi="仿宋" w:eastAsia="仿宋" w:cs="仿宋"/>
                <w:color w:val="000000"/>
                <w:sz w:val="20"/>
                <w:szCs w:val="24"/>
              </w:rPr>
            </w:pPr>
          </w:p>
        </w:tc>
        <w:tc>
          <w:tcPr>
            <w:tcW w:w="1126" w:type="dxa"/>
            <w:vAlign w:val="center"/>
          </w:tcPr>
          <w:p w14:paraId="1CA7EBCF">
            <w:pPr>
              <w:jc w:val="center"/>
              <w:rPr>
                <w:rFonts w:ascii="仿宋" w:hAnsi="仿宋" w:eastAsia="仿宋" w:cs="仿宋"/>
                <w:color w:val="000000"/>
                <w:sz w:val="20"/>
                <w:szCs w:val="24"/>
              </w:rPr>
            </w:pPr>
          </w:p>
        </w:tc>
        <w:tc>
          <w:tcPr>
            <w:tcW w:w="2067" w:type="dxa"/>
            <w:vAlign w:val="center"/>
          </w:tcPr>
          <w:p w14:paraId="3B6DD4F0">
            <w:pPr>
              <w:jc w:val="center"/>
              <w:rPr>
                <w:rFonts w:ascii="仿宋" w:hAnsi="仿宋" w:eastAsia="仿宋" w:cs="仿宋"/>
                <w:color w:val="000000"/>
                <w:sz w:val="20"/>
                <w:szCs w:val="24"/>
              </w:rPr>
            </w:pPr>
            <w:r>
              <w:rPr>
                <w:rFonts w:hint="eastAsia" w:ascii="仿宋" w:hAnsi="仿宋" w:cs="仿宋"/>
                <w:color w:val="000000"/>
                <w:sz w:val="20"/>
                <w:szCs w:val="24"/>
                <w:lang w:eastAsia="zh-CN"/>
              </w:rPr>
              <w:t>分</w:t>
            </w:r>
            <w:r>
              <w:rPr>
                <w:rFonts w:ascii="仿宋" w:hAnsi="仿宋" w:cs="仿宋"/>
                <w:color w:val="000000"/>
                <w:sz w:val="20"/>
                <w:szCs w:val="24"/>
                <w:lang w:eastAsia="zh-CN"/>
              </w:rPr>
              <w:t>项构成</w:t>
            </w:r>
          </w:p>
        </w:tc>
      </w:tr>
      <w:tr w14:paraId="32AD91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exact"/>
          <w:jc w:val="center"/>
        </w:trPr>
        <w:tc>
          <w:tcPr>
            <w:tcW w:w="756" w:type="dxa"/>
            <w:vAlign w:val="center"/>
          </w:tcPr>
          <w:p w14:paraId="0F010E1A">
            <w:pPr>
              <w:jc w:val="center"/>
              <w:rPr>
                <w:rFonts w:ascii="仿宋" w:hAnsi="仿宋" w:cs="仿宋"/>
                <w:color w:val="000000"/>
                <w:sz w:val="20"/>
                <w:szCs w:val="24"/>
                <w:lang w:eastAsia="zh-CN"/>
              </w:rPr>
            </w:pPr>
            <w:r>
              <w:rPr>
                <w:rFonts w:hint="eastAsia" w:ascii="仿宋" w:hAnsi="仿宋" w:cs="仿宋"/>
                <w:color w:val="000000"/>
                <w:sz w:val="20"/>
                <w:szCs w:val="24"/>
                <w:lang w:eastAsia="zh-CN"/>
              </w:rPr>
              <w:t>四</w:t>
            </w:r>
          </w:p>
        </w:tc>
        <w:tc>
          <w:tcPr>
            <w:tcW w:w="2625" w:type="dxa"/>
            <w:vAlign w:val="center"/>
          </w:tcPr>
          <w:p w14:paraId="0D9AD713">
            <w:pPr>
              <w:jc w:val="center"/>
              <w:rPr>
                <w:rFonts w:ascii="宋体" w:hAnsi="宋体" w:eastAsia="宋体" w:cs="宋体"/>
                <w:color w:val="000000"/>
                <w:spacing w:val="4"/>
                <w:sz w:val="20"/>
                <w:szCs w:val="28"/>
                <w:lang w:eastAsia="zh-CN"/>
              </w:rPr>
            </w:pPr>
            <w:r>
              <w:rPr>
                <w:rFonts w:hint="eastAsia" w:ascii="宋体" w:hAnsi="宋体" w:eastAsia="宋体" w:cs="宋体"/>
                <w:color w:val="000000"/>
                <w:spacing w:val="4"/>
                <w:sz w:val="20"/>
                <w:szCs w:val="28"/>
                <w:lang w:eastAsia="zh-CN"/>
              </w:rPr>
              <w:t>可</w:t>
            </w:r>
            <w:r>
              <w:rPr>
                <w:rFonts w:ascii="宋体" w:hAnsi="宋体" w:eastAsia="宋体" w:cs="宋体"/>
                <w:color w:val="000000"/>
                <w:spacing w:val="4"/>
                <w:sz w:val="20"/>
                <w:szCs w:val="28"/>
                <w:lang w:eastAsia="zh-CN"/>
              </w:rPr>
              <w:t>提供的优惠政策</w:t>
            </w:r>
            <w:r>
              <w:rPr>
                <w:rFonts w:hint="eastAsia" w:ascii="宋体" w:hAnsi="宋体" w:eastAsia="宋体" w:cs="宋体"/>
                <w:color w:val="000000"/>
                <w:spacing w:val="4"/>
                <w:sz w:val="20"/>
                <w:szCs w:val="28"/>
                <w:lang w:eastAsia="zh-CN"/>
              </w:rPr>
              <w:t>清单</w:t>
            </w:r>
          </w:p>
        </w:tc>
        <w:tc>
          <w:tcPr>
            <w:tcW w:w="1355" w:type="dxa"/>
            <w:vAlign w:val="center"/>
          </w:tcPr>
          <w:p w14:paraId="3501AEE3">
            <w:pPr>
              <w:jc w:val="center"/>
              <w:rPr>
                <w:rFonts w:ascii="仿宋" w:hAnsi="仿宋" w:eastAsia="仿宋" w:cs="仿宋"/>
                <w:color w:val="000000"/>
                <w:sz w:val="20"/>
                <w:szCs w:val="24"/>
                <w:lang w:eastAsia="zh-CN"/>
              </w:rPr>
            </w:pPr>
          </w:p>
        </w:tc>
        <w:tc>
          <w:tcPr>
            <w:tcW w:w="1061" w:type="dxa"/>
            <w:vAlign w:val="center"/>
          </w:tcPr>
          <w:p w14:paraId="186352DF">
            <w:pPr>
              <w:jc w:val="center"/>
              <w:rPr>
                <w:rFonts w:ascii="仿宋" w:hAnsi="仿宋" w:eastAsia="仿宋" w:cs="仿宋"/>
                <w:color w:val="000000"/>
                <w:sz w:val="20"/>
                <w:szCs w:val="24"/>
                <w:lang w:eastAsia="zh-CN"/>
              </w:rPr>
            </w:pPr>
          </w:p>
        </w:tc>
        <w:tc>
          <w:tcPr>
            <w:tcW w:w="1126" w:type="dxa"/>
            <w:vAlign w:val="center"/>
          </w:tcPr>
          <w:p w14:paraId="0FF955C1">
            <w:pPr>
              <w:jc w:val="center"/>
              <w:rPr>
                <w:rFonts w:ascii="仿宋" w:hAnsi="仿宋" w:eastAsia="仿宋" w:cs="仿宋"/>
                <w:color w:val="000000"/>
                <w:sz w:val="20"/>
                <w:szCs w:val="24"/>
                <w:lang w:eastAsia="zh-CN"/>
              </w:rPr>
            </w:pPr>
          </w:p>
        </w:tc>
        <w:tc>
          <w:tcPr>
            <w:tcW w:w="2067" w:type="dxa"/>
            <w:vAlign w:val="center"/>
          </w:tcPr>
          <w:p w14:paraId="5902054B">
            <w:pPr>
              <w:jc w:val="center"/>
              <w:rPr>
                <w:rFonts w:ascii="仿宋" w:hAnsi="仿宋" w:cs="仿宋"/>
                <w:color w:val="000000"/>
                <w:sz w:val="20"/>
                <w:szCs w:val="24"/>
                <w:lang w:eastAsia="zh-CN"/>
              </w:rPr>
            </w:pPr>
            <w:r>
              <w:rPr>
                <w:rFonts w:hint="eastAsia" w:ascii="仿宋" w:hAnsi="仿宋" w:cs="仿宋"/>
                <w:color w:val="000000"/>
                <w:sz w:val="20"/>
                <w:szCs w:val="24"/>
                <w:lang w:eastAsia="zh-CN"/>
              </w:rPr>
              <w:t>供应</w:t>
            </w:r>
            <w:r>
              <w:rPr>
                <w:rFonts w:ascii="仿宋" w:hAnsi="仿宋" w:cs="仿宋"/>
                <w:color w:val="000000"/>
                <w:sz w:val="20"/>
                <w:szCs w:val="24"/>
                <w:lang w:eastAsia="zh-CN"/>
              </w:rPr>
              <w:t>商承诺</w:t>
            </w:r>
          </w:p>
        </w:tc>
      </w:tr>
      <w:tr w14:paraId="422449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exact"/>
          <w:jc w:val="center"/>
        </w:trPr>
        <w:tc>
          <w:tcPr>
            <w:tcW w:w="756" w:type="dxa"/>
            <w:vAlign w:val="center"/>
          </w:tcPr>
          <w:p w14:paraId="56A08179">
            <w:pPr>
              <w:jc w:val="center"/>
              <w:rPr>
                <w:rFonts w:ascii="仿宋" w:hAnsi="仿宋" w:cs="仿宋"/>
                <w:color w:val="000000"/>
                <w:sz w:val="20"/>
                <w:szCs w:val="24"/>
                <w:lang w:eastAsia="zh-CN"/>
              </w:rPr>
            </w:pPr>
          </w:p>
        </w:tc>
        <w:tc>
          <w:tcPr>
            <w:tcW w:w="2625" w:type="dxa"/>
            <w:vAlign w:val="center"/>
          </w:tcPr>
          <w:p w14:paraId="2A758D73">
            <w:pPr>
              <w:jc w:val="center"/>
              <w:rPr>
                <w:rFonts w:ascii="仿宋" w:hAnsi="仿宋" w:cs="仿宋"/>
                <w:color w:val="000000"/>
                <w:sz w:val="20"/>
                <w:szCs w:val="24"/>
                <w:lang w:eastAsia="zh-CN"/>
              </w:rPr>
            </w:pPr>
            <w:r>
              <w:rPr>
                <w:rFonts w:hint="eastAsia" w:ascii="仿宋" w:hAnsi="仿宋" w:cs="仿宋"/>
                <w:color w:val="000000"/>
                <w:sz w:val="20"/>
                <w:szCs w:val="24"/>
                <w:lang w:eastAsia="zh-CN"/>
              </w:rPr>
              <w:t>……</w:t>
            </w:r>
          </w:p>
        </w:tc>
        <w:tc>
          <w:tcPr>
            <w:tcW w:w="1355" w:type="dxa"/>
            <w:vAlign w:val="center"/>
          </w:tcPr>
          <w:p w14:paraId="7B52E5EE">
            <w:pPr>
              <w:jc w:val="center"/>
              <w:rPr>
                <w:rFonts w:ascii="仿宋" w:hAnsi="仿宋" w:eastAsia="仿宋" w:cs="仿宋"/>
                <w:color w:val="000000"/>
                <w:sz w:val="20"/>
                <w:szCs w:val="24"/>
              </w:rPr>
            </w:pPr>
          </w:p>
        </w:tc>
        <w:tc>
          <w:tcPr>
            <w:tcW w:w="1061" w:type="dxa"/>
            <w:vAlign w:val="center"/>
          </w:tcPr>
          <w:p w14:paraId="7BF0AA26">
            <w:pPr>
              <w:jc w:val="center"/>
              <w:rPr>
                <w:rFonts w:ascii="仿宋" w:hAnsi="仿宋" w:eastAsia="仿宋" w:cs="仿宋"/>
                <w:color w:val="000000"/>
                <w:sz w:val="20"/>
                <w:szCs w:val="24"/>
              </w:rPr>
            </w:pPr>
          </w:p>
        </w:tc>
        <w:tc>
          <w:tcPr>
            <w:tcW w:w="1126" w:type="dxa"/>
            <w:vAlign w:val="center"/>
          </w:tcPr>
          <w:p w14:paraId="436ADE53">
            <w:pPr>
              <w:jc w:val="center"/>
              <w:rPr>
                <w:rFonts w:ascii="仿宋" w:hAnsi="仿宋" w:eastAsia="仿宋" w:cs="仿宋"/>
                <w:color w:val="000000"/>
                <w:sz w:val="20"/>
                <w:szCs w:val="24"/>
              </w:rPr>
            </w:pPr>
          </w:p>
        </w:tc>
        <w:tc>
          <w:tcPr>
            <w:tcW w:w="2067" w:type="dxa"/>
            <w:vAlign w:val="center"/>
          </w:tcPr>
          <w:p w14:paraId="198E22ED">
            <w:pPr>
              <w:jc w:val="center"/>
              <w:rPr>
                <w:rFonts w:ascii="仿宋" w:hAnsi="仿宋" w:eastAsia="仿宋" w:cs="仿宋"/>
                <w:color w:val="000000"/>
                <w:sz w:val="20"/>
                <w:szCs w:val="24"/>
              </w:rPr>
            </w:pPr>
            <w:r>
              <w:rPr>
                <w:rFonts w:hint="eastAsia" w:ascii="仿宋" w:hAnsi="仿宋" w:cs="仿宋"/>
                <w:color w:val="000000"/>
                <w:sz w:val="20"/>
                <w:szCs w:val="24"/>
                <w:lang w:eastAsia="zh-CN"/>
              </w:rPr>
              <w:t>分</w:t>
            </w:r>
            <w:r>
              <w:rPr>
                <w:rFonts w:ascii="仿宋" w:hAnsi="仿宋" w:cs="仿宋"/>
                <w:color w:val="000000"/>
                <w:sz w:val="20"/>
                <w:szCs w:val="24"/>
                <w:lang w:eastAsia="zh-CN"/>
              </w:rPr>
              <w:t>项构成</w:t>
            </w:r>
          </w:p>
        </w:tc>
      </w:tr>
      <w:tr w14:paraId="6C81A2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2" w:hRule="exact"/>
          <w:jc w:val="center"/>
        </w:trPr>
        <w:tc>
          <w:tcPr>
            <w:tcW w:w="756" w:type="dxa"/>
            <w:vAlign w:val="center"/>
          </w:tcPr>
          <w:p w14:paraId="5E25F645">
            <w:pPr>
              <w:ind w:left="-80"/>
              <w:jc w:val="center"/>
              <w:rPr>
                <w:rFonts w:ascii="宋体" w:hAnsi="宋体" w:eastAsia="宋体" w:cs="宋体"/>
                <w:color w:val="000000"/>
                <w:sz w:val="20"/>
                <w:szCs w:val="24"/>
                <w:lang w:eastAsia="zh-CN"/>
              </w:rPr>
            </w:pPr>
            <w:r>
              <w:rPr>
                <w:rFonts w:hint="eastAsia" w:ascii="宋体" w:hAnsi="宋体" w:eastAsia="宋体" w:cs="宋体"/>
                <w:color w:val="000000"/>
                <w:sz w:val="20"/>
                <w:szCs w:val="24"/>
                <w:lang w:eastAsia="zh-CN"/>
              </w:rPr>
              <w:t>报价</w:t>
            </w:r>
          </w:p>
          <w:p w14:paraId="48B5B529">
            <w:pPr>
              <w:jc w:val="center"/>
              <w:rPr>
                <w:rFonts w:ascii="仿宋" w:hAnsi="仿宋" w:cs="仿宋"/>
                <w:color w:val="000000"/>
                <w:sz w:val="20"/>
                <w:szCs w:val="24"/>
                <w:lang w:eastAsia="zh-CN"/>
              </w:rPr>
            </w:pPr>
            <w:r>
              <w:rPr>
                <w:rFonts w:hint="eastAsia" w:ascii="宋体" w:hAnsi="宋体" w:eastAsia="宋体" w:cs="宋体"/>
                <w:color w:val="000000"/>
                <w:sz w:val="20"/>
                <w:szCs w:val="24"/>
              </w:rPr>
              <w:t>合计</w:t>
            </w:r>
          </w:p>
        </w:tc>
        <w:tc>
          <w:tcPr>
            <w:tcW w:w="6168" w:type="dxa"/>
            <w:gridSpan w:val="4"/>
            <w:vAlign w:val="center"/>
          </w:tcPr>
          <w:p w14:paraId="4A29A083">
            <w:pPr>
              <w:ind w:left="97"/>
              <w:jc w:val="center"/>
              <w:rPr>
                <w:rFonts w:ascii="仿宋" w:hAnsi="仿宋" w:eastAsia="仿宋" w:cs="仿宋"/>
                <w:color w:val="auto"/>
                <w:sz w:val="20"/>
                <w:szCs w:val="24"/>
              </w:rPr>
            </w:pPr>
            <w:r>
              <w:rPr>
                <w:rFonts w:hint="eastAsia" w:ascii="宋体" w:hAnsi="宋体" w:eastAsia="宋体" w:cs="宋体"/>
                <w:color w:val="auto"/>
                <w:sz w:val="20"/>
                <w:szCs w:val="24"/>
              </w:rPr>
              <w:t>小写</w:t>
            </w:r>
            <w:r>
              <w:rPr>
                <w:rFonts w:hint="eastAsia" w:ascii="仿宋" w:hAnsi="仿宋" w:eastAsia="仿宋" w:cs="仿宋"/>
                <w:color w:val="auto"/>
                <w:spacing w:val="5"/>
                <w:sz w:val="28"/>
                <w:szCs w:val="28"/>
                <w:lang w:eastAsia="zh-CN"/>
              </w:rPr>
              <w:t>（不含税价）</w:t>
            </w:r>
            <w:r>
              <w:rPr>
                <w:rFonts w:hint="eastAsia" w:ascii="宋体" w:hAnsi="宋体" w:eastAsia="宋体" w:cs="宋体"/>
                <w:color w:val="auto"/>
                <w:sz w:val="20"/>
                <w:szCs w:val="24"/>
              </w:rPr>
              <w:t>：</w:t>
            </w:r>
            <w:r>
              <w:rPr>
                <w:rFonts w:hint="eastAsia" w:ascii="宋体" w:hAnsi="宋体" w:eastAsia="宋体" w:cs="宋体"/>
                <w:color w:val="auto"/>
                <w:sz w:val="20"/>
                <w:szCs w:val="24"/>
                <w:lang w:eastAsia="zh-CN"/>
              </w:rPr>
              <w:t xml:space="preserve">    ;</w:t>
            </w:r>
            <w:r>
              <w:rPr>
                <w:rFonts w:hint="eastAsia" w:ascii="宋体" w:hAnsi="宋体" w:eastAsia="宋体" w:cs="宋体"/>
                <w:color w:val="auto"/>
                <w:sz w:val="20"/>
                <w:szCs w:val="24"/>
              </w:rPr>
              <w:t>小写</w:t>
            </w:r>
            <w:r>
              <w:rPr>
                <w:rFonts w:hint="eastAsia" w:ascii="仿宋" w:hAnsi="仿宋" w:eastAsia="仿宋" w:cs="仿宋"/>
                <w:color w:val="auto"/>
                <w:spacing w:val="5"/>
                <w:sz w:val="28"/>
                <w:szCs w:val="28"/>
                <w:lang w:eastAsia="zh-CN"/>
              </w:rPr>
              <w:t>（含税价）</w:t>
            </w:r>
            <w:r>
              <w:rPr>
                <w:rFonts w:hint="eastAsia" w:ascii="宋体" w:hAnsi="宋体" w:eastAsia="宋体" w:cs="宋体"/>
                <w:color w:val="auto"/>
                <w:sz w:val="20"/>
                <w:szCs w:val="24"/>
              </w:rPr>
              <w:t>：</w:t>
            </w:r>
          </w:p>
          <w:p w14:paraId="47435134">
            <w:pPr>
              <w:jc w:val="center"/>
              <w:rPr>
                <w:rFonts w:ascii="仿宋" w:hAnsi="仿宋" w:eastAsia="宋体" w:cs="仿宋"/>
                <w:color w:val="auto"/>
                <w:sz w:val="20"/>
                <w:szCs w:val="24"/>
                <w:lang w:eastAsia="zh-CN"/>
              </w:rPr>
            </w:pPr>
            <w:r>
              <w:rPr>
                <w:rFonts w:hint="eastAsia" w:ascii="宋体" w:hAnsi="宋体" w:eastAsia="宋体" w:cs="宋体"/>
                <w:color w:val="auto"/>
                <w:sz w:val="20"/>
                <w:szCs w:val="24"/>
              </w:rPr>
              <w:t>大写</w:t>
            </w:r>
            <w:r>
              <w:rPr>
                <w:rFonts w:hint="eastAsia" w:ascii="仿宋" w:hAnsi="仿宋" w:eastAsia="仿宋" w:cs="仿宋"/>
                <w:color w:val="auto"/>
                <w:spacing w:val="5"/>
                <w:sz w:val="28"/>
                <w:szCs w:val="28"/>
                <w:lang w:eastAsia="zh-CN"/>
              </w:rPr>
              <w:t>（不含税价）</w:t>
            </w:r>
            <w:r>
              <w:rPr>
                <w:rFonts w:hint="eastAsia" w:ascii="宋体" w:hAnsi="宋体" w:eastAsia="宋体" w:cs="宋体"/>
                <w:color w:val="auto"/>
                <w:sz w:val="20"/>
                <w:szCs w:val="24"/>
              </w:rPr>
              <w:t>：</w:t>
            </w:r>
            <w:r>
              <w:rPr>
                <w:rFonts w:hint="eastAsia" w:ascii="宋体" w:hAnsi="宋体" w:eastAsia="宋体" w:cs="宋体"/>
                <w:color w:val="auto"/>
                <w:sz w:val="20"/>
                <w:szCs w:val="24"/>
                <w:lang w:eastAsia="zh-CN"/>
              </w:rPr>
              <w:t xml:space="preserve">     ;</w:t>
            </w:r>
            <w:r>
              <w:rPr>
                <w:rFonts w:hint="eastAsia" w:ascii="宋体" w:hAnsi="宋体" w:eastAsia="宋体" w:cs="宋体"/>
                <w:color w:val="auto"/>
                <w:sz w:val="20"/>
                <w:szCs w:val="24"/>
              </w:rPr>
              <w:t>大写</w:t>
            </w:r>
            <w:r>
              <w:rPr>
                <w:rFonts w:hint="eastAsia" w:ascii="仿宋" w:hAnsi="仿宋" w:eastAsia="仿宋" w:cs="仿宋"/>
                <w:color w:val="auto"/>
                <w:spacing w:val="5"/>
                <w:sz w:val="28"/>
                <w:szCs w:val="28"/>
                <w:lang w:eastAsia="zh-CN"/>
              </w:rPr>
              <w:t>（含税价）</w:t>
            </w:r>
            <w:r>
              <w:rPr>
                <w:rFonts w:hint="eastAsia" w:ascii="宋体" w:hAnsi="宋体" w:eastAsia="宋体" w:cs="宋体"/>
                <w:color w:val="auto"/>
                <w:sz w:val="20"/>
                <w:szCs w:val="24"/>
              </w:rPr>
              <w:t>：</w:t>
            </w:r>
            <w:r>
              <w:rPr>
                <w:rFonts w:hint="eastAsia" w:ascii="宋体" w:hAnsi="宋体" w:eastAsia="宋体" w:cs="宋体"/>
                <w:color w:val="auto"/>
                <w:sz w:val="20"/>
                <w:szCs w:val="24"/>
                <w:lang w:eastAsia="zh-CN"/>
              </w:rPr>
              <w:t xml:space="preserve">    </w:t>
            </w:r>
          </w:p>
        </w:tc>
        <w:tc>
          <w:tcPr>
            <w:tcW w:w="2067" w:type="dxa"/>
            <w:vAlign w:val="center"/>
          </w:tcPr>
          <w:p w14:paraId="73958E8B">
            <w:pPr>
              <w:jc w:val="center"/>
              <w:rPr>
                <w:rFonts w:ascii="仿宋" w:hAnsi="仿宋" w:cs="仿宋"/>
                <w:color w:val="000000"/>
                <w:sz w:val="20"/>
                <w:szCs w:val="24"/>
                <w:lang w:eastAsia="zh-CN"/>
              </w:rPr>
            </w:pPr>
            <w:r>
              <w:rPr>
                <w:rFonts w:ascii="宋体" w:hAnsi="宋体" w:eastAsia="宋体" w:cs="宋体"/>
                <w:color w:val="000000"/>
                <w:sz w:val="20"/>
                <w:szCs w:val="24"/>
                <w:lang w:eastAsia="zh-CN"/>
              </w:rPr>
              <w:t>不含收费</w:t>
            </w:r>
            <w:r>
              <w:rPr>
                <w:rFonts w:hint="eastAsia" w:ascii="宋体" w:hAnsi="宋体" w:eastAsia="宋体" w:cs="宋体"/>
                <w:color w:val="000000"/>
                <w:sz w:val="20"/>
                <w:szCs w:val="24"/>
                <w:lang w:eastAsia="zh-CN"/>
              </w:rPr>
              <w:t>的</w:t>
            </w:r>
            <w:r>
              <w:rPr>
                <w:rFonts w:ascii="宋体" w:hAnsi="宋体" w:eastAsia="宋体" w:cs="宋体"/>
                <w:color w:val="000000"/>
                <w:sz w:val="20"/>
                <w:szCs w:val="24"/>
                <w:lang w:eastAsia="zh-CN"/>
              </w:rPr>
              <w:t>可选增值服务</w:t>
            </w:r>
            <w:r>
              <w:rPr>
                <w:rFonts w:hint="eastAsia" w:ascii="宋体" w:hAnsi="宋体" w:eastAsia="宋体" w:cs="宋体"/>
                <w:color w:val="000000"/>
                <w:sz w:val="20"/>
                <w:szCs w:val="24"/>
                <w:lang w:eastAsia="zh-CN"/>
              </w:rPr>
              <w:t>内容</w:t>
            </w:r>
          </w:p>
        </w:tc>
      </w:tr>
      <w:tr w14:paraId="45BF87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6" w:hRule="exact"/>
          <w:jc w:val="center"/>
        </w:trPr>
        <w:tc>
          <w:tcPr>
            <w:tcW w:w="756" w:type="dxa"/>
            <w:vAlign w:val="center"/>
          </w:tcPr>
          <w:p w14:paraId="3B02D336">
            <w:pPr>
              <w:jc w:val="center"/>
              <w:rPr>
                <w:rFonts w:ascii="仿宋" w:hAnsi="仿宋" w:cs="仿宋"/>
                <w:color w:val="000000"/>
                <w:sz w:val="20"/>
                <w:szCs w:val="24"/>
                <w:lang w:eastAsia="zh-CN"/>
              </w:rPr>
            </w:pPr>
            <w:r>
              <w:rPr>
                <w:rFonts w:hint="eastAsia" w:ascii="仿宋" w:hAnsi="仿宋" w:cs="仿宋"/>
                <w:color w:val="000000"/>
                <w:sz w:val="20"/>
                <w:szCs w:val="24"/>
                <w:lang w:eastAsia="zh-CN"/>
              </w:rPr>
              <w:t>五</w:t>
            </w:r>
          </w:p>
        </w:tc>
        <w:tc>
          <w:tcPr>
            <w:tcW w:w="2625" w:type="dxa"/>
            <w:vAlign w:val="center"/>
          </w:tcPr>
          <w:p w14:paraId="5D19B667">
            <w:pPr>
              <w:jc w:val="center"/>
              <w:rPr>
                <w:rFonts w:ascii="仿宋" w:hAnsi="仿宋" w:cs="仿宋"/>
                <w:color w:val="auto"/>
                <w:sz w:val="20"/>
                <w:szCs w:val="24"/>
                <w:lang w:eastAsia="zh-CN"/>
              </w:rPr>
            </w:pPr>
            <w:r>
              <w:rPr>
                <w:rFonts w:hint="eastAsia" w:ascii="仿宋" w:hAnsi="仿宋" w:eastAsia="仿宋" w:cs="仿宋"/>
                <w:color w:val="auto"/>
                <w:spacing w:val="4"/>
                <w:sz w:val="20"/>
                <w:szCs w:val="28"/>
              </w:rPr>
              <w:t>PLM</w:t>
            </w:r>
            <w:r>
              <w:rPr>
                <w:rFonts w:hint="eastAsia" w:ascii="仿宋" w:hAnsi="仿宋" w:cs="仿宋"/>
                <w:color w:val="auto"/>
                <w:spacing w:val="4"/>
                <w:sz w:val="20"/>
                <w:szCs w:val="28"/>
                <w:lang w:eastAsia="zh-CN"/>
              </w:rPr>
              <w:t>建设</w:t>
            </w:r>
          </w:p>
        </w:tc>
        <w:tc>
          <w:tcPr>
            <w:tcW w:w="1355" w:type="dxa"/>
            <w:vAlign w:val="center"/>
          </w:tcPr>
          <w:p w14:paraId="11367CD8">
            <w:pPr>
              <w:jc w:val="center"/>
              <w:rPr>
                <w:rFonts w:ascii="仿宋" w:hAnsi="仿宋" w:eastAsia="仿宋" w:cs="仿宋"/>
                <w:color w:val="auto"/>
                <w:sz w:val="20"/>
                <w:szCs w:val="24"/>
              </w:rPr>
            </w:pPr>
          </w:p>
        </w:tc>
        <w:tc>
          <w:tcPr>
            <w:tcW w:w="1061" w:type="dxa"/>
            <w:vAlign w:val="center"/>
          </w:tcPr>
          <w:p w14:paraId="07381754">
            <w:pPr>
              <w:jc w:val="center"/>
              <w:rPr>
                <w:rFonts w:ascii="仿宋" w:hAnsi="仿宋" w:eastAsia="仿宋" w:cs="仿宋"/>
                <w:color w:val="auto"/>
                <w:sz w:val="20"/>
                <w:szCs w:val="24"/>
              </w:rPr>
            </w:pPr>
          </w:p>
        </w:tc>
        <w:tc>
          <w:tcPr>
            <w:tcW w:w="1126" w:type="dxa"/>
            <w:vAlign w:val="center"/>
          </w:tcPr>
          <w:p w14:paraId="07A453BB">
            <w:pPr>
              <w:jc w:val="center"/>
              <w:rPr>
                <w:rFonts w:ascii="仿宋" w:hAnsi="仿宋" w:eastAsia="仿宋" w:cs="仿宋"/>
                <w:color w:val="auto"/>
                <w:sz w:val="20"/>
                <w:szCs w:val="24"/>
              </w:rPr>
            </w:pPr>
          </w:p>
        </w:tc>
        <w:tc>
          <w:tcPr>
            <w:tcW w:w="2067" w:type="dxa"/>
            <w:vAlign w:val="center"/>
          </w:tcPr>
          <w:p w14:paraId="189FC4CF">
            <w:pPr>
              <w:jc w:val="center"/>
              <w:rPr>
                <w:rFonts w:ascii="仿宋" w:hAnsi="仿宋" w:cs="仿宋"/>
                <w:color w:val="000000"/>
                <w:sz w:val="20"/>
                <w:szCs w:val="24"/>
                <w:lang w:eastAsia="zh-CN"/>
              </w:rPr>
            </w:pPr>
            <w:r>
              <w:rPr>
                <w:rFonts w:hint="eastAsia" w:ascii="仿宋" w:hAnsi="仿宋" w:cs="仿宋"/>
                <w:color w:val="000000"/>
                <w:sz w:val="20"/>
                <w:szCs w:val="24"/>
                <w:lang w:eastAsia="zh-CN"/>
              </w:rPr>
              <w:t>二</w:t>
            </w:r>
            <w:r>
              <w:rPr>
                <w:rFonts w:ascii="仿宋" w:hAnsi="仿宋" w:cs="仿宋"/>
                <w:color w:val="000000"/>
                <w:sz w:val="20"/>
                <w:szCs w:val="24"/>
                <w:lang w:eastAsia="zh-CN"/>
              </w:rPr>
              <w:t>期建设</w:t>
            </w:r>
          </w:p>
          <w:p w14:paraId="56B96FE6">
            <w:pPr>
              <w:jc w:val="center"/>
              <w:rPr>
                <w:rFonts w:ascii="仿宋" w:hAnsi="仿宋" w:cs="仿宋"/>
                <w:color w:val="000000"/>
                <w:sz w:val="20"/>
                <w:szCs w:val="24"/>
                <w:lang w:eastAsia="zh-CN"/>
              </w:rPr>
            </w:pPr>
            <w:r>
              <w:rPr>
                <w:rFonts w:hint="eastAsia" w:ascii="仿宋" w:hAnsi="仿宋" w:cs="仿宋"/>
                <w:color w:val="000000"/>
                <w:sz w:val="20"/>
                <w:szCs w:val="24"/>
                <w:lang w:eastAsia="zh-CN"/>
              </w:rPr>
              <w:t>仅</w:t>
            </w:r>
            <w:r>
              <w:rPr>
                <w:rFonts w:ascii="仿宋" w:hAnsi="仿宋" w:cs="仿宋"/>
                <w:color w:val="000000"/>
                <w:sz w:val="20"/>
                <w:szCs w:val="24"/>
                <w:lang w:eastAsia="zh-CN"/>
              </w:rPr>
              <w:t>作评审参考</w:t>
            </w:r>
          </w:p>
        </w:tc>
      </w:tr>
      <w:tr w14:paraId="4B5019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exact"/>
          <w:jc w:val="center"/>
        </w:trPr>
        <w:tc>
          <w:tcPr>
            <w:tcW w:w="756" w:type="dxa"/>
            <w:vAlign w:val="center"/>
          </w:tcPr>
          <w:p w14:paraId="25BC96D6">
            <w:pPr>
              <w:jc w:val="center"/>
              <w:rPr>
                <w:rFonts w:ascii="仿宋" w:hAnsi="仿宋" w:cs="仿宋"/>
                <w:color w:val="000000"/>
                <w:sz w:val="20"/>
                <w:szCs w:val="24"/>
                <w:lang w:eastAsia="zh-CN"/>
              </w:rPr>
            </w:pPr>
          </w:p>
        </w:tc>
        <w:tc>
          <w:tcPr>
            <w:tcW w:w="2625" w:type="dxa"/>
            <w:vAlign w:val="center"/>
          </w:tcPr>
          <w:p w14:paraId="6ABAB7F4">
            <w:pPr>
              <w:jc w:val="center"/>
              <w:rPr>
                <w:rFonts w:ascii="仿宋" w:hAnsi="仿宋" w:cs="仿宋"/>
                <w:color w:val="000000"/>
                <w:sz w:val="20"/>
                <w:szCs w:val="24"/>
                <w:lang w:eastAsia="zh-CN"/>
              </w:rPr>
            </w:pPr>
            <w:r>
              <w:rPr>
                <w:rFonts w:hint="eastAsia" w:ascii="仿宋" w:hAnsi="仿宋" w:cs="仿宋"/>
                <w:color w:val="000000"/>
                <w:sz w:val="20"/>
                <w:szCs w:val="24"/>
                <w:lang w:eastAsia="zh-CN"/>
              </w:rPr>
              <w:t>……</w:t>
            </w:r>
          </w:p>
        </w:tc>
        <w:tc>
          <w:tcPr>
            <w:tcW w:w="1355" w:type="dxa"/>
            <w:vAlign w:val="center"/>
          </w:tcPr>
          <w:p w14:paraId="1A227721">
            <w:pPr>
              <w:jc w:val="center"/>
              <w:rPr>
                <w:rFonts w:ascii="仿宋" w:hAnsi="仿宋" w:eastAsia="仿宋" w:cs="仿宋"/>
                <w:color w:val="000000"/>
                <w:sz w:val="20"/>
                <w:szCs w:val="24"/>
              </w:rPr>
            </w:pPr>
          </w:p>
        </w:tc>
        <w:tc>
          <w:tcPr>
            <w:tcW w:w="1061" w:type="dxa"/>
            <w:vAlign w:val="center"/>
          </w:tcPr>
          <w:p w14:paraId="5D5A8643">
            <w:pPr>
              <w:jc w:val="center"/>
              <w:rPr>
                <w:rFonts w:ascii="仿宋" w:hAnsi="仿宋" w:eastAsia="仿宋" w:cs="仿宋"/>
                <w:color w:val="000000"/>
                <w:sz w:val="20"/>
                <w:szCs w:val="24"/>
              </w:rPr>
            </w:pPr>
          </w:p>
        </w:tc>
        <w:tc>
          <w:tcPr>
            <w:tcW w:w="1126" w:type="dxa"/>
            <w:vAlign w:val="center"/>
          </w:tcPr>
          <w:p w14:paraId="5919554C">
            <w:pPr>
              <w:jc w:val="center"/>
              <w:rPr>
                <w:rFonts w:ascii="仿宋" w:hAnsi="仿宋" w:eastAsia="仿宋" w:cs="仿宋"/>
                <w:color w:val="000000"/>
                <w:sz w:val="20"/>
                <w:szCs w:val="24"/>
              </w:rPr>
            </w:pPr>
          </w:p>
        </w:tc>
        <w:tc>
          <w:tcPr>
            <w:tcW w:w="2067" w:type="dxa"/>
            <w:vAlign w:val="center"/>
          </w:tcPr>
          <w:p w14:paraId="14C25CA7">
            <w:pPr>
              <w:jc w:val="center"/>
              <w:rPr>
                <w:rFonts w:ascii="仿宋" w:hAnsi="仿宋" w:eastAsia="仿宋" w:cs="仿宋"/>
                <w:color w:val="000000"/>
                <w:sz w:val="20"/>
                <w:szCs w:val="24"/>
              </w:rPr>
            </w:pPr>
            <w:r>
              <w:rPr>
                <w:rFonts w:hint="eastAsia" w:ascii="仿宋" w:hAnsi="仿宋" w:cs="仿宋"/>
                <w:color w:val="000000"/>
                <w:sz w:val="20"/>
                <w:szCs w:val="24"/>
                <w:lang w:eastAsia="zh-CN"/>
              </w:rPr>
              <w:t>分</w:t>
            </w:r>
            <w:r>
              <w:rPr>
                <w:rFonts w:ascii="仿宋" w:hAnsi="仿宋" w:cs="仿宋"/>
                <w:color w:val="000000"/>
                <w:sz w:val="20"/>
                <w:szCs w:val="24"/>
                <w:lang w:eastAsia="zh-CN"/>
              </w:rPr>
              <w:t>项构成</w:t>
            </w:r>
          </w:p>
        </w:tc>
      </w:tr>
      <w:tr w14:paraId="3A7A38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7" w:hRule="exact"/>
          <w:jc w:val="center"/>
        </w:trPr>
        <w:tc>
          <w:tcPr>
            <w:tcW w:w="756" w:type="dxa"/>
            <w:vAlign w:val="center"/>
          </w:tcPr>
          <w:p w14:paraId="4019FDAF">
            <w:pPr>
              <w:jc w:val="center"/>
              <w:rPr>
                <w:rFonts w:ascii="仿宋" w:hAnsi="仿宋" w:cs="仿宋"/>
                <w:color w:val="000000"/>
                <w:sz w:val="20"/>
                <w:szCs w:val="24"/>
                <w:lang w:eastAsia="zh-CN"/>
              </w:rPr>
            </w:pPr>
            <w:r>
              <w:rPr>
                <w:rFonts w:hint="eastAsia" w:ascii="仿宋" w:hAnsi="仿宋" w:cs="仿宋"/>
                <w:color w:val="000000"/>
                <w:sz w:val="20"/>
                <w:szCs w:val="24"/>
                <w:lang w:eastAsia="zh-CN"/>
              </w:rPr>
              <w:t>六</w:t>
            </w:r>
          </w:p>
        </w:tc>
        <w:tc>
          <w:tcPr>
            <w:tcW w:w="2625" w:type="dxa"/>
            <w:vAlign w:val="center"/>
          </w:tcPr>
          <w:p w14:paraId="33B4A9B6">
            <w:pPr>
              <w:jc w:val="center"/>
              <w:rPr>
                <w:rFonts w:ascii="仿宋" w:hAnsi="仿宋" w:cs="仿宋"/>
                <w:color w:val="000000"/>
                <w:sz w:val="20"/>
                <w:szCs w:val="24"/>
                <w:lang w:eastAsia="zh-CN"/>
              </w:rPr>
            </w:pPr>
            <w:r>
              <w:rPr>
                <w:rFonts w:hint="eastAsia" w:ascii="宋体" w:hAnsi="宋体" w:eastAsia="宋体" w:cs="宋体"/>
                <w:color w:val="000000"/>
                <w:spacing w:val="4"/>
                <w:sz w:val="20"/>
                <w:szCs w:val="28"/>
                <w:lang w:eastAsia="zh-CN"/>
              </w:rPr>
              <w:t>一</w:t>
            </w:r>
            <w:r>
              <w:rPr>
                <w:rFonts w:ascii="宋体" w:hAnsi="宋体" w:eastAsia="宋体" w:cs="宋体"/>
                <w:color w:val="000000"/>
                <w:spacing w:val="4"/>
                <w:sz w:val="20"/>
                <w:szCs w:val="28"/>
                <w:lang w:eastAsia="zh-CN"/>
              </w:rPr>
              <w:t>期项目中的</w:t>
            </w:r>
            <w:r>
              <w:rPr>
                <w:rFonts w:hint="eastAsia" w:ascii="宋体" w:hAnsi="宋体" w:eastAsia="宋体" w:cs="宋体"/>
                <w:color w:val="000000"/>
                <w:spacing w:val="4"/>
                <w:sz w:val="20"/>
                <w:szCs w:val="28"/>
                <w:lang w:eastAsia="zh-CN"/>
              </w:rPr>
              <w:t>物理资源需求预算</w:t>
            </w:r>
            <w:r>
              <w:rPr>
                <w:rFonts w:ascii="宋体" w:hAnsi="宋体" w:eastAsia="宋体" w:cs="宋体"/>
                <w:color w:val="000000"/>
                <w:spacing w:val="4"/>
                <w:sz w:val="20"/>
                <w:szCs w:val="28"/>
                <w:lang w:eastAsia="zh-CN"/>
              </w:rPr>
              <w:t>清单</w:t>
            </w:r>
          </w:p>
        </w:tc>
        <w:tc>
          <w:tcPr>
            <w:tcW w:w="1355" w:type="dxa"/>
            <w:vAlign w:val="center"/>
          </w:tcPr>
          <w:p w14:paraId="50747E4E">
            <w:pPr>
              <w:jc w:val="center"/>
              <w:rPr>
                <w:rFonts w:ascii="仿宋" w:hAnsi="仿宋" w:eastAsia="仿宋" w:cs="仿宋"/>
                <w:color w:val="000000"/>
                <w:sz w:val="20"/>
                <w:szCs w:val="24"/>
                <w:lang w:eastAsia="zh-CN"/>
              </w:rPr>
            </w:pPr>
          </w:p>
        </w:tc>
        <w:tc>
          <w:tcPr>
            <w:tcW w:w="1061" w:type="dxa"/>
            <w:vAlign w:val="center"/>
          </w:tcPr>
          <w:p w14:paraId="2265F7BC">
            <w:pPr>
              <w:jc w:val="center"/>
              <w:rPr>
                <w:rFonts w:ascii="仿宋" w:hAnsi="仿宋" w:eastAsia="仿宋" w:cs="仿宋"/>
                <w:color w:val="000000"/>
                <w:sz w:val="20"/>
                <w:szCs w:val="24"/>
                <w:lang w:eastAsia="zh-CN"/>
              </w:rPr>
            </w:pPr>
          </w:p>
        </w:tc>
        <w:tc>
          <w:tcPr>
            <w:tcW w:w="1126" w:type="dxa"/>
            <w:vAlign w:val="center"/>
          </w:tcPr>
          <w:p w14:paraId="3A74215F">
            <w:pPr>
              <w:jc w:val="center"/>
              <w:rPr>
                <w:rFonts w:ascii="仿宋" w:hAnsi="仿宋" w:eastAsia="仿宋" w:cs="仿宋"/>
                <w:color w:val="000000"/>
                <w:sz w:val="20"/>
                <w:szCs w:val="24"/>
                <w:lang w:eastAsia="zh-CN"/>
              </w:rPr>
            </w:pPr>
          </w:p>
        </w:tc>
        <w:tc>
          <w:tcPr>
            <w:tcW w:w="2067" w:type="dxa"/>
            <w:vAlign w:val="center"/>
          </w:tcPr>
          <w:p w14:paraId="2730F8B9">
            <w:pPr>
              <w:jc w:val="center"/>
              <w:rPr>
                <w:rFonts w:ascii="仿宋" w:hAnsi="仿宋" w:cs="仿宋"/>
                <w:color w:val="000000"/>
                <w:sz w:val="20"/>
                <w:szCs w:val="24"/>
                <w:lang w:eastAsia="zh-CN"/>
              </w:rPr>
            </w:pPr>
            <w:r>
              <w:rPr>
                <w:rFonts w:hint="eastAsia" w:ascii="仿宋" w:hAnsi="仿宋" w:cs="仿宋"/>
                <w:color w:val="000000"/>
                <w:sz w:val="20"/>
                <w:szCs w:val="24"/>
                <w:lang w:eastAsia="zh-CN"/>
              </w:rPr>
              <w:t>咨询内容</w:t>
            </w:r>
          </w:p>
          <w:p w14:paraId="21F3A13B">
            <w:pPr>
              <w:jc w:val="center"/>
              <w:rPr>
                <w:rFonts w:ascii="仿宋" w:hAnsi="仿宋" w:cs="仿宋"/>
                <w:color w:val="000000"/>
                <w:sz w:val="20"/>
                <w:szCs w:val="24"/>
                <w:lang w:eastAsia="zh-CN"/>
              </w:rPr>
            </w:pPr>
            <w:r>
              <w:rPr>
                <w:rFonts w:hint="eastAsia" w:ascii="仿宋" w:hAnsi="仿宋" w:cs="仿宋"/>
                <w:color w:val="000000"/>
                <w:sz w:val="20"/>
                <w:szCs w:val="24"/>
                <w:lang w:eastAsia="zh-CN"/>
              </w:rPr>
              <w:t>仅</w:t>
            </w:r>
            <w:r>
              <w:rPr>
                <w:rFonts w:ascii="仿宋" w:hAnsi="仿宋" w:cs="仿宋"/>
                <w:color w:val="000000"/>
                <w:sz w:val="20"/>
                <w:szCs w:val="24"/>
                <w:lang w:eastAsia="zh-CN"/>
              </w:rPr>
              <w:t>作评审参考</w:t>
            </w:r>
          </w:p>
        </w:tc>
      </w:tr>
      <w:tr w14:paraId="67A13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exact"/>
          <w:jc w:val="center"/>
        </w:trPr>
        <w:tc>
          <w:tcPr>
            <w:tcW w:w="756" w:type="dxa"/>
            <w:vAlign w:val="center"/>
          </w:tcPr>
          <w:p w14:paraId="5ABB0980">
            <w:pPr>
              <w:jc w:val="center"/>
              <w:rPr>
                <w:rFonts w:ascii="仿宋" w:hAnsi="仿宋" w:cs="仿宋"/>
                <w:color w:val="000000"/>
                <w:sz w:val="20"/>
                <w:szCs w:val="24"/>
                <w:lang w:eastAsia="zh-CN"/>
              </w:rPr>
            </w:pPr>
          </w:p>
        </w:tc>
        <w:tc>
          <w:tcPr>
            <w:tcW w:w="2625" w:type="dxa"/>
            <w:vAlign w:val="center"/>
          </w:tcPr>
          <w:p w14:paraId="01ED2E20">
            <w:pPr>
              <w:jc w:val="center"/>
              <w:rPr>
                <w:rFonts w:ascii="仿宋" w:hAnsi="仿宋" w:cs="仿宋"/>
                <w:color w:val="000000"/>
                <w:sz w:val="20"/>
                <w:szCs w:val="24"/>
                <w:lang w:eastAsia="zh-CN"/>
              </w:rPr>
            </w:pPr>
            <w:r>
              <w:rPr>
                <w:rFonts w:hint="eastAsia" w:ascii="仿宋" w:hAnsi="仿宋" w:cs="仿宋"/>
                <w:color w:val="000000"/>
                <w:sz w:val="20"/>
                <w:szCs w:val="24"/>
                <w:lang w:eastAsia="zh-CN"/>
              </w:rPr>
              <w:t>……</w:t>
            </w:r>
          </w:p>
        </w:tc>
        <w:tc>
          <w:tcPr>
            <w:tcW w:w="1355" w:type="dxa"/>
            <w:vAlign w:val="center"/>
          </w:tcPr>
          <w:p w14:paraId="79CCD1F2">
            <w:pPr>
              <w:jc w:val="center"/>
              <w:rPr>
                <w:rFonts w:ascii="仿宋" w:hAnsi="仿宋" w:eastAsia="仿宋" w:cs="仿宋"/>
                <w:color w:val="000000"/>
                <w:sz w:val="20"/>
                <w:szCs w:val="24"/>
              </w:rPr>
            </w:pPr>
          </w:p>
        </w:tc>
        <w:tc>
          <w:tcPr>
            <w:tcW w:w="1061" w:type="dxa"/>
            <w:vAlign w:val="center"/>
          </w:tcPr>
          <w:p w14:paraId="515042C1">
            <w:pPr>
              <w:jc w:val="center"/>
              <w:rPr>
                <w:rFonts w:ascii="仿宋" w:hAnsi="仿宋" w:eastAsia="仿宋" w:cs="仿宋"/>
                <w:color w:val="000000"/>
                <w:sz w:val="20"/>
                <w:szCs w:val="24"/>
              </w:rPr>
            </w:pPr>
          </w:p>
        </w:tc>
        <w:tc>
          <w:tcPr>
            <w:tcW w:w="1126" w:type="dxa"/>
            <w:vAlign w:val="center"/>
          </w:tcPr>
          <w:p w14:paraId="32DF83C7">
            <w:pPr>
              <w:jc w:val="center"/>
              <w:rPr>
                <w:rFonts w:ascii="仿宋" w:hAnsi="仿宋" w:eastAsia="仿宋" w:cs="仿宋"/>
                <w:color w:val="000000"/>
                <w:sz w:val="20"/>
                <w:szCs w:val="24"/>
              </w:rPr>
            </w:pPr>
          </w:p>
        </w:tc>
        <w:tc>
          <w:tcPr>
            <w:tcW w:w="2067" w:type="dxa"/>
            <w:vAlign w:val="center"/>
          </w:tcPr>
          <w:p w14:paraId="5390138D">
            <w:pPr>
              <w:jc w:val="center"/>
              <w:rPr>
                <w:rFonts w:ascii="仿宋" w:hAnsi="仿宋" w:eastAsia="仿宋" w:cs="仿宋"/>
                <w:color w:val="000000"/>
                <w:sz w:val="20"/>
                <w:szCs w:val="24"/>
              </w:rPr>
            </w:pPr>
            <w:r>
              <w:rPr>
                <w:rFonts w:hint="eastAsia" w:ascii="仿宋" w:hAnsi="仿宋" w:cs="仿宋"/>
                <w:color w:val="000000"/>
                <w:sz w:val="20"/>
                <w:szCs w:val="24"/>
                <w:lang w:eastAsia="zh-CN"/>
              </w:rPr>
              <w:t>分</w:t>
            </w:r>
            <w:r>
              <w:rPr>
                <w:rFonts w:ascii="仿宋" w:hAnsi="仿宋" w:cs="仿宋"/>
                <w:color w:val="000000"/>
                <w:sz w:val="20"/>
                <w:szCs w:val="24"/>
                <w:lang w:eastAsia="zh-CN"/>
              </w:rPr>
              <w:t>项构成</w:t>
            </w:r>
          </w:p>
        </w:tc>
      </w:tr>
      <w:tr w14:paraId="2904E9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exact"/>
          <w:jc w:val="center"/>
        </w:trPr>
        <w:tc>
          <w:tcPr>
            <w:tcW w:w="756" w:type="dxa"/>
            <w:vAlign w:val="center"/>
          </w:tcPr>
          <w:p w14:paraId="46F963B4">
            <w:pPr>
              <w:jc w:val="center"/>
              <w:rPr>
                <w:rFonts w:ascii="仿宋" w:hAnsi="仿宋" w:cs="仿宋"/>
                <w:color w:val="000000"/>
                <w:sz w:val="20"/>
                <w:szCs w:val="24"/>
                <w:lang w:eastAsia="zh-CN"/>
              </w:rPr>
            </w:pPr>
            <w:r>
              <w:rPr>
                <w:rFonts w:hint="eastAsia" w:ascii="仿宋" w:hAnsi="仿宋" w:cs="仿宋"/>
                <w:color w:val="000000"/>
                <w:sz w:val="20"/>
                <w:szCs w:val="24"/>
                <w:lang w:eastAsia="zh-CN"/>
              </w:rPr>
              <w:t>七</w:t>
            </w:r>
          </w:p>
        </w:tc>
        <w:tc>
          <w:tcPr>
            <w:tcW w:w="2625" w:type="dxa"/>
            <w:vAlign w:val="center"/>
          </w:tcPr>
          <w:p w14:paraId="4E7512D4">
            <w:pPr>
              <w:jc w:val="center"/>
              <w:rPr>
                <w:rFonts w:ascii="仿宋" w:hAnsi="仿宋" w:cs="仿宋"/>
                <w:color w:val="000000"/>
                <w:sz w:val="20"/>
                <w:szCs w:val="24"/>
                <w:lang w:eastAsia="zh-CN"/>
              </w:rPr>
            </w:pPr>
            <w:r>
              <w:rPr>
                <w:rFonts w:hint="eastAsia" w:ascii="宋体" w:hAnsi="宋体" w:eastAsia="宋体" w:cs="宋体"/>
                <w:color w:val="000000"/>
                <w:spacing w:val="4"/>
                <w:sz w:val="20"/>
                <w:szCs w:val="28"/>
                <w:lang w:eastAsia="zh-CN"/>
              </w:rPr>
              <w:t>一</w:t>
            </w:r>
            <w:r>
              <w:rPr>
                <w:rFonts w:ascii="宋体" w:hAnsi="宋体" w:eastAsia="宋体" w:cs="宋体"/>
                <w:color w:val="000000"/>
                <w:spacing w:val="4"/>
                <w:sz w:val="20"/>
                <w:szCs w:val="28"/>
                <w:lang w:eastAsia="zh-CN"/>
              </w:rPr>
              <w:t>期项目中的</w:t>
            </w:r>
            <w:r>
              <w:rPr>
                <w:rFonts w:hint="eastAsia" w:ascii="宋体" w:hAnsi="宋体" w:eastAsia="宋体" w:cs="宋体"/>
                <w:color w:val="000000"/>
                <w:spacing w:val="4"/>
                <w:sz w:val="20"/>
                <w:szCs w:val="28"/>
                <w:lang w:eastAsia="zh-CN"/>
              </w:rPr>
              <w:t>平台资源需求预算</w:t>
            </w:r>
            <w:r>
              <w:rPr>
                <w:rFonts w:ascii="宋体" w:hAnsi="宋体" w:eastAsia="宋体" w:cs="宋体"/>
                <w:color w:val="000000"/>
                <w:spacing w:val="4"/>
                <w:sz w:val="20"/>
                <w:szCs w:val="28"/>
                <w:lang w:eastAsia="zh-CN"/>
              </w:rPr>
              <w:t>清单</w:t>
            </w:r>
          </w:p>
        </w:tc>
        <w:tc>
          <w:tcPr>
            <w:tcW w:w="1355" w:type="dxa"/>
            <w:vAlign w:val="center"/>
          </w:tcPr>
          <w:p w14:paraId="47DB97B3">
            <w:pPr>
              <w:jc w:val="center"/>
              <w:rPr>
                <w:rFonts w:ascii="仿宋" w:hAnsi="仿宋" w:eastAsia="仿宋" w:cs="仿宋"/>
                <w:color w:val="000000"/>
                <w:sz w:val="20"/>
                <w:szCs w:val="24"/>
                <w:lang w:eastAsia="zh-CN"/>
              </w:rPr>
            </w:pPr>
          </w:p>
        </w:tc>
        <w:tc>
          <w:tcPr>
            <w:tcW w:w="1061" w:type="dxa"/>
            <w:vAlign w:val="center"/>
          </w:tcPr>
          <w:p w14:paraId="2F413E59">
            <w:pPr>
              <w:jc w:val="center"/>
              <w:rPr>
                <w:rFonts w:ascii="仿宋" w:hAnsi="仿宋" w:eastAsia="仿宋" w:cs="仿宋"/>
                <w:color w:val="000000"/>
                <w:sz w:val="20"/>
                <w:szCs w:val="24"/>
                <w:lang w:eastAsia="zh-CN"/>
              </w:rPr>
            </w:pPr>
          </w:p>
        </w:tc>
        <w:tc>
          <w:tcPr>
            <w:tcW w:w="1126" w:type="dxa"/>
            <w:vAlign w:val="center"/>
          </w:tcPr>
          <w:p w14:paraId="3918D129">
            <w:pPr>
              <w:jc w:val="center"/>
              <w:rPr>
                <w:rFonts w:ascii="仿宋" w:hAnsi="仿宋" w:eastAsia="仿宋" w:cs="仿宋"/>
                <w:color w:val="000000"/>
                <w:sz w:val="20"/>
                <w:szCs w:val="24"/>
                <w:lang w:eastAsia="zh-CN"/>
              </w:rPr>
            </w:pPr>
          </w:p>
        </w:tc>
        <w:tc>
          <w:tcPr>
            <w:tcW w:w="2067" w:type="dxa"/>
            <w:vAlign w:val="center"/>
          </w:tcPr>
          <w:p w14:paraId="1D41866B">
            <w:pPr>
              <w:jc w:val="center"/>
              <w:rPr>
                <w:rFonts w:ascii="仿宋" w:hAnsi="仿宋" w:cs="仿宋"/>
                <w:color w:val="000000"/>
                <w:sz w:val="20"/>
                <w:szCs w:val="24"/>
                <w:lang w:eastAsia="zh-CN"/>
              </w:rPr>
            </w:pPr>
            <w:r>
              <w:rPr>
                <w:rFonts w:hint="eastAsia" w:ascii="仿宋" w:hAnsi="仿宋" w:cs="仿宋"/>
                <w:color w:val="000000"/>
                <w:sz w:val="20"/>
                <w:szCs w:val="24"/>
                <w:lang w:eastAsia="zh-CN"/>
              </w:rPr>
              <w:t>咨询内容</w:t>
            </w:r>
          </w:p>
          <w:p w14:paraId="562BF003">
            <w:pPr>
              <w:jc w:val="center"/>
              <w:rPr>
                <w:rFonts w:ascii="仿宋" w:hAnsi="仿宋" w:cs="仿宋"/>
                <w:color w:val="000000"/>
                <w:sz w:val="20"/>
                <w:szCs w:val="24"/>
                <w:lang w:eastAsia="zh-CN"/>
              </w:rPr>
            </w:pPr>
            <w:r>
              <w:rPr>
                <w:rFonts w:hint="eastAsia" w:ascii="仿宋" w:hAnsi="仿宋" w:cs="仿宋"/>
                <w:color w:val="000000"/>
                <w:sz w:val="20"/>
                <w:szCs w:val="24"/>
                <w:lang w:eastAsia="zh-CN"/>
              </w:rPr>
              <w:t>仅</w:t>
            </w:r>
            <w:r>
              <w:rPr>
                <w:rFonts w:ascii="仿宋" w:hAnsi="仿宋" w:cs="仿宋"/>
                <w:color w:val="000000"/>
                <w:sz w:val="20"/>
                <w:szCs w:val="24"/>
                <w:lang w:eastAsia="zh-CN"/>
              </w:rPr>
              <w:t>作评审参考</w:t>
            </w:r>
          </w:p>
        </w:tc>
      </w:tr>
      <w:tr w14:paraId="01D8BC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exact"/>
          <w:jc w:val="center"/>
        </w:trPr>
        <w:tc>
          <w:tcPr>
            <w:tcW w:w="756" w:type="dxa"/>
            <w:vAlign w:val="center"/>
          </w:tcPr>
          <w:p w14:paraId="6F2A70D4">
            <w:pPr>
              <w:jc w:val="center"/>
              <w:rPr>
                <w:rFonts w:ascii="仿宋" w:hAnsi="仿宋" w:cs="仿宋"/>
                <w:color w:val="000000"/>
                <w:sz w:val="20"/>
                <w:szCs w:val="24"/>
                <w:lang w:eastAsia="zh-CN"/>
              </w:rPr>
            </w:pPr>
          </w:p>
        </w:tc>
        <w:tc>
          <w:tcPr>
            <w:tcW w:w="2625" w:type="dxa"/>
            <w:vAlign w:val="center"/>
          </w:tcPr>
          <w:p w14:paraId="3B734069">
            <w:pPr>
              <w:jc w:val="center"/>
              <w:rPr>
                <w:rFonts w:ascii="仿宋" w:hAnsi="仿宋" w:cs="仿宋"/>
                <w:color w:val="000000"/>
                <w:sz w:val="20"/>
                <w:szCs w:val="24"/>
                <w:lang w:eastAsia="zh-CN"/>
              </w:rPr>
            </w:pPr>
            <w:r>
              <w:rPr>
                <w:rFonts w:hint="eastAsia" w:ascii="仿宋" w:hAnsi="仿宋" w:cs="仿宋"/>
                <w:color w:val="000000"/>
                <w:sz w:val="20"/>
                <w:szCs w:val="24"/>
                <w:lang w:eastAsia="zh-CN"/>
              </w:rPr>
              <w:t>……</w:t>
            </w:r>
          </w:p>
        </w:tc>
        <w:tc>
          <w:tcPr>
            <w:tcW w:w="1355" w:type="dxa"/>
            <w:vAlign w:val="center"/>
          </w:tcPr>
          <w:p w14:paraId="73DB372A">
            <w:pPr>
              <w:jc w:val="center"/>
              <w:rPr>
                <w:rFonts w:ascii="仿宋" w:hAnsi="仿宋" w:eastAsia="仿宋" w:cs="仿宋"/>
                <w:color w:val="000000"/>
                <w:sz w:val="20"/>
                <w:szCs w:val="24"/>
              </w:rPr>
            </w:pPr>
          </w:p>
        </w:tc>
        <w:tc>
          <w:tcPr>
            <w:tcW w:w="1061" w:type="dxa"/>
            <w:vAlign w:val="center"/>
          </w:tcPr>
          <w:p w14:paraId="09C39FCB">
            <w:pPr>
              <w:jc w:val="center"/>
              <w:rPr>
                <w:rFonts w:ascii="仿宋" w:hAnsi="仿宋" w:eastAsia="仿宋" w:cs="仿宋"/>
                <w:color w:val="000000"/>
                <w:sz w:val="20"/>
                <w:szCs w:val="24"/>
              </w:rPr>
            </w:pPr>
          </w:p>
        </w:tc>
        <w:tc>
          <w:tcPr>
            <w:tcW w:w="1126" w:type="dxa"/>
            <w:vAlign w:val="center"/>
          </w:tcPr>
          <w:p w14:paraId="3B1AA3AF">
            <w:pPr>
              <w:jc w:val="center"/>
              <w:rPr>
                <w:rFonts w:ascii="仿宋" w:hAnsi="仿宋" w:eastAsia="仿宋" w:cs="仿宋"/>
                <w:color w:val="000000"/>
                <w:sz w:val="20"/>
                <w:szCs w:val="24"/>
              </w:rPr>
            </w:pPr>
          </w:p>
        </w:tc>
        <w:tc>
          <w:tcPr>
            <w:tcW w:w="2067" w:type="dxa"/>
            <w:vAlign w:val="center"/>
          </w:tcPr>
          <w:p w14:paraId="2C6669A5">
            <w:pPr>
              <w:jc w:val="center"/>
              <w:rPr>
                <w:rFonts w:ascii="仿宋" w:hAnsi="仿宋" w:eastAsia="仿宋" w:cs="仿宋"/>
                <w:color w:val="000000"/>
                <w:sz w:val="20"/>
                <w:szCs w:val="24"/>
              </w:rPr>
            </w:pPr>
            <w:r>
              <w:rPr>
                <w:rFonts w:hint="eastAsia" w:ascii="仿宋" w:hAnsi="仿宋" w:cs="仿宋"/>
                <w:color w:val="000000"/>
                <w:sz w:val="20"/>
                <w:szCs w:val="24"/>
                <w:lang w:eastAsia="zh-CN"/>
              </w:rPr>
              <w:t>分</w:t>
            </w:r>
            <w:r>
              <w:rPr>
                <w:rFonts w:ascii="仿宋" w:hAnsi="仿宋" w:cs="仿宋"/>
                <w:color w:val="000000"/>
                <w:sz w:val="20"/>
                <w:szCs w:val="24"/>
                <w:lang w:eastAsia="zh-CN"/>
              </w:rPr>
              <w:t>项构成</w:t>
            </w:r>
          </w:p>
        </w:tc>
      </w:tr>
      <w:tr w14:paraId="623C4A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exact"/>
          <w:jc w:val="center"/>
        </w:trPr>
        <w:tc>
          <w:tcPr>
            <w:tcW w:w="756" w:type="dxa"/>
            <w:vAlign w:val="center"/>
          </w:tcPr>
          <w:p w14:paraId="4214AA02">
            <w:pPr>
              <w:jc w:val="center"/>
              <w:rPr>
                <w:rFonts w:ascii="仿宋" w:hAnsi="仿宋" w:cs="仿宋"/>
                <w:color w:val="000000"/>
                <w:sz w:val="20"/>
                <w:szCs w:val="24"/>
                <w:lang w:eastAsia="zh-CN"/>
              </w:rPr>
            </w:pPr>
            <w:r>
              <w:rPr>
                <w:rFonts w:hint="eastAsia" w:ascii="仿宋" w:hAnsi="仿宋" w:cs="仿宋"/>
                <w:color w:val="000000"/>
                <w:sz w:val="20"/>
                <w:szCs w:val="24"/>
                <w:lang w:eastAsia="zh-CN"/>
              </w:rPr>
              <w:t>八</w:t>
            </w:r>
          </w:p>
        </w:tc>
        <w:tc>
          <w:tcPr>
            <w:tcW w:w="2625" w:type="dxa"/>
            <w:vAlign w:val="center"/>
          </w:tcPr>
          <w:p w14:paraId="05F39444">
            <w:pPr>
              <w:jc w:val="center"/>
              <w:rPr>
                <w:rFonts w:ascii="仿宋" w:hAnsi="仿宋" w:cs="仿宋"/>
                <w:color w:val="000000"/>
                <w:sz w:val="20"/>
                <w:szCs w:val="24"/>
                <w:lang w:eastAsia="zh-CN"/>
              </w:rPr>
            </w:pPr>
            <w:r>
              <w:rPr>
                <w:rFonts w:hint="eastAsia" w:ascii="宋体" w:hAnsi="宋体" w:eastAsia="宋体" w:cs="宋体"/>
                <w:color w:val="000000"/>
                <w:spacing w:val="4"/>
                <w:sz w:val="20"/>
                <w:szCs w:val="28"/>
                <w:lang w:eastAsia="zh-CN"/>
              </w:rPr>
              <w:t>数据迁移费用</w:t>
            </w:r>
            <w:r>
              <w:rPr>
                <w:rFonts w:ascii="宋体" w:hAnsi="宋体" w:eastAsia="宋体" w:cs="宋体"/>
                <w:color w:val="000000"/>
                <w:spacing w:val="4"/>
                <w:sz w:val="20"/>
                <w:szCs w:val="28"/>
                <w:lang w:eastAsia="zh-CN"/>
              </w:rPr>
              <w:t>预算清单</w:t>
            </w:r>
          </w:p>
        </w:tc>
        <w:tc>
          <w:tcPr>
            <w:tcW w:w="1355" w:type="dxa"/>
            <w:vAlign w:val="center"/>
          </w:tcPr>
          <w:p w14:paraId="2903ECC4">
            <w:pPr>
              <w:jc w:val="center"/>
              <w:rPr>
                <w:rFonts w:ascii="仿宋" w:hAnsi="仿宋" w:eastAsia="仿宋" w:cs="仿宋"/>
                <w:color w:val="000000"/>
                <w:sz w:val="20"/>
                <w:szCs w:val="24"/>
                <w:lang w:eastAsia="zh-CN"/>
              </w:rPr>
            </w:pPr>
          </w:p>
        </w:tc>
        <w:tc>
          <w:tcPr>
            <w:tcW w:w="1061" w:type="dxa"/>
            <w:vAlign w:val="center"/>
          </w:tcPr>
          <w:p w14:paraId="40C88F40">
            <w:pPr>
              <w:jc w:val="center"/>
              <w:rPr>
                <w:rFonts w:ascii="仿宋" w:hAnsi="仿宋" w:eastAsia="仿宋" w:cs="仿宋"/>
                <w:color w:val="000000"/>
                <w:sz w:val="20"/>
                <w:szCs w:val="24"/>
                <w:lang w:eastAsia="zh-CN"/>
              </w:rPr>
            </w:pPr>
          </w:p>
        </w:tc>
        <w:tc>
          <w:tcPr>
            <w:tcW w:w="1126" w:type="dxa"/>
            <w:vAlign w:val="center"/>
          </w:tcPr>
          <w:p w14:paraId="68711BC8">
            <w:pPr>
              <w:jc w:val="center"/>
              <w:rPr>
                <w:rFonts w:ascii="仿宋" w:hAnsi="仿宋" w:eastAsia="仿宋" w:cs="仿宋"/>
                <w:color w:val="000000"/>
                <w:sz w:val="20"/>
                <w:szCs w:val="24"/>
                <w:lang w:eastAsia="zh-CN"/>
              </w:rPr>
            </w:pPr>
          </w:p>
        </w:tc>
        <w:tc>
          <w:tcPr>
            <w:tcW w:w="2067" w:type="dxa"/>
            <w:vAlign w:val="center"/>
          </w:tcPr>
          <w:p w14:paraId="7E7240FE">
            <w:pPr>
              <w:jc w:val="center"/>
              <w:rPr>
                <w:rFonts w:ascii="仿宋" w:hAnsi="仿宋" w:cs="仿宋"/>
                <w:color w:val="000000"/>
                <w:sz w:val="20"/>
                <w:szCs w:val="24"/>
                <w:lang w:eastAsia="zh-CN"/>
              </w:rPr>
            </w:pPr>
            <w:r>
              <w:rPr>
                <w:rFonts w:hint="eastAsia" w:ascii="仿宋" w:hAnsi="仿宋" w:cs="仿宋"/>
                <w:color w:val="000000"/>
                <w:sz w:val="20"/>
                <w:szCs w:val="24"/>
                <w:lang w:eastAsia="zh-CN"/>
              </w:rPr>
              <w:t>咨询内容</w:t>
            </w:r>
          </w:p>
          <w:p w14:paraId="43AD71B8">
            <w:pPr>
              <w:jc w:val="center"/>
              <w:rPr>
                <w:rFonts w:ascii="仿宋" w:hAnsi="仿宋" w:cs="仿宋"/>
                <w:color w:val="000000"/>
                <w:sz w:val="20"/>
                <w:szCs w:val="24"/>
                <w:lang w:eastAsia="zh-CN"/>
              </w:rPr>
            </w:pPr>
            <w:r>
              <w:rPr>
                <w:rFonts w:hint="eastAsia" w:ascii="仿宋" w:hAnsi="仿宋" w:cs="仿宋"/>
                <w:color w:val="000000"/>
                <w:sz w:val="20"/>
                <w:szCs w:val="24"/>
                <w:lang w:eastAsia="zh-CN"/>
              </w:rPr>
              <w:t>仅</w:t>
            </w:r>
            <w:r>
              <w:rPr>
                <w:rFonts w:ascii="仿宋" w:hAnsi="仿宋" w:cs="仿宋"/>
                <w:color w:val="000000"/>
                <w:sz w:val="20"/>
                <w:szCs w:val="24"/>
                <w:lang w:eastAsia="zh-CN"/>
              </w:rPr>
              <w:t>作评审参考</w:t>
            </w:r>
          </w:p>
        </w:tc>
      </w:tr>
      <w:tr w14:paraId="68528B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9" w:hRule="exact"/>
          <w:jc w:val="center"/>
        </w:trPr>
        <w:tc>
          <w:tcPr>
            <w:tcW w:w="756" w:type="dxa"/>
            <w:vAlign w:val="center"/>
          </w:tcPr>
          <w:p w14:paraId="44D216FC">
            <w:pPr>
              <w:jc w:val="center"/>
              <w:rPr>
                <w:rFonts w:ascii="仿宋" w:hAnsi="仿宋" w:cs="仿宋"/>
                <w:color w:val="000000"/>
                <w:sz w:val="20"/>
                <w:szCs w:val="24"/>
                <w:lang w:eastAsia="zh-CN"/>
              </w:rPr>
            </w:pPr>
          </w:p>
        </w:tc>
        <w:tc>
          <w:tcPr>
            <w:tcW w:w="2625" w:type="dxa"/>
            <w:vAlign w:val="center"/>
          </w:tcPr>
          <w:p w14:paraId="6689E066">
            <w:pPr>
              <w:jc w:val="center"/>
              <w:rPr>
                <w:rFonts w:ascii="仿宋" w:hAnsi="仿宋" w:cs="仿宋"/>
                <w:color w:val="000000"/>
                <w:sz w:val="20"/>
                <w:szCs w:val="24"/>
                <w:lang w:eastAsia="zh-CN"/>
              </w:rPr>
            </w:pPr>
            <w:r>
              <w:rPr>
                <w:rFonts w:hint="eastAsia" w:ascii="仿宋" w:hAnsi="仿宋" w:cs="仿宋"/>
                <w:color w:val="000000"/>
                <w:sz w:val="20"/>
                <w:szCs w:val="24"/>
                <w:lang w:eastAsia="zh-CN"/>
              </w:rPr>
              <w:t>……</w:t>
            </w:r>
          </w:p>
        </w:tc>
        <w:tc>
          <w:tcPr>
            <w:tcW w:w="1355" w:type="dxa"/>
            <w:vAlign w:val="center"/>
          </w:tcPr>
          <w:p w14:paraId="40A82A70">
            <w:pPr>
              <w:jc w:val="center"/>
              <w:rPr>
                <w:rFonts w:ascii="仿宋" w:hAnsi="仿宋" w:eastAsia="仿宋" w:cs="仿宋"/>
                <w:color w:val="000000"/>
                <w:sz w:val="20"/>
                <w:szCs w:val="24"/>
              </w:rPr>
            </w:pPr>
          </w:p>
        </w:tc>
        <w:tc>
          <w:tcPr>
            <w:tcW w:w="1061" w:type="dxa"/>
            <w:vAlign w:val="center"/>
          </w:tcPr>
          <w:p w14:paraId="242C238A">
            <w:pPr>
              <w:jc w:val="center"/>
              <w:rPr>
                <w:rFonts w:ascii="仿宋" w:hAnsi="仿宋" w:eastAsia="仿宋" w:cs="仿宋"/>
                <w:color w:val="000000"/>
                <w:sz w:val="20"/>
                <w:szCs w:val="24"/>
              </w:rPr>
            </w:pPr>
          </w:p>
        </w:tc>
        <w:tc>
          <w:tcPr>
            <w:tcW w:w="1126" w:type="dxa"/>
            <w:vAlign w:val="center"/>
          </w:tcPr>
          <w:p w14:paraId="0B708C62">
            <w:pPr>
              <w:jc w:val="center"/>
              <w:rPr>
                <w:rFonts w:ascii="仿宋" w:hAnsi="仿宋" w:eastAsia="仿宋" w:cs="仿宋"/>
                <w:color w:val="000000"/>
                <w:sz w:val="20"/>
                <w:szCs w:val="24"/>
              </w:rPr>
            </w:pPr>
          </w:p>
        </w:tc>
        <w:tc>
          <w:tcPr>
            <w:tcW w:w="2067" w:type="dxa"/>
            <w:vAlign w:val="center"/>
          </w:tcPr>
          <w:p w14:paraId="0B92976A">
            <w:pPr>
              <w:jc w:val="center"/>
              <w:rPr>
                <w:rFonts w:ascii="仿宋" w:hAnsi="仿宋" w:eastAsia="仿宋" w:cs="仿宋"/>
                <w:color w:val="000000"/>
                <w:sz w:val="20"/>
                <w:szCs w:val="24"/>
              </w:rPr>
            </w:pPr>
            <w:r>
              <w:rPr>
                <w:rFonts w:hint="eastAsia" w:ascii="仿宋" w:hAnsi="仿宋" w:cs="仿宋"/>
                <w:color w:val="000000"/>
                <w:sz w:val="20"/>
                <w:szCs w:val="24"/>
                <w:lang w:eastAsia="zh-CN"/>
              </w:rPr>
              <w:t>分</w:t>
            </w:r>
            <w:r>
              <w:rPr>
                <w:rFonts w:ascii="仿宋" w:hAnsi="仿宋" w:cs="仿宋"/>
                <w:color w:val="000000"/>
                <w:sz w:val="20"/>
                <w:szCs w:val="24"/>
                <w:lang w:eastAsia="zh-CN"/>
              </w:rPr>
              <w:t>项构成</w:t>
            </w:r>
          </w:p>
        </w:tc>
      </w:tr>
    </w:tbl>
    <w:p w14:paraId="72FAF57D">
      <w:pPr>
        <w:spacing w:before="165" w:line="240" w:lineRule="exact"/>
        <w:ind w:firstLine="1"/>
        <w:rPr>
          <w:rFonts w:ascii="仿宋" w:hAnsi="仿宋" w:eastAsia="仿宋" w:cs="仿宋"/>
          <w:b/>
          <w:bCs/>
          <w:color w:val="000000"/>
          <w:sz w:val="24"/>
          <w:szCs w:val="24"/>
        </w:rPr>
      </w:pPr>
      <w:r>
        <w:rPr>
          <w:rFonts w:ascii="仿宋" w:hAnsi="仿宋" w:eastAsia="仿宋" w:cs="仿宋"/>
          <w:b/>
          <w:bCs/>
          <w:color w:val="000000"/>
          <w:sz w:val="24"/>
          <w:szCs w:val="24"/>
        </w:rPr>
        <w:t>注：</w:t>
      </w:r>
    </w:p>
    <w:p w14:paraId="5D1773AC">
      <w:pPr>
        <w:spacing w:before="1" w:line="460" w:lineRule="exact"/>
        <w:ind w:firstLine="468"/>
        <w:jc w:val="both"/>
        <w:rPr>
          <w:rFonts w:ascii="仿宋" w:hAnsi="仿宋" w:eastAsia="仿宋" w:cs="仿宋"/>
          <w:color w:val="000000"/>
          <w:spacing w:val="-116"/>
          <w:sz w:val="24"/>
          <w:szCs w:val="24"/>
          <w:lang w:eastAsia="zh-CN"/>
        </w:rPr>
      </w:pPr>
      <w:r>
        <w:rPr>
          <w:rFonts w:ascii="仿宋" w:hAnsi="仿宋" w:eastAsia="仿宋" w:cs="仿宋"/>
          <w:color w:val="000000"/>
          <w:spacing w:val="-4"/>
          <w:sz w:val="24"/>
          <w:szCs w:val="24"/>
          <w:lang w:eastAsia="zh-CN"/>
        </w:rPr>
        <w:t>1、供应商的报价是供应商响应采购项目要求的全部工作内容的价格体现</w:t>
      </w:r>
      <w:r>
        <w:rPr>
          <w:rFonts w:hint="eastAsia" w:ascii="宋体" w:hAnsi="宋体" w:eastAsia="宋体" w:cs="宋体"/>
          <w:color w:val="000000"/>
          <w:spacing w:val="-4"/>
          <w:sz w:val="24"/>
          <w:szCs w:val="24"/>
          <w:lang w:eastAsia="zh-CN"/>
        </w:rPr>
        <w:t>，包括但不限于软件开发、培训、人工、税费、利润等供应商完成本项目所需的一切费用</w:t>
      </w:r>
      <w:r>
        <w:rPr>
          <w:rFonts w:ascii="仿宋" w:hAnsi="仿宋" w:eastAsia="仿宋" w:cs="仿宋"/>
          <w:color w:val="000000"/>
          <w:spacing w:val="-4"/>
          <w:sz w:val="24"/>
          <w:szCs w:val="24"/>
          <w:lang w:eastAsia="zh-CN"/>
        </w:rPr>
        <w:t>。采购人在项</w:t>
      </w:r>
      <w:r>
        <w:rPr>
          <w:rFonts w:ascii="仿宋" w:hAnsi="仿宋" w:eastAsia="仿宋" w:cs="仿宋"/>
          <w:color w:val="000000"/>
          <w:spacing w:val="-1"/>
          <w:sz w:val="24"/>
          <w:szCs w:val="24"/>
          <w:lang w:eastAsia="zh-CN"/>
        </w:rPr>
        <w:t>目结算时不再向成交供应商支付其他任何费用。如出现在投标报价估算错误等引起的损失</w:t>
      </w:r>
      <w:r>
        <w:rPr>
          <w:rFonts w:ascii="仿宋" w:hAnsi="仿宋" w:eastAsia="仿宋" w:cs="仿宋"/>
          <w:color w:val="000000"/>
          <w:spacing w:val="1"/>
          <w:sz w:val="24"/>
          <w:szCs w:val="24"/>
          <w:lang w:eastAsia="zh-CN"/>
        </w:rPr>
        <w:t>由成交供应商自行承担。</w:t>
      </w:r>
    </w:p>
    <w:p w14:paraId="3FE2739C">
      <w:pPr>
        <w:spacing w:before="1" w:line="460" w:lineRule="exact"/>
        <w:ind w:firstLine="468"/>
        <w:rPr>
          <w:rFonts w:ascii="仿宋" w:hAnsi="仿宋" w:eastAsia="仿宋" w:cs="仿宋"/>
          <w:color w:val="000000"/>
          <w:spacing w:val="-116"/>
          <w:sz w:val="24"/>
          <w:szCs w:val="24"/>
          <w:lang w:eastAsia="zh-CN"/>
        </w:rPr>
      </w:pPr>
      <w:r>
        <w:rPr>
          <w:rFonts w:ascii="仿宋" w:hAnsi="仿宋" w:eastAsia="仿宋" w:cs="仿宋"/>
          <w:color w:val="000000"/>
          <w:spacing w:val="-4"/>
          <w:sz w:val="24"/>
          <w:szCs w:val="24"/>
          <w:lang w:eastAsia="zh-CN"/>
        </w:rPr>
        <w:t>2、供应商每种货物只允许有一个报价，并且在合同履行过程中是固定不变的，任何有</w:t>
      </w:r>
      <w:r>
        <w:rPr>
          <w:rFonts w:ascii="仿宋" w:hAnsi="仿宋" w:eastAsia="仿宋" w:cs="仿宋"/>
          <w:color w:val="000000"/>
          <w:spacing w:val="1"/>
          <w:sz w:val="24"/>
          <w:szCs w:val="24"/>
          <w:lang w:eastAsia="zh-CN"/>
        </w:rPr>
        <w:t>选择或可调整的报价将不予接受，并按无效报价处理。</w:t>
      </w:r>
    </w:p>
    <w:p w14:paraId="5938EEE0">
      <w:pPr>
        <w:spacing w:before="1" w:line="460" w:lineRule="exact"/>
        <w:ind w:firstLine="468"/>
        <w:rPr>
          <w:rFonts w:ascii="仿宋" w:hAnsi="仿宋" w:eastAsia="仿宋" w:cs="仿宋"/>
          <w:color w:val="000000"/>
          <w:spacing w:val="-4"/>
          <w:sz w:val="24"/>
          <w:szCs w:val="24"/>
          <w:lang w:eastAsia="zh-CN"/>
        </w:rPr>
      </w:pPr>
      <w:r>
        <w:rPr>
          <w:rFonts w:hint="eastAsia" w:ascii="仿宋" w:hAnsi="仿宋" w:eastAsia="仿宋" w:cs="仿宋"/>
          <w:color w:val="000000"/>
          <w:spacing w:val="-4"/>
          <w:sz w:val="24"/>
          <w:szCs w:val="24"/>
          <w:lang w:eastAsia="zh-CN"/>
        </w:rPr>
        <w:t>3</w:t>
      </w:r>
      <w:r>
        <w:rPr>
          <w:rFonts w:hint="eastAsia" w:ascii="宋体" w:hAnsi="宋体" w:eastAsia="宋体" w:cs="宋体"/>
          <w:color w:val="000000"/>
          <w:spacing w:val="-4"/>
          <w:sz w:val="24"/>
          <w:szCs w:val="24"/>
          <w:lang w:eastAsia="zh-CN"/>
        </w:rPr>
        <w:t>、响应文件中其他部分与</w:t>
      </w:r>
      <w:r>
        <w:rPr>
          <w:rFonts w:ascii="仿宋" w:hAnsi="仿宋" w:eastAsia="仿宋" w:cs="仿宋"/>
          <w:color w:val="000000"/>
          <w:spacing w:val="-4"/>
          <w:sz w:val="24"/>
          <w:szCs w:val="24"/>
          <w:lang w:eastAsia="zh-CN"/>
        </w:rPr>
        <w:t>“</w:t>
      </w:r>
      <w:r>
        <w:rPr>
          <w:rFonts w:hint="eastAsia" w:ascii="宋体" w:hAnsi="宋体" w:eastAsia="宋体" w:cs="宋体"/>
          <w:color w:val="000000"/>
          <w:spacing w:val="-4"/>
          <w:sz w:val="24"/>
          <w:szCs w:val="24"/>
          <w:lang w:eastAsia="zh-CN"/>
        </w:rPr>
        <w:t>报价明细表</w:t>
      </w:r>
      <w:r>
        <w:rPr>
          <w:rFonts w:hint="eastAsia" w:ascii="仿宋" w:hAnsi="仿宋" w:eastAsia="仿宋" w:cs="仿宋"/>
          <w:color w:val="000000"/>
          <w:spacing w:val="-4"/>
          <w:sz w:val="24"/>
          <w:szCs w:val="24"/>
          <w:lang w:eastAsia="zh-CN"/>
        </w:rPr>
        <w:t xml:space="preserve"> ”</w:t>
      </w:r>
      <w:r>
        <w:rPr>
          <w:rFonts w:hint="eastAsia" w:ascii="宋体" w:hAnsi="宋体" w:eastAsia="宋体" w:cs="宋体"/>
          <w:color w:val="000000"/>
          <w:spacing w:val="-4"/>
          <w:sz w:val="24"/>
          <w:szCs w:val="24"/>
          <w:lang w:eastAsia="zh-CN"/>
        </w:rPr>
        <w:t>中表述不一致的，</w:t>
      </w:r>
      <w:r>
        <w:rPr>
          <w:rFonts w:hint="eastAsia" w:ascii="仿宋" w:hAnsi="仿宋" w:eastAsia="仿宋" w:cs="仿宋"/>
          <w:color w:val="000000"/>
          <w:spacing w:val="-4"/>
          <w:sz w:val="24"/>
          <w:szCs w:val="24"/>
          <w:lang w:eastAsia="zh-CN"/>
        </w:rPr>
        <w:t xml:space="preserve"> </w:t>
      </w:r>
      <w:r>
        <w:rPr>
          <w:rFonts w:hint="eastAsia" w:ascii="宋体" w:hAnsi="宋体" w:eastAsia="宋体" w:cs="宋体"/>
          <w:color w:val="000000"/>
          <w:spacing w:val="-4"/>
          <w:sz w:val="24"/>
          <w:szCs w:val="24"/>
          <w:lang w:eastAsia="zh-CN"/>
        </w:rPr>
        <w:t>以</w:t>
      </w:r>
      <w:r>
        <w:rPr>
          <w:rFonts w:ascii="仿宋" w:hAnsi="仿宋" w:eastAsia="仿宋" w:cs="仿宋"/>
          <w:color w:val="000000"/>
          <w:spacing w:val="-4"/>
          <w:sz w:val="24"/>
          <w:szCs w:val="24"/>
          <w:lang w:eastAsia="zh-CN"/>
        </w:rPr>
        <w:t>“</w:t>
      </w:r>
      <w:r>
        <w:rPr>
          <w:rFonts w:hint="eastAsia" w:ascii="宋体" w:hAnsi="宋体" w:eastAsia="宋体" w:cs="宋体"/>
          <w:color w:val="000000"/>
          <w:spacing w:val="-4"/>
          <w:sz w:val="24"/>
          <w:szCs w:val="24"/>
          <w:lang w:eastAsia="zh-CN"/>
        </w:rPr>
        <w:t>报价明细表</w:t>
      </w:r>
      <w:r>
        <w:rPr>
          <w:rFonts w:hint="eastAsia" w:ascii="仿宋" w:hAnsi="仿宋" w:eastAsia="仿宋" w:cs="仿宋"/>
          <w:color w:val="000000"/>
          <w:spacing w:val="-4"/>
          <w:sz w:val="24"/>
          <w:szCs w:val="24"/>
          <w:lang w:eastAsia="zh-CN"/>
        </w:rPr>
        <w:t>”</w:t>
      </w:r>
      <w:r>
        <w:rPr>
          <w:rFonts w:hint="eastAsia" w:ascii="宋体" w:hAnsi="宋体" w:eastAsia="宋体" w:cs="宋体"/>
          <w:color w:val="000000"/>
          <w:spacing w:val="-4"/>
          <w:sz w:val="24"/>
          <w:szCs w:val="24"/>
          <w:lang w:eastAsia="zh-CN"/>
        </w:rPr>
        <w:t>为准。</w:t>
      </w:r>
    </w:p>
    <w:p w14:paraId="5CB50564">
      <w:pPr>
        <w:spacing w:before="1" w:line="560" w:lineRule="exact"/>
        <w:ind w:firstLine="1"/>
        <w:rPr>
          <w:rFonts w:ascii="宋体" w:hAnsi="宋体" w:eastAsia="宋体" w:cs="宋体"/>
          <w:color w:val="000000"/>
          <w:szCs w:val="28"/>
          <w:lang w:eastAsia="zh-CN"/>
        </w:rPr>
      </w:pPr>
      <w:r>
        <w:rPr>
          <w:rFonts w:hint="eastAsia" w:ascii="宋体" w:hAnsi="宋体" w:eastAsia="宋体" w:cs="宋体"/>
          <w:color w:val="000000"/>
          <w:szCs w:val="28"/>
          <w:lang w:eastAsia="zh-CN"/>
        </w:rPr>
        <w:t>供应商名称：</w:t>
      </w:r>
      <w:r>
        <w:rPr>
          <w:rFonts w:ascii="仿宋" w:hAnsi="仿宋" w:eastAsia="仿宋" w:cs="仿宋"/>
          <w:color w:val="000000"/>
          <w:szCs w:val="28"/>
          <w:lang w:eastAsia="zh-CN"/>
        </w:rPr>
        <w:t>XXXX</w:t>
      </w:r>
      <w:r>
        <w:rPr>
          <w:rFonts w:hint="eastAsia" w:ascii="宋体" w:hAnsi="宋体" w:eastAsia="宋体" w:cs="宋体"/>
          <w:color w:val="000000"/>
          <w:szCs w:val="28"/>
          <w:lang w:eastAsia="zh-CN"/>
        </w:rPr>
        <w:t>(盖单位公章)</w:t>
      </w:r>
    </w:p>
    <w:p w14:paraId="44D8339D">
      <w:pPr>
        <w:spacing w:before="1" w:line="560" w:lineRule="exact"/>
        <w:ind w:firstLine="1"/>
        <w:rPr>
          <w:rFonts w:ascii="宋体" w:hAnsi="宋体" w:eastAsia="宋体" w:cs="宋体"/>
          <w:color w:val="000000"/>
          <w:spacing w:val="-29"/>
          <w:szCs w:val="28"/>
        </w:rPr>
      </w:pPr>
      <w:r>
        <w:rPr>
          <w:rFonts w:hint="eastAsia" w:ascii="宋体" w:hAnsi="宋体" w:eastAsia="宋体" w:cs="宋体"/>
          <w:color w:val="000000"/>
          <w:spacing w:val="55"/>
          <w:szCs w:val="28"/>
        </w:rPr>
        <w:t>日</w:t>
      </w:r>
      <w:r>
        <w:rPr>
          <w:rFonts w:ascii="仿宋" w:hAnsi="仿宋" w:eastAsia="仿宋" w:cs="仿宋"/>
          <w:color w:val="000000"/>
          <w:spacing w:val="55"/>
          <w:szCs w:val="28"/>
        </w:rPr>
        <w:t xml:space="preserve"> </w:t>
      </w:r>
      <w:r>
        <w:rPr>
          <w:rFonts w:hint="eastAsia" w:ascii="宋体" w:hAnsi="宋体" w:eastAsia="宋体" w:cs="宋体"/>
          <w:color w:val="000000"/>
          <w:spacing w:val="7"/>
          <w:szCs w:val="28"/>
        </w:rPr>
        <w:t>期：</w:t>
      </w:r>
      <w:r>
        <w:rPr>
          <w:rFonts w:ascii="仿宋" w:hAnsi="仿宋" w:eastAsia="仿宋" w:cs="仿宋"/>
          <w:color w:val="000000"/>
          <w:spacing w:val="7"/>
          <w:szCs w:val="28"/>
        </w:rPr>
        <w:t>XXXX</w:t>
      </w:r>
      <w:r>
        <w:rPr>
          <w:rFonts w:hint="eastAsia" w:ascii="宋体" w:hAnsi="宋体" w:eastAsia="宋体" w:cs="宋体"/>
          <w:color w:val="000000"/>
          <w:spacing w:val="41"/>
          <w:szCs w:val="28"/>
        </w:rPr>
        <w:t>年</w:t>
      </w:r>
      <w:r>
        <w:rPr>
          <w:rFonts w:ascii="仿宋" w:hAnsi="仿宋" w:eastAsia="仿宋" w:cs="仿宋"/>
          <w:color w:val="000000"/>
          <w:spacing w:val="10"/>
          <w:szCs w:val="28"/>
        </w:rPr>
        <w:t>XXXX</w:t>
      </w:r>
      <w:r>
        <w:rPr>
          <w:rFonts w:hint="eastAsia" w:ascii="宋体" w:hAnsi="宋体" w:eastAsia="宋体" w:cs="宋体"/>
          <w:color w:val="000000"/>
          <w:spacing w:val="41"/>
          <w:szCs w:val="28"/>
        </w:rPr>
        <w:t>月</w:t>
      </w:r>
      <w:r>
        <w:rPr>
          <w:rFonts w:ascii="仿宋" w:hAnsi="仿宋" w:eastAsia="仿宋" w:cs="仿宋"/>
          <w:color w:val="000000"/>
          <w:spacing w:val="10"/>
          <w:szCs w:val="28"/>
        </w:rPr>
        <w:t>XXXX</w:t>
      </w:r>
      <w:r>
        <w:rPr>
          <w:rFonts w:hint="eastAsia" w:ascii="宋体" w:hAnsi="宋体" w:eastAsia="宋体" w:cs="宋体"/>
          <w:color w:val="000000"/>
          <w:spacing w:val="-29"/>
          <w:szCs w:val="28"/>
        </w:rPr>
        <w:t>日</w:t>
      </w:r>
      <w:bookmarkStart w:id="48" w:name="50"/>
      <w:bookmarkEnd w:id="48"/>
      <w:r>
        <w:rPr>
          <w:rFonts w:ascii="宋体" w:hAnsi="宋体" w:eastAsia="宋体" w:cs="宋体"/>
          <w:color w:val="000000"/>
          <w:spacing w:val="-29"/>
          <w:szCs w:val="28"/>
        </w:rPr>
        <w:br w:type="page"/>
      </w:r>
    </w:p>
    <w:p w14:paraId="59A6EB3E">
      <w:pPr>
        <w:spacing w:line="300" w:lineRule="exact"/>
        <w:ind w:left="40" w:firstLine="1"/>
        <w:jc w:val="center"/>
        <w:rPr>
          <w:rFonts w:ascii="仿宋" w:hAnsi="仿宋" w:eastAsia="仿宋" w:cs="仿宋"/>
          <w:b/>
          <w:bCs/>
          <w:color w:val="000000"/>
          <w:spacing w:val="1"/>
          <w:sz w:val="30"/>
          <w:szCs w:val="30"/>
        </w:rPr>
      </w:pPr>
      <w:r>
        <w:rPr>
          <w:rFonts w:hint="eastAsia" w:ascii="宋体" w:hAnsi="宋体" w:eastAsia="宋体" w:cs="宋体"/>
          <w:b/>
          <w:bCs/>
          <w:color w:val="000000"/>
          <w:spacing w:val="1"/>
          <w:sz w:val="30"/>
          <w:szCs w:val="30"/>
        </w:rPr>
        <w:t>三、响应表</w:t>
      </w:r>
    </w:p>
    <w:p w14:paraId="10878B46">
      <w:pPr>
        <w:spacing w:before="593" w:line="300" w:lineRule="exact"/>
        <w:ind w:left="3622" w:firstLine="1"/>
        <w:rPr>
          <w:rFonts w:ascii="仿宋" w:hAnsi="仿宋" w:eastAsia="仿宋" w:cs="仿宋"/>
          <w:b/>
          <w:bCs/>
          <w:color w:val="000000"/>
          <w:spacing w:val="64"/>
          <w:sz w:val="30"/>
          <w:szCs w:val="30"/>
          <w:lang w:eastAsia="zh-CN"/>
        </w:rPr>
      </w:pPr>
      <w:r>
        <w:rPr>
          <w:rFonts w:hint="eastAsia" w:ascii="宋体" w:hAnsi="宋体" w:eastAsia="宋体" w:cs="宋体"/>
          <w:b/>
          <w:bCs/>
          <w:color w:val="000000"/>
          <w:spacing w:val="6"/>
          <w:sz w:val="30"/>
          <w:szCs w:val="30"/>
          <w:lang w:eastAsia="zh-CN"/>
        </w:rPr>
        <w:t>技术、服务及其他响应</w:t>
      </w:r>
      <w:r>
        <w:rPr>
          <w:rFonts w:ascii="仿宋" w:hAnsi="仿宋" w:eastAsia="仿宋" w:cs="仿宋"/>
          <w:b/>
          <w:bCs/>
          <w:color w:val="000000"/>
          <w:spacing w:val="6"/>
          <w:sz w:val="30"/>
          <w:szCs w:val="30"/>
          <w:lang w:eastAsia="zh-CN"/>
        </w:rPr>
        <w:t>表</w:t>
      </w:r>
    </w:p>
    <w:p w14:paraId="50A85769">
      <w:pPr>
        <w:spacing w:line="282" w:lineRule="exact"/>
        <w:ind w:left="1075" w:firstLine="1"/>
        <w:rPr>
          <w:rFonts w:ascii="仿宋" w:hAnsi="仿宋" w:eastAsia="仿宋" w:cs="仿宋"/>
          <w:b/>
          <w:bCs/>
          <w:color w:val="000000"/>
          <w:spacing w:val="7"/>
          <w:sz w:val="24"/>
          <w:szCs w:val="24"/>
          <w:lang w:eastAsia="zh-CN"/>
        </w:rPr>
      </w:pPr>
    </w:p>
    <w:tbl>
      <w:tblPr>
        <w:tblStyle w:val="13"/>
        <w:tblW w:w="7845" w:type="dxa"/>
        <w:tblInd w:w="65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27"/>
        <w:gridCol w:w="2382"/>
        <w:gridCol w:w="1701"/>
        <w:gridCol w:w="993"/>
        <w:gridCol w:w="1842"/>
      </w:tblGrid>
      <w:tr w14:paraId="2E4CD9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atLeast"/>
        </w:trPr>
        <w:tc>
          <w:tcPr>
            <w:tcW w:w="927" w:type="dxa"/>
            <w:vAlign w:val="center"/>
          </w:tcPr>
          <w:p w14:paraId="7C012188">
            <w:pPr>
              <w:spacing w:line="240" w:lineRule="exact"/>
              <w:ind w:left="-20" w:firstLine="1"/>
              <w:jc w:val="center"/>
              <w:rPr>
                <w:rFonts w:ascii="仿宋" w:hAnsi="仿宋" w:eastAsia="仿宋" w:cs="仿宋"/>
                <w:b/>
                <w:bCs/>
                <w:color w:val="000000"/>
                <w:spacing w:val="7"/>
                <w:sz w:val="24"/>
                <w:szCs w:val="24"/>
              </w:rPr>
            </w:pPr>
            <w:r>
              <w:rPr>
                <w:rFonts w:ascii="仿宋" w:hAnsi="仿宋" w:eastAsia="仿宋" w:cs="仿宋"/>
                <w:b/>
                <w:bCs/>
                <w:color w:val="000000"/>
                <w:spacing w:val="4"/>
                <w:sz w:val="24"/>
                <w:szCs w:val="24"/>
              </w:rPr>
              <w:t>序号</w:t>
            </w:r>
          </w:p>
        </w:tc>
        <w:tc>
          <w:tcPr>
            <w:tcW w:w="2382" w:type="dxa"/>
            <w:vAlign w:val="center"/>
          </w:tcPr>
          <w:p w14:paraId="6688F70C">
            <w:pPr>
              <w:spacing w:line="240" w:lineRule="exact"/>
              <w:ind w:left="-20" w:firstLine="1"/>
              <w:jc w:val="center"/>
              <w:rPr>
                <w:rFonts w:ascii="仿宋" w:hAnsi="仿宋" w:eastAsia="仿宋" w:cs="仿宋"/>
                <w:b/>
                <w:bCs/>
                <w:color w:val="000000"/>
                <w:spacing w:val="36"/>
                <w:sz w:val="24"/>
                <w:szCs w:val="24"/>
              </w:rPr>
            </w:pPr>
            <w:r>
              <w:rPr>
                <w:rFonts w:ascii="仿宋" w:hAnsi="仿宋" w:eastAsia="仿宋" w:cs="仿宋"/>
                <w:b/>
                <w:bCs/>
                <w:color w:val="000000"/>
                <w:spacing w:val="6"/>
                <w:sz w:val="24"/>
                <w:szCs w:val="24"/>
              </w:rPr>
              <w:t>磋商文件要求</w:t>
            </w:r>
          </w:p>
        </w:tc>
        <w:tc>
          <w:tcPr>
            <w:tcW w:w="1701" w:type="dxa"/>
            <w:vAlign w:val="center"/>
          </w:tcPr>
          <w:p w14:paraId="42E723A9">
            <w:pPr>
              <w:spacing w:line="240" w:lineRule="exact"/>
              <w:ind w:left="-20" w:firstLine="1"/>
              <w:jc w:val="center"/>
              <w:rPr>
                <w:rFonts w:ascii="仿宋" w:hAnsi="仿宋" w:eastAsia="仿宋" w:cs="仿宋"/>
                <w:b/>
                <w:bCs/>
                <w:color w:val="000000"/>
                <w:spacing w:val="19"/>
                <w:sz w:val="24"/>
                <w:szCs w:val="24"/>
              </w:rPr>
            </w:pPr>
            <w:r>
              <w:rPr>
                <w:rFonts w:ascii="仿宋" w:hAnsi="仿宋" w:eastAsia="仿宋" w:cs="仿宋"/>
                <w:b/>
                <w:bCs/>
                <w:color w:val="000000"/>
                <w:spacing w:val="5"/>
                <w:sz w:val="24"/>
                <w:szCs w:val="24"/>
              </w:rPr>
              <w:t>响应应答</w:t>
            </w:r>
          </w:p>
        </w:tc>
        <w:tc>
          <w:tcPr>
            <w:tcW w:w="993" w:type="dxa"/>
            <w:vAlign w:val="center"/>
          </w:tcPr>
          <w:p w14:paraId="5E7C4100">
            <w:pPr>
              <w:spacing w:line="240" w:lineRule="exact"/>
              <w:ind w:left="-20" w:firstLine="1"/>
              <w:jc w:val="center"/>
              <w:rPr>
                <w:rFonts w:ascii="仿宋" w:hAnsi="仿宋" w:eastAsia="仿宋" w:cs="仿宋"/>
                <w:b/>
                <w:bCs/>
                <w:color w:val="000000"/>
                <w:spacing w:val="4"/>
                <w:sz w:val="24"/>
                <w:szCs w:val="24"/>
              </w:rPr>
            </w:pPr>
            <w:r>
              <w:rPr>
                <w:rFonts w:hint="eastAsia" w:ascii="宋体" w:hAnsi="宋体" w:eastAsia="宋体" w:cs="宋体"/>
                <w:b/>
                <w:bCs/>
                <w:color w:val="000000"/>
                <w:spacing w:val="4"/>
                <w:sz w:val="24"/>
                <w:szCs w:val="24"/>
              </w:rPr>
              <w:t>偏离情况</w:t>
            </w:r>
          </w:p>
        </w:tc>
        <w:tc>
          <w:tcPr>
            <w:tcW w:w="1842" w:type="dxa"/>
            <w:vAlign w:val="center"/>
          </w:tcPr>
          <w:p w14:paraId="5438CE59">
            <w:pPr>
              <w:spacing w:line="240" w:lineRule="exact"/>
              <w:ind w:left="-20" w:firstLine="1"/>
              <w:jc w:val="center"/>
              <w:rPr>
                <w:rFonts w:ascii="仿宋" w:hAnsi="仿宋" w:eastAsia="仿宋" w:cs="仿宋"/>
                <w:b/>
                <w:bCs/>
                <w:color w:val="000000"/>
                <w:spacing w:val="4"/>
                <w:sz w:val="24"/>
                <w:szCs w:val="24"/>
                <w:lang w:eastAsia="zh-CN"/>
              </w:rPr>
            </w:pPr>
            <w:r>
              <w:rPr>
                <w:rFonts w:hint="eastAsia" w:ascii="宋体" w:hAnsi="宋体" w:eastAsia="宋体" w:cs="宋体"/>
                <w:b/>
                <w:bCs/>
                <w:color w:val="000000"/>
                <w:spacing w:val="4"/>
                <w:sz w:val="24"/>
                <w:szCs w:val="24"/>
                <w:lang w:eastAsia="zh-CN"/>
              </w:rPr>
              <w:t>响应</w:t>
            </w:r>
            <w:r>
              <w:rPr>
                <w:rFonts w:ascii="宋体" w:hAnsi="宋体" w:eastAsia="宋体" w:cs="宋体"/>
                <w:b/>
                <w:bCs/>
                <w:color w:val="000000"/>
                <w:spacing w:val="4"/>
                <w:sz w:val="24"/>
                <w:szCs w:val="24"/>
                <w:lang w:eastAsia="zh-CN"/>
              </w:rPr>
              <w:t>文件页码</w:t>
            </w:r>
          </w:p>
        </w:tc>
      </w:tr>
      <w:tr w14:paraId="0897BC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8" w:hRule="atLeast"/>
        </w:trPr>
        <w:tc>
          <w:tcPr>
            <w:tcW w:w="927" w:type="dxa"/>
            <w:vAlign w:val="center"/>
          </w:tcPr>
          <w:p w14:paraId="02FFC66F">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1</w:t>
            </w:r>
          </w:p>
        </w:tc>
        <w:tc>
          <w:tcPr>
            <w:tcW w:w="2382" w:type="dxa"/>
          </w:tcPr>
          <w:p w14:paraId="6EEC73C9">
            <w:pPr>
              <w:spacing w:line="240" w:lineRule="exact"/>
              <w:ind w:firstLine="1"/>
              <w:jc w:val="center"/>
              <w:rPr>
                <w:rFonts w:ascii="仿宋" w:hAnsi="仿宋" w:eastAsia="仿宋" w:cs="仿宋"/>
                <w:color w:val="000000"/>
                <w:sz w:val="24"/>
                <w:szCs w:val="24"/>
              </w:rPr>
            </w:pPr>
          </w:p>
        </w:tc>
        <w:tc>
          <w:tcPr>
            <w:tcW w:w="1701" w:type="dxa"/>
          </w:tcPr>
          <w:p w14:paraId="1EB4CF11">
            <w:pPr>
              <w:spacing w:line="240" w:lineRule="exact"/>
              <w:ind w:firstLine="1"/>
              <w:jc w:val="center"/>
              <w:rPr>
                <w:rFonts w:ascii="仿宋" w:hAnsi="仿宋" w:eastAsia="仿宋" w:cs="仿宋"/>
                <w:color w:val="000000"/>
                <w:sz w:val="24"/>
                <w:szCs w:val="24"/>
              </w:rPr>
            </w:pPr>
          </w:p>
        </w:tc>
        <w:tc>
          <w:tcPr>
            <w:tcW w:w="993" w:type="dxa"/>
          </w:tcPr>
          <w:p w14:paraId="39200A2B">
            <w:pPr>
              <w:spacing w:line="240" w:lineRule="exact"/>
              <w:ind w:firstLine="1"/>
              <w:jc w:val="center"/>
              <w:rPr>
                <w:rFonts w:ascii="仿宋" w:hAnsi="仿宋" w:eastAsia="仿宋" w:cs="仿宋"/>
                <w:color w:val="000000"/>
                <w:sz w:val="24"/>
                <w:szCs w:val="24"/>
              </w:rPr>
            </w:pPr>
          </w:p>
        </w:tc>
        <w:tc>
          <w:tcPr>
            <w:tcW w:w="1842" w:type="dxa"/>
          </w:tcPr>
          <w:p w14:paraId="405FDFB7">
            <w:pPr>
              <w:spacing w:line="240" w:lineRule="exact"/>
              <w:ind w:firstLine="1"/>
              <w:jc w:val="center"/>
              <w:rPr>
                <w:rFonts w:ascii="仿宋" w:hAnsi="仿宋" w:eastAsia="仿宋" w:cs="仿宋"/>
                <w:color w:val="000000"/>
                <w:sz w:val="24"/>
                <w:szCs w:val="24"/>
              </w:rPr>
            </w:pPr>
          </w:p>
        </w:tc>
      </w:tr>
      <w:tr w14:paraId="3FAA06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8" w:hRule="atLeast"/>
        </w:trPr>
        <w:tc>
          <w:tcPr>
            <w:tcW w:w="927" w:type="dxa"/>
            <w:vAlign w:val="center"/>
          </w:tcPr>
          <w:p w14:paraId="23473AD0">
            <w:pPr>
              <w:spacing w:line="240" w:lineRule="exact"/>
              <w:ind w:left="-20" w:firstLine="1"/>
              <w:jc w:val="center"/>
              <w:rPr>
                <w:rFonts w:ascii="仿宋" w:hAnsi="仿宋" w:eastAsia="仿宋" w:cs="仿宋"/>
                <w:color w:val="000000"/>
                <w:sz w:val="24"/>
                <w:szCs w:val="24"/>
              </w:rPr>
            </w:pPr>
            <w:r>
              <w:rPr>
                <w:rFonts w:ascii="仿宋" w:hAnsi="仿宋" w:eastAsia="仿宋" w:cs="仿宋"/>
                <w:color w:val="000000"/>
                <w:sz w:val="24"/>
                <w:szCs w:val="24"/>
              </w:rPr>
              <w:t>2</w:t>
            </w:r>
          </w:p>
        </w:tc>
        <w:tc>
          <w:tcPr>
            <w:tcW w:w="2382" w:type="dxa"/>
          </w:tcPr>
          <w:p w14:paraId="69DB221F">
            <w:pPr>
              <w:spacing w:line="240" w:lineRule="exact"/>
              <w:ind w:firstLine="1"/>
              <w:jc w:val="center"/>
              <w:rPr>
                <w:rFonts w:ascii="仿宋" w:hAnsi="仿宋" w:eastAsia="仿宋" w:cs="仿宋"/>
                <w:color w:val="000000"/>
                <w:sz w:val="24"/>
                <w:szCs w:val="24"/>
              </w:rPr>
            </w:pPr>
          </w:p>
        </w:tc>
        <w:tc>
          <w:tcPr>
            <w:tcW w:w="1701" w:type="dxa"/>
          </w:tcPr>
          <w:p w14:paraId="3BF0D535">
            <w:pPr>
              <w:spacing w:line="240" w:lineRule="exact"/>
              <w:ind w:firstLine="1"/>
              <w:jc w:val="center"/>
              <w:rPr>
                <w:rFonts w:ascii="仿宋" w:hAnsi="仿宋" w:eastAsia="仿宋" w:cs="仿宋"/>
                <w:color w:val="000000"/>
                <w:sz w:val="24"/>
                <w:szCs w:val="24"/>
              </w:rPr>
            </w:pPr>
          </w:p>
        </w:tc>
        <w:tc>
          <w:tcPr>
            <w:tcW w:w="993" w:type="dxa"/>
          </w:tcPr>
          <w:p w14:paraId="2681753E">
            <w:pPr>
              <w:spacing w:line="240" w:lineRule="exact"/>
              <w:ind w:firstLine="1"/>
              <w:jc w:val="center"/>
              <w:rPr>
                <w:rFonts w:ascii="仿宋" w:hAnsi="仿宋" w:eastAsia="仿宋" w:cs="仿宋"/>
                <w:color w:val="000000"/>
                <w:sz w:val="24"/>
                <w:szCs w:val="24"/>
              </w:rPr>
            </w:pPr>
          </w:p>
        </w:tc>
        <w:tc>
          <w:tcPr>
            <w:tcW w:w="1842" w:type="dxa"/>
          </w:tcPr>
          <w:p w14:paraId="7896A15E">
            <w:pPr>
              <w:spacing w:line="240" w:lineRule="exact"/>
              <w:ind w:firstLine="1"/>
              <w:jc w:val="center"/>
              <w:rPr>
                <w:rFonts w:ascii="仿宋" w:hAnsi="仿宋" w:eastAsia="仿宋" w:cs="仿宋"/>
                <w:color w:val="000000"/>
                <w:sz w:val="24"/>
                <w:szCs w:val="24"/>
              </w:rPr>
            </w:pPr>
          </w:p>
        </w:tc>
      </w:tr>
      <w:tr w14:paraId="04787F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trPr>
        <w:tc>
          <w:tcPr>
            <w:tcW w:w="927" w:type="dxa"/>
            <w:vAlign w:val="center"/>
          </w:tcPr>
          <w:p w14:paraId="32445464">
            <w:pPr>
              <w:spacing w:line="240" w:lineRule="exact"/>
              <w:ind w:left="-20" w:firstLine="1"/>
              <w:jc w:val="center"/>
              <w:rPr>
                <w:rFonts w:ascii="仿宋" w:hAnsi="仿宋" w:eastAsia="仿宋" w:cs="仿宋"/>
                <w:color w:val="000000"/>
                <w:spacing w:val="5"/>
                <w:sz w:val="24"/>
                <w:szCs w:val="24"/>
              </w:rPr>
            </w:pPr>
            <w:r>
              <w:rPr>
                <w:rFonts w:ascii="仿宋" w:hAnsi="仿宋" w:eastAsia="仿宋" w:cs="仿宋"/>
                <w:color w:val="000000"/>
                <w:spacing w:val="2"/>
                <w:sz w:val="24"/>
                <w:szCs w:val="24"/>
              </w:rPr>
              <w:t>……</w:t>
            </w:r>
          </w:p>
        </w:tc>
        <w:tc>
          <w:tcPr>
            <w:tcW w:w="2382" w:type="dxa"/>
          </w:tcPr>
          <w:p w14:paraId="6E3A3C94">
            <w:pPr>
              <w:spacing w:line="240" w:lineRule="exact"/>
              <w:ind w:firstLine="1"/>
              <w:jc w:val="center"/>
              <w:rPr>
                <w:rFonts w:ascii="仿宋" w:hAnsi="仿宋" w:eastAsia="仿宋" w:cs="仿宋"/>
                <w:color w:val="000000"/>
                <w:sz w:val="24"/>
                <w:szCs w:val="24"/>
              </w:rPr>
            </w:pPr>
          </w:p>
        </w:tc>
        <w:tc>
          <w:tcPr>
            <w:tcW w:w="1701" w:type="dxa"/>
          </w:tcPr>
          <w:p w14:paraId="2CC3EF91">
            <w:pPr>
              <w:spacing w:line="240" w:lineRule="exact"/>
              <w:ind w:firstLine="1"/>
              <w:jc w:val="center"/>
              <w:rPr>
                <w:rFonts w:ascii="仿宋" w:hAnsi="仿宋" w:eastAsia="仿宋" w:cs="仿宋"/>
                <w:color w:val="000000"/>
                <w:sz w:val="24"/>
                <w:szCs w:val="24"/>
              </w:rPr>
            </w:pPr>
          </w:p>
        </w:tc>
        <w:tc>
          <w:tcPr>
            <w:tcW w:w="993" w:type="dxa"/>
          </w:tcPr>
          <w:p w14:paraId="2C085FF5">
            <w:pPr>
              <w:spacing w:line="240" w:lineRule="exact"/>
              <w:ind w:firstLine="1"/>
              <w:jc w:val="center"/>
              <w:rPr>
                <w:rFonts w:ascii="仿宋" w:hAnsi="仿宋" w:eastAsia="仿宋" w:cs="仿宋"/>
                <w:color w:val="000000"/>
                <w:sz w:val="24"/>
                <w:szCs w:val="24"/>
              </w:rPr>
            </w:pPr>
          </w:p>
        </w:tc>
        <w:tc>
          <w:tcPr>
            <w:tcW w:w="1842" w:type="dxa"/>
          </w:tcPr>
          <w:p w14:paraId="45FD5EA8">
            <w:pPr>
              <w:spacing w:line="240" w:lineRule="exact"/>
              <w:ind w:firstLine="1"/>
              <w:jc w:val="center"/>
              <w:rPr>
                <w:rFonts w:ascii="仿宋" w:hAnsi="仿宋" w:eastAsia="仿宋" w:cs="仿宋"/>
                <w:color w:val="000000"/>
                <w:sz w:val="24"/>
                <w:szCs w:val="24"/>
              </w:rPr>
            </w:pPr>
          </w:p>
        </w:tc>
      </w:tr>
    </w:tbl>
    <w:p w14:paraId="1A071B66">
      <w:pPr>
        <w:spacing w:before="240" w:line="240" w:lineRule="exact"/>
        <w:ind w:left="1075" w:firstLine="1"/>
        <w:rPr>
          <w:rFonts w:ascii="仿宋" w:hAnsi="仿宋" w:eastAsia="仿宋" w:cs="仿宋"/>
          <w:b/>
          <w:bCs/>
          <w:color w:val="000000"/>
          <w:spacing w:val="7"/>
          <w:sz w:val="24"/>
          <w:szCs w:val="24"/>
        </w:rPr>
      </w:pPr>
      <w:r>
        <w:rPr>
          <w:rFonts w:ascii="仿宋" w:hAnsi="仿宋" w:eastAsia="仿宋" w:cs="仿宋"/>
          <w:b/>
          <w:bCs/>
          <w:color w:val="000000"/>
          <w:spacing w:val="4"/>
          <w:sz w:val="24"/>
          <w:szCs w:val="24"/>
        </w:rPr>
        <w:t>注：</w:t>
      </w:r>
    </w:p>
    <w:p w14:paraId="753A144F">
      <w:pPr>
        <w:spacing w:before="9" w:line="520" w:lineRule="exact"/>
        <w:ind w:left="583" w:right="830" w:firstLine="492"/>
        <w:rPr>
          <w:rFonts w:ascii="仿宋" w:hAnsi="仿宋" w:eastAsia="仿宋" w:cs="仿宋"/>
          <w:color w:val="000000"/>
          <w:spacing w:val="221"/>
          <w:sz w:val="24"/>
          <w:szCs w:val="24"/>
          <w:lang w:eastAsia="zh-CN"/>
        </w:rPr>
      </w:pPr>
      <w:r>
        <w:rPr>
          <w:rFonts w:ascii="仿宋" w:hAnsi="仿宋" w:eastAsia="仿宋" w:cs="仿宋"/>
          <w:color w:val="000000"/>
          <w:spacing w:val="6"/>
          <w:sz w:val="24"/>
          <w:szCs w:val="24"/>
          <w:lang w:eastAsia="zh-CN"/>
        </w:rPr>
        <w:t>1、供应商必须据实填写，不得虚假响应，虚假响应的，其响应文件无效并按规</w:t>
      </w:r>
      <w:r>
        <w:rPr>
          <w:rFonts w:ascii="仿宋" w:hAnsi="仿宋" w:eastAsia="仿宋" w:cs="仿宋"/>
          <w:color w:val="000000"/>
          <w:spacing w:val="7"/>
          <w:sz w:val="24"/>
          <w:szCs w:val="24"/>
          <w:lang w:eastAsia="zh-CN"/>
        </w:rPr>
        <w:t>定追究其相关责任(具体按磋商文件</w:t>
      </w:r>
      <w:r>
        <w:rPr>
          <w:rFonts w:ascii="仿宋" w:hAnsi="仿宋" w:eastAsia="仿宋" w:cs="仿宋"/>
          <w:b/>
          <w:bCs/>
          <w:color w:val="000000"/>
          <w:spacing w:val="11"/>
          <w:sz w:val="24"/>
          <w:szCs w:val="24"/>
          <w:lang w:eastAsia="zh-CN"/>
        </w:rPr>
        <w:t>第五章</w:t>
      </w:r>
      <w:r>
        <w:rPr>
          <w:rFonts w:ascii="仿宋" w:hAnsi="仿宋" w:eastAsia="仿宋" w:cs="仿宋"/>
          <w:color w:val="000000"/>
          <w:spacing w:val="7"/>
          <w:sz w:val="24"/>
          <w:szCs w:val="24"/>
          <w:lang w:eastAsia="zh-CN"/>
        </w:rPr>
        <w:t>相应内容对应填写)。</w:t>
      </w:r>
    </w:p>
    <w:p w14:paraId="4BFA4F00">
      <w:pPr>
        <w:spacing w:before="281" w:line="240" w:lineRule="exact"/>
        <w:ind w:left="1075" w:firstLine="1"/>
        <w:rPr>
          <w:rFonts w:ascii="仿宋" w:hAnsi="仿宋" w:eastAsia="仿宋" w:cs="仿宋"/>
          <w:color w:val="000000"/>
          <w:spacing w:val="86"/>
          <w:sz w:val="24"/>
          <w:szCs w:val="24"/>
          <w:lang w:eastAsia="zh-CN"/>
        </w:rPr>
      </w:pPr>
      <w:r>
        <w:rPr>
          <w:rFonts w:ascii="仿宋" w:hAnsi="仿宋" w:eastAsia="仿宋" w:cs="仿宋"/>
          <w:color w:val="000000"/>
          <w:spacing w:val="5"/>
          <w:sz w:val="24"/>
          <w:szCs w:val="24"/>
          <w:lang w:eastAsia="zh-CN"/>
        </w:rPr>
        <w:t>2、响应应答栏填响应或</w:t>
      </w:r>
      <w:r>
        <w:rPr>
          <w:rFonts w:hint="eastAsia" w:ascii="仿宋" w:hAnsi="仿宋" w:cs="仿宋"/>
          <w:color w:val="000000"/>
          <w:spacing w:val="5"/>
          <w:sz w:val="24"/>
          <w:szCs w:val="24"/>
          <w:lang w:eastAsia="zh-CN"/>
        </w:rPr>
        <w:t>偏离</w:t>
      </w:r>
      <w:r>
        <w:rPr>
          <w:rFonts w:ascii="仿宋" w:hAnsi="仿宋" w:cs="仿宋"/>
          <w:color w:val="000000"/>
          <w:spacing w:val="5"/>
          <w:sz w:val="24"/>
          <w:szCs w:val="24"/>
          <w:lang w:eastAsia="zh-CN"/>
        </w:rPr>
        <w:t>的</w:t>
      </w:r>
      <w:r>
        <w:rPr>
          <w:rFonts w:ascii="仿宋" w:hAnsi="仿宋" w:eastAsia="仿宋" w:cs="仿宋"/>
          <w:color w:val="000000"/>
          <w:spacing w:val="5"/>
          <w:sz w:val="24"/>
          <w:szCs w:val="24"/>
          <w:lang w:eastAsia="zh-CN"/>
        </w:rPr>
        <w:t>详细说明。</w:t>
      </w:r>
    </w:p>
    <w:p w14:paraId="7FD39516">
      <w:pPr>
        <w:spacing w:before="278" w:line="240" w:lineRule="exact"/>
        <w:ind w:left="1075" w:firstLine="1"/>
        <w:rPr>
          <w:rFonts w:ascii="仿宋" w:hAnsi="仿宋" w:eastAsia="仿宋" w:cs="仿宋"/>
          <w:color w:val="000000"/>
          <w:spacing w:val="154"/>
          <w:sz w:val="24"/>
          <w:szCs w:val="24"/>
          <w:lang w:eastAsia="zh-CN"/>
        </w:rPr>
      </w:pPr>
      <w:r>
        <w:rPr>
          <w:rFonts w:ascii="仿宋" w:hAnsi="仿宋" w:eastAsia="仿宋" w:cs="仿宋"/>
          <w:color w:val="000000"/>
          <w:spacing w:val="6"/>
          <w:sz w:val="24"/>
          <w:szCs w:val="24"/>
          <w:lang w:eastAsia="zh-CN"/>
        </w:rPr>
        <w:t>3、“偏离情况”栏应当填写“正偏离、无偏离、负偏离”。</w:t>
      </w:r>
    </w:p>
    <w:p w14:paraId="5A40AA7E">
      <w:pPr>
        <w:spacing w:line="558" w:lineRule="exact"/>
        <w:ind w:left="1156" w:firstLine="1"/>
        <w:rPr>
          <w:rFonts w:ascii="仿宋" w:hAnsi="仿宋" w:eastAsia="仿宋" w:cs="仿宋"/>
          <w:color w:val="000000"/>
          <w:spacing w:val="84"/>
          <w:sz w:val="28"/>
          <w:szCs w:val="28"/>
          <w:lang w:eastAsia="zh-CN"/>
        </w:rPr>
      </w:pPr>
    </w:p>
    <w:p w14:paraId="2D0678E1">
      <w:pPr>
        <w:spacing w:before="1" w:line="560" w:lineRule="exact"/>
        <w:ind w:left="1156" w:right="1394" w:firstLine="1"/>
        <w:rPr>
          <w:rFonts w:ascii="仿宋" w:hAnsi="仿宋" w:eastAsia="仿宋" w:cs="仿宋"/>
          <w:color w:val="000000"/>
          <w:spacing w:val="5"/>
          <w:sz w:val="28"/>
          <w:szCs w:val="28"/>
          <w:lang w:eastAsia="zh-CN"/>
        </w:rPr>
      </w:pPr>
      <w:r>
        <w:rPr>
          <w:rFonts w:ascii="仿宋" w:hAnsi="仿宋" w:eastAsia="仿宋" w:cs="仿宋"/>
          <w:color w:val="000000"/>
          <w:spacing w:val="5"/>
          <w:sz w:val="28"/>
          <w:szCs w:val="28"/>
          <w:lang w:eastAsia="zh-CN"/>
        </w:rPr>
        <w:t>供应商名称：XXXX(盖单位公章)</w:t>
      </w:r>
    </w:p>
    <w:p w14:paraId="135CCA79">
      <w:pPr>
        <w:spacing w:before="1" w:line="560" w:lineRule="exact"/>
        <w:ind w:left="1156" w:right="1394" w:firstLine="1"/>
        <w:rPr>
          <w:rFonts w:ascii="仿宋" w:hAnsi="仿宋" w:eastAsia="仿宋" w:cs="仿宋"/>
          <w:color w:val="000000"/>
          <w:spacing w:val="84"/>
          <w:sz w:val="28"/>
          <w:szCs w:val="28"/>
        </w:rPr>
      </w:pPr>
      <w:r>
        <w:rPr>
          <w:rFonts w:ascii="仿宋" w:hAnsi="仿宋" w:eastAsia="仿宋" w:cs="仿宋"/>
          <w:color w:val="000000"/>
          <w:spacing w:val="60"/>
          <w:sz w:val="28"/>
          <w:szCs w:val="28"/>
        </w:rPr>
        <w:t xml:space="preserve">日 </w:t>
      </w:r>
      <w:r>
        <w:rPr>
          <w:rFonts w:ascii="仿宋" w:hAnsi="仿宋" w:eastAsia="仿宋" w:cs="仿宋"/>
          <w:color w:val="000000"/>
          <w:spacing w:val="11"/>
          <w:sz w:val="28"/>
          <w:szCs w:val="28"/>
        </w:rPr>
        <w:t>期：XXXX</w:t>
      </w:r>
      <w:r>
        <w:rPr>
          <w:rFonts w:ascii="仿宋" w:hAnsi="仿宋" w:eastAsia="仿宋" w:cs="仿宋"/>
          <w:color w:val="000000"/>
          <w:spacing w:val="47"/>
          <w:sz w:val="28"/>
          <w:szCs w:val="28"/>
        </w:rPr>
        <w:t>年</w:t>
      </w:r>
      <w:r>
        <w:rPr>
          <w:rFonts w:ascii="仿宋" w:hAnsi="仿宋" w:eastAsia="仿宋" w:cs="仿宋"/>
          <w:color w:val="000000"/>
          <w:spacing w:val="12"/>
          <w:sz w:val="28"/>
          <w:szCs w:val="28"/>
        </w:rPr>
        <w:t>XXXX</w:t>
      </w:r>
      <w:r>
        <w:rPr>
          <w:rFonts w:ascii="仿宋" w:hAnsi="仿宋" w:eastAsia="仿宋" w:cs="仿宋"/>
          <w:color w:val="000000"/>
          <w:spacing w:val="49"/>
          <w:sz w:val="28"/>
          <w:szCs w:val="28"/>
        </w:rPr>
        <w:t>月</w:t>
      </w:r>
      <w:r>
        <w:rPr>
          <w:rFonts w:ascii="仿宋" w:hAnsi="仿宋" w:eastAsia="仿宋" w:cs="仿宋"/>
          <w:color w:val="000000"/>
          <w:spacing w:val="13"/>
          <w:sz w:val="28"/>
          <w:szCs w:val="28"/>
        </w:rPr>
        <w:t>XXXX</w:t>
      </w:r>
      <w:r>
        <w:rPr>
          <w:rFonts w:ascii="仿宋" w:hAnsi="仿宋" w:eastAsia="仿宋" w:cs="仿宋"/>
          <w:color w:val="000000"/>
          <w:spacing w:val="-30"/>
          <w:sz w:val="28"/>
          <w:szCs w:val="28"/>
        </w:rPr>
        <w:t>日</w:t>
      </w:r>
    </w:p>
    <w:p w14:paraId="3FB90DEA">
      <w:pPr>
        <w:spacing w:line="200" w:lineRule="exact"/>
        <w:ind w:firstLine="1"/>
        <w:jc w:val="center"/>
        <w:rPr>
          <w:rFonts w:ascii="宋体" w:hAnsi="宋体" w:eastAsia="宋体" w:cs="宋体"/>
          <w:color w:val="000000"/>
          <w:spacing w:val="1"/>
          <w:sz w:val="18"/>
          <w:szCs w:val="18"/>
        </w:rPr>
      </w:pPr>
    </w:p>
    <w:p w14:paraId="183FC099">
      <w:pPr>
        <w:rPr>
          <w:rFonts w:ascii="仿宋" w:hAnsi="仿宋" w:eastAsia="仿宋" w:cs="仿宋"/>
          <w:b/>
          <w:bCs/>
          <w:color w:val="000000"/>
          <w:spacing w:val="93"/>
          <w:sz w:val="28"/>
          <w:szCs w:val="28"/>
        </w:rPr>
      </w:pPr>
      <w:r>
        <w:rPr>
          <w:rFonts w:ascii="仿宋" w:hAnsi="仿宋" w:eastAsia="仿宋" w:cs="仿宋"/>
          <w:b/>
          <w:bCs/>
          <w:color w:val="000000"/>
          <w:spacing w:val="93"/>
          <w:sz w:val="28"/>
          <w:szCs w:val="28"/>
        </w:rPr>
        <w:br w:type="page"/>
      </w:r>
    </w:p>
    <w:p w14:paraId="201A7071">
      <w:pPr>
        <w:spacing w:line="300" w:lineRule="exact"/>
        <w:ind w:left="2933" w:firstLine="1"/>
        <w:rPr>
          <w:rFonts w:ascii="仿宋" w:hAnsi="仿宋" w:eastAsia="仿宋" w:cs="仿宋"/>
          <w:b/>
          <w:bCs/>
          <w:color w:val="000000"/>
          <w:spacing w:val="7"/>
          <w:sz w:val="30"/>
          <w:szCs w:val="30"/>
          <w:lang w:eastAsia="zh-CN"/>
        </w:rPr>
      </w:pPr>
      <w:r>
        <w:rPr>
          <w:rFonts w:hint="eastAsia" w:ascii="仿宋" w:hAnsi="仿宋" w:cs="仿宋"/>
          <w:b/>
          <w:bCs/>
          <w:color w:val="000000"/>
          <w:spacing w:val="7"/>
          <w:sz w:val="30"/>
          <w:szCs w:val="30"/>
          <w:lang w:eastAsia="zh-CN"/>
        </w:rPr>
        <w:t>四</w:t>
      </w:r>
      <w:r>
        <w:rPr>
          <w:rFonts w:ascii="仿宋" w:hAnsi="仿宋" w:eastAsia="仿宋" w:cs="仿宋"/>
          <w:b/>
          <w:bCs/>
          <w:color w:val="000000"/>
          <w:spacing w:val="7"/>
          <w:sz w:val="30"/>
          <w:szCs w:val="30"/>
          <w:lang w:eastAsia="zh-CN"/>
        </w:rPr>
        <w:t>、供应商类似项目业绩一览表</w:t>
      </w:r>
    </w:p>
    <w:p w14:paraId="64F73F9A">
      <w:pPr>
        <w:spacing w:line="300" w:lineRule="exact"/>
        <w:ind w:left="2933" w:firstLine="1"/>
        <w:rPr>
          <w:rFonts w:ascii="仿宋" w:hAnsi="仿宋" w:eastAsia="仿宋" w:cs="仿宋"/>
          <w:b/>
          <w:bCs/>
          <w:color w:val="000000"/>
          <w:spacing w:val="228"/>
          <w:sz w:val="24"/>
          <w:szCs w:val="24"/>
          <w:lang w:eastAsia="zh-CN"/>
        </w:rPr>
      </w:pP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6" w:space="0"/>
          <w:insideV w:val="single" w:color="000000" w:sz="4" w:space="0"/>
        </w:tblBorders>
        <w:tblLayout w:type="fixed"/>
        <w:tblCellMar>
          <w:top w:w="0" w:type="dxa"/>
          <w:left w:w="0" w:type="dxa"/>
          <w:bottom w:w="0" w:type="dxa"/>
          <w:right w:w="0" w:type="dxa"/>
        </w:tblCellMar>
      </w:tblPr>
      <w:tblGrid>
        <w:gridCol w:w="943"/>
        <w:gridCol w:w="1439"/>
        <w:gridCol w:w="1319"/>
        <w:gridCol w:w="1160"/>
        <w:gridCol w:w="1421"/>
        <w:gridCol w:w="1207"/>
        <w:gridCol w:w="1387"/>
      </w:tblGrid>
      <w:tr w14:paraId="1AF8D0AD">
        <w:tblPrEx>
          <w:tblBorders>
            <w:top w:val="single" w:color="000000" w:sz="4" w:space="0"/>
            <w:left w:val="single" w:color="000000" w:sz="4" w:space="0"/>
            <w:bottom w:val="single" w:color="000000" w:sz="4" w:space="0"/>
            <w:right w:val="single" w:color="000000" w:sz="4" w:space="0"/>
            <w:insideH w:val="single" w:color="000000" w:sz="6" w:space="0"/>
            <w:insideV w:val="single" w:color="000000" w:sz="4" w:space="0"/>
          </w:tblBorders>
          <w:tblCellMar>
            <w:top w:w="0" w:type="dxa"/>
            <w:left w:w="0" w:type="dxa"/>
            <w:bottom w:w="0" w:type="dxa"/>
            <w:right w:w="0" w:type="dxa"/>
          </w:tblCellMar>
        </w:tblPrEx>
        <w:trPr>
          <w:trHeight w:val="604" w:hRule="atLeast"/>
          <w:jc w:val="center"/>
        </w:trPr>
        <w:tc>
          <w:tcPr>
            <w:tcW w:w="943" w:type="dxa"/>
            <w:tcBorders>
              <w:right w:val="single" w:color="000000" w:sz="6" w:space="0"/>
            </w:tcBorders>
            <w:vAlign w:val="center"/>
          </w:tcPr>
          <w:p w14:paraId="52BF437C">
            <w:pPr>
              <w:spacing w:line="240" w:lineRule="exact"/>
              <w:ind w:left="-20" w:firstLine="1"/>
              <w:jc w:val="center"/>
              <w:rPr>
                <w:rFonts w:ascii="仿宋" w:hAnsi="仿宋" w:eastAsia="仿宋" w:cs="仿宋"/>
                <w:b/>
                <w:bCs/>
                <w:color w:val="000000"/>
                <w:spacing w:val="7"/>
                <w:sz w:val="24"/>
                <w:szCs w:val="24"/>
              </w:rPr>
            </w:pPr>
            <w:r>
              <w:rPr>
                <w:rFonts w:ascii="仿宋" w:hAnsi="仿宋" w:eastAsia="仿宋" w:cs="仿宋"/>
                <w:b/>
                <w:bCs/>
                <w:color w:val="000000"/>
                <w:spacing w:val="4"/>
                <w:sz w:val="24"/>
                <w:szCs w:val="24"/>
              </w:rPr>
              <w:t>年份</w:t>
            </w:r>
          </w:p>
        </w:tc>
        <w:tc>
          <w:tcPr>
            <w:tcW w:w="1439" w:type="dxa"/>
            <w:tcBorders>
              <w:left w:val="single" w:color="000000" w:sz="6" w:space="0"/>
              <w:right w:val="single" w:color="000000" w:sz="6" w:space="0"/>
            </w:tcBorders>
            <w:vAlign w:val="center"/>
          </w:tcPr>
          <w:p w14:paraId="52CBD940">
            <w:pPr>
              <w:spacing w:line="240" w:lineRule="exact"/>
              <w:ind w:left="-20" w:firstLine="1"/>
              <w:jc w:val="center"/>
              <w:rPr>
                <w:rFonts w:ascii="仿宋" w:hAnsi="仿宋" w:eastAsia="仿宋" w:cs="仿宋"/>
                <w:b/>
                <w:bCs/>
                <w:color w:val="000000"/>
                <w:spacing w:val="22"/>
                <w:sz w:val="24"/>
                <w:szCs w:val="24"/>
              </w:rPr>
            </w:pPr>
            <w:r>
              <w:rPr>
                <w:rFonts w:ascii="仿宋" w:hAnsi="仿宋" w:eastAsia="仿宋" w:cs="仿宋"/>
                <w:b/>
                <w:bCs/>
                <w:color w:val="000000"/>
                <w:spacing w:val="5"/>
                <w:sz w:val="24"/>
                <w:szCs w:val="24"/>
              </w:rPr>
              <w:t>用户名称</w:t>
            </w:r>
          </w:p>
        </w:tc>
        <w:tc>
          <w:tcPr>
            <w:tcW w:w="1319" w:type="dxa"/>
            <w:tcBorders>
              <w:left w:val="single" w:color="000000" w:sz="6" w:space="0"/>
              <w:right w:val="single" w:color="000000" w:sz="6" w:space="0"/>
            </w:tcBorders>
            <w:vAlign w:val="center"/>
          </w:tcPr>
          <w:p w14:paraId="50F2A38B">
            <w:pPr>
              <w:spacing w:line="240" w:lineRule="exact"/>
              <w:ind w:left="-20" w:firstLine="1"/>
              <w:jc w:val="center"/>
              <w:rPr>
                <w:rFonts w:ascii="仿宋" w:hAnsi="仿宋" w:eastAsia="仿宋" w:cs="仿宋"/>
                <w:b/>
                <w:bCs/>
                <w:color w:val="000000"/>
                <w:spacing w:val="22"/>
                <w:sz w:val="24"/>
                <w:szCs w:val="24"/>
              </w:rPr>
            </w:pPr>
            <w:r>
              <w:rPr>
                <w:rFonts w:ascii="仿宋" w:hAnsi="仿宋" w:eastAsia="仿宋" w:cs="仿宋"/>
                <w:b/>
                <w:bCs/>
                <w:color w:val="000000"/>
                <w:spacing w:val="5"/>
                <w:sz w:val="24"/>
                <w:szCs w:val="24"/>
              </w:rPr>
              <w:t>项目名称</w:t>
            </w:r>
          </w:p>
        </w:tc>
        <w:tc>
          <w:tcPr>
            <w:tcW w:w="1160" w:type="dxa"/>
            <w:tcBorders>
              <w:left w:val="single" w:color="000000" w:sz="6" w:space="0"/>
              <w:right w:val="single" w:color="000000" w:sz="6" w:space="0"/>
            </w:tcBorders>
            <w:vAlign w:val="center"/>
          </w:tcPr>
          <w:p w14:paraId="253C25D4">
            <w:pPr>
              <w:spacing w:line="240" w:lineRule="exact"/>
              <w:ind w:left="71" w:firstLine="1"/>
              <w:rPr>
                <w:rFonts w:ascii="仿宋" w:hAnsi="仿宋" w:eastAsia="仿宋" w:cs="仿宋"/>
                <w:b/>
                <w:bCs/>
                <w:color w:val="000000"/>
                <w:spacing w:val="22"/>
                <w:sz w:val="24"/>
                <w:szCs w:val="24"/>
              </w:rPr>
            </w:pPr>
            <w:r>
              <w:rPr>
                <w:rFonts w:hint="eastAsia" w:ascii="仿宋" w:hAnsi="仿宋" w:cs="仿宋"/>
                <w:b/>
                <w:bCs/>
                <w:color w:val="000000"/>
                <w:spacing w:val="5"/>
                <w:sz w:val="24"/>
                <w:szCs w:val="24"/>
                <w:lang w:eastAsia="zh-CN"/>
              </w:rPr>
              <w:t>签订</w:t>
            </w:r>
            <w:r>
              <w:rPr>
                <w:rFonts w:ascii="仿宋" w:hAnsi="仿宋" w:cs="仿宋"/>
                <w:b/>
                <w:bCs/>
                <w:color w:val="000000"/>
                <w:spacing w:val="5"/>
                <w:sz w:val="24"/>
                <w:szCs w:val="24"/>
                <w:lang w:eastAsia="zh-CN"/>
              </w:rPr>
              <w:t>时间</w:t>
            </w:r>
          </w:p>
        </w:tc>
        <w:tc>
          <w:tcPr>
            <w:tcW w:w="1421" w:type="dxa"/>
            <w:tcBorders>
              <w:left w:val="single" w:color="000000" w:sz="6" w:space="0"/>
              <w:right w:val="single" w:color="000000" w:sz="6" w:space="0"/>
            </w:tcBorders>
            <w:vAlign w:val="center"/>
          </w:tcPr>
          <w:p w14:paraId="3DA78520">
            <w:pPr>
              <w:spacing w:line="240" w:lineRule="exact"/>
              <w:ind w:left="100" w:firstLine="1"/>
              <w:jc w:val="center"/>
              <w:rPr>
                <w:rFonts w:ascii="仿宋" w:hAnsi="仿宋" w:eastAsia="仿宋" w:cs="仿宋"/>
                <w:b/>
                <w:bCs/>
                <w:color w:val="000000"/>
                <w:spacing w:val="22"/>
                <w:sz w:val="24"/>
                <w:szCs w:val="24"/>
              </w:rPr>
            </w:pPr>
            <w:r>
              <w:rPr>
                <w:rFonts w:hint="eastAsia" w:ascii="宋体" w:hAnsi="宋体" w:eastAsia="宋体" w:cs="宋体"/>
                <w:b/>
                <w:bCs/>
                <w:color w:val="000000"/>
                <w:spacing w:val="5"/>
                <w:sz w:val="24"/>
                <w:szCs w:val="24"/>
              </w:rPr>
              <w:t>合</w:t>
            </w:r>
            <w:r>
              <w:rPr>
                <w:rFonts w:ascii="仿宋" w:hAnsi="仿宋" w:eastAsia="仿宋" w:cs="仿宋"/>
                <w:b/>
                <w:bCs/>
                <w:color w:val="000000"/>
                <w:spacing w:val="5"/>
                <w:sz w:val="24"/>
                <w:szCs w:val="24"/>
              </w:rPr>
              <w:t>同金额</w:t>
            </w:r>
          </w:p>
        </w:tc>
        <w:tc>
          <w:tcPr>
            <w:tcW w:w="1207" w:type="dxa"/>
            <w:tcBorders>
              <w:left w:val="single" w:color="000000" w:sz="6" w:space="0"/>
            </w:tcBorders>
            <w:vAlign w:val="center"/>
          </w:tcPr>
          <w:p w14:paraId="688E144D">
            <w:pPr>
              <w:spacing w:line="240" w:lineRule="exact"/>
              <w:ind w:left="50" w:firstLine="1"/>
              <w:rPr>
                <w:rFonts w:ascii="仿宋" w:hAnsi="仿宋" w:cs="仿宋"/>
                <w:b/>
                <w:bCs/>
                <w:color w:val="000000"/>
                <w:spacing w:val="34"/>
                <w:sz w:val="24"/>
                <w:szCs w:val="24"/>
                <w:lang w:eastAsia="zh-CN"/>
              </w:rPr>
            </w:pPr>
            <w:r>
              <w:rPr>
                <w:rFonts w:ascii="仿宋" w:hAnsi="仿宋" w:eastAsia="仿宋" w:cs="仿宋"/>
                <w:b/>
                <w:bCs/>
                <w:color w:val="000000"/>
                <w:spacing w:val="6"/>
                <w:sz w:val="24"/>
                <w:szCs w:val="24"/>
              </w:rPr>
              <w:t>验收</w:t>
            </w:r>
            <w:r>
              <w:rPr>
                <w:rFonts w:hint="eastAsia" w:ascii="仿宋" w:hAnsi="仿宋" w:cs="仿宋"/>
                <w:b/>
                <w:bCs/>
                <w:color w:val="000000"/>
                <w:spacing w:val="6"/>
                <w:sz w:val="24"/>
                <w:szCs w:val="24"/>
                <w:lang w:eastAsia="zh-CN"/>
              </w:rPr>
              <w:t>时间</w:t>
            </w:r>
          </w:p>
        </w:tc>
        <w:tc>
          <w:tcPr>
            <w:tcW w:w="1387" w:type="dxa"/>
            <w:vAlign w:val="center"/>
          </w:tcPr>
          <w:p w14:paraId="09C73357">
            <w:pPr>
              <w:spacing w:line="240" w:lineRule="exact"/>
              <w:ind w:left="-20" w:firstLine="1"/>
              <w:jc w:val="center"/>
              <w:rPr>
                <w:rFonts w:ascii="仿宋" w:hAnsi="仿宋" w:cs="仿宋"/>
                <w:b/>
                <w:bCs/>
                <w:color w:val="000000"/>
                <w:spacing w:val="7"/>
                <w:sz w:val="24"/>
                <w:szCs w:val="24"/>
                <w:lang w:eastAsia="zh-CN"/>
              </w:rPr>
            </w:pPr>
            <w:r>
              <w:rPr>
                <w:rFonts w:hint="eastAsia" w:ascii="仿宋" w:hAnsi="仿宋" w:cs="仿宋"/>
                <w:b/>
                <w:bCs/>
                <w:color w:val="000000"/>
                <w:spacing w:val="4"/>
                <w:sz w:val="24"/>
                <w:szCs w:val="24"/>
                <w:lang w:eastAsia="zh-CN"/>
              </w:rPr>
              <w:t>用户</w:t>
            </w:r>
            <w:r>
              <w:rPr>
                <w:rFonts w:ascii="仿宋" w:hAnsi="仿宋" w:cs="仿宋"/>
                <w:b/>
                <w:bCs/>
                <w:color w:val="000000"/>
                <w:spacing w:val="4"/>
                <w:sz w:val="24"/>
                <w:szCs w:val="24"/>
                <w:lang w:eastAsia="zh-CN"/>
              </w:rPr>
              <w:t>联系方式</w:t>
            </w:r>
          </w:p>
        </w:tc>
      </w:tr>
      <w:tr w14:paraId="34DF213C">
        <w:tblPrEx>
          <w:tblBorders>
            <w:top w:val="single" w:color="000000" w:sz="4" w:space="0"/>
            <w:left w:val="single" w:color="000000" w:sz="4" w:space="0"/>
            <w:bottom w:val="single" w:color="000000" w:sz="4" w:space="0"/>
            <w:right w:val="single" w:color="000000" w:sz="4" w:space="0"/>
            <w:insideH w:val="single" w:color="000000" w:sz="6" w:space="0"/>
            <w:insideV w:val="single" w:color="000000" w:sz="4" w:space="0"/>
          </w:tblBorders>
          <w:tblCellMar>
            <w:top w:w="0" w:type="dxa"/>
            <w:left w:w="0" w:type="dxa"/>
            <w:bottom w:w="0" w:type="dxa"/>
            <w:right w:w="0" w:type="dxa"/>
          </w:tblCellMar>
        </w:tblPrEx>
        <w:trPr>
          <w:trHeight w:val="617" w:hRule="exact"/>
          <w:jc w:val="center"/>
        </w:trPr>
        <w:tc>
          <w:tcPr>
            <w:tcW w:w="943" w:type="dxa"/>
            <w:tcBorders>
              <w:right w:val="single" w:color="000000" w:sz="6" w:space="0"/>
            </w:tcBorders>
          </w:tcPr>
          <w:p w14:paraId="7BF3F8BA">
            <w:pPr>
              <w:spacing w:line="240" w:lineRule="exact"/>
              <w:ind w:firstLine="1"/>
              <w:jc w:val="center"/>
              <w:rPr>
                <w:rFonts w:ascii="仿宋" w:hAnsi="仿宋" w:eastAsia="仿宋" w:cs="仿宋"/>
                <w:b/>
                <w:bCs/>
                <w:color w:val="000000"/>
                <w:sz w:val="24"/>
                <w:szCs w:val="24"/>
              </w:rPr>
            </w:pPr>
          </w:p>
        </w:tc>
        <w:tc>
          <w:tcPr>
            <w:tcW w:w="1439" w:type="dxa"/>
            <w:tcBorders>
              <w:left w:val="single" w:color="000000" w:sz="6" w:space="0"/>
              <w:right w:val="single" w:color="000000" w:sz="6" w:space="0"/>
            </w:tcBorders>
          </w:tcPr>
          <w:p w14:paraId="5887B981">
            <w:pPr>
              <w:spacing w:line="240" w:lineRule="exact"/>
              <w:ind w:firstLine="1"/>
              <w:jc w:val="center"/>
              <w:rPr>
                <w:rFonts w:ascii="仿宋" w:hAnsi="仿宋" w:eastAsia="仿宋" w:cs="仿宋"/>
                <w:b/>
                <w:bCs/>
                <w:color w:val="000000"/>
                <w:sz w:val="24"/>
                <w:szCs w:val="24"/>
              </w:rPr>
            </w:pPr>
          </w:p>
        </w:tc>
        <w:tc>
          <w:tcPr>
            <w:tcW w:w="1319" w:type="dxa"/>
            <w:tcBorders>
              <w:left w:val="single" w:color="000000" w:sz="6" w:space="0"/>
              <w:right w:val="single" w:color="000000" w:sz="6" w:space="0"/>
            </w:tcBorders>
          </w:tcPr>
          <w:p w14:paraId="7CD6D0B7">
            <w:pPr>
              <w:spacing w:line="240" w:lineRule="exact"/>
              <w:ind w:firstLine="1"/>
              <w:jc w:val="center"/>
              <w:rPr>
                <w:rFonts w:ascii="仿宋" w:hAnsi="仿宋" w:eastAsia="仿宋" w:cs="仿宋"/>
                <w:b/>
                <w:bCs/>
                <w:color w:val="000000"/>
                <w:sz w:val="24"/>
                <w:szCs w:val="24"/>
              </w:rPr>
            </w:pPr>
          </w:p>
        </w:tc>
        <w:tc>
          <w:tcPr>
            <w:tcW w:w="1160" w:type="dxa"/>
            <w:tcBorders>
              <w:left w:val="single" w:color="000000" w:sz="6" w:space="0"/>
              <w:right w:val="single" w:color="000000" w:sz="6" w:space="0"/>
            </w:tcBorders>
          </w:tcPr>
          <w:p w14:paraId="7C027F7B">
            <w:pPr>
              <w:spacing w:line="240" w:lineRule="exact"/>
              <w:ind w:firstLine="1"/>
              <w:jc w:val="center"/>
              <w:rPr>
                <w:rFonts w:ascii="仿宋" w:hAnsi="仿宋" w:eastAsia="仿宋" w:cs="仿宋"/>
                <w:b/>
                <w:bCs/>
                <w:color w:val="000000"/>
                <w:sz w:val="24"/>
                <w:szCs w:val="24"/>
              </w:rPr>
            </w:pPr>
          </w:p>
        </w:tc>
        <w:tc>
          <w:tcPr>
            <w:tcW w:w="1421" w:type="dxa"/>
            <w:tcBorders>
              <w:left w:val="single" w:color="000000" w:sz="6" w:space="0"/>
              <w:right w:val="single" w:color="000000" w:sz="6" w:space="0"/>
            </w:tcBorders>
          </w:tcPr>
          <w:p w14:paraId="2DBF0493">
            <w:pPr>
              <w:spacing w:line="240" w:lineRule="exact"/>
              <w:ind w:firstLine="1"/>
              <w:jc w:val="center"/>
              <w:rPr>
                <w:rFonts w:ascii="仿宋" w:hAnsi="仿宋" w:eastAsia="仿宋" w:cs="仿宋"/>
                <w:b/>
                <w:bCs/>
                <w:color w:val="000000"/>
                <w:sz w:val="24"/>
                <w:szCs w:val="24"/>
              </w:rPr>
            </w:pPr>
          </w:p>
        </w:tc>
        <w:tc>
          <w:tcPr>
            <w:tcW w:w="1207" w:type="dxa"/>
            <w:tcBorders>
              <w:left w:val="single" w:color="000000" w:sz="6" w:space="0"/>
            </w:tcBorders>
          </w:tcPr>
          <w:p w14:paraId="06227C8D">
            <w:pPr>
              <w:spacing w:line="240" w:lineRule="exact"/>
              <w:ind w:firstLine="1"/>
              <w:jc w:val="center"/>
              <w:rPr>
                <w:rFonts w:ascii="仿宋" w:hAnsi="仿宋" w:eastAsia="仿宋" w:cs="仿宋"/>
                <w:b/>
                <w:bCs/>
                <w:color w:val="000000"/>
                <w:sz w:val="24"/>
                <w:szCs w:val="24"/>
              </w:rPr>
            </w:pPr>
          </w:p>
        </w:tc>
        <w:tc>
          <w:tcPr>
            <w:tcW w:w="1387" w:type="dxa"/>
          </w:tcPr>
          <w:p w14:paraId="55ECD914">
            <w:pPr>
              <w:spacing w:line="240" w:lineRule="exact"/>
              <w:ind w:firstLine="1"/>
              <w:jc w:val="center"/>
              <w:rPr>
                <w:rFonts w:ascii="仿宋" w:hAnsi="仿宋" w:eastAsia="仿宋" w:cs="仿宋"/>
                <w:b/>
                <w:bCs/>
                <w:color w:val="000000"/>
                <w:sz w:val="24"/>
                <w:szCs w:val="24"/>
              </w:rPr>
            </w:pPr>
          </w:p>
        </w:tc>
      </w:tr>
      <w:tr w14:paraId="1BBD3837">
        <w:tblPrEx>
          <w:tblBorders>
            <w:top w:val="single" w:color="000000" w:sz="4" w:space="0"/>
            <w:left w:val="single" w:color="000000" w:sz="4" w:space="0"/>
            <w:bottom w:val="single" w:color="000000" w:sz="4" w:space="0"/>
            <w:right w:val="single" w:color="000000" w:sz="4" w:space="0"/>
            <w:insideH w:val="single" w:color="000000" w:sz="6" w:space="0"/>
            <w:insideV w:val="single" w:color="000000" w:sz="4" w:space="0"/>
          </w:tblBorders>
          <w:tblCellMar>
            <w:top w:w="0" w:type="dxa"/>
            <w:left w:w="0" w:type="dxa"/>
            <w:bottom w:w="0" w:type="dxa"/>
            <w:right w:w="0" w:type="dxa"/>
          </w:tblCellMar>
        </w:tblPrEx>
        <w:trPr>
          <w:trHeight w:val="617" w:hRule="exact"/>
          <w:jc w:val="center"/>
        </w:trPr>
        <w:tc>
          <w:tcPr>
            <w:tcW w:w="943" w:type="dxa"/>
            <w:tcBorders>
              <w:right w:val="single" w:color="000000" w:sz="6" w:space="0"/>
            </w:tcBorders>
          </w:tcPr>
          <w:p w14:paraId="3BF37FD8">
            <w:pPr>
              <w:spacing w:line="240" w:lineRule="exact"/>
              <w:ind w:firstLine="1"/>
              <w:jc w:val="center"/>
              <w:rPr>
                <w:rFonts w:ascii="仿宋" w:hAnsi="仿宋" w:eastAsia="仿宋" w:cs="仿宋"/>
                <w:b/>
                <w:bCs/>
                <w:color w:val="000000"/>
                <w:sz w:val="24"/>
                <w:szCs w:val="24"/>
              </w:rPr>
            </w:pPr>
          </w:p>
        </w:tc>
        <w:tc>
          <w:tcPr>
            <w:tcW w:w="1439" w:type="dxa"/>
            <w:tcBorders>
              <w:left w:val="single" w:color="000000" w:sz="6" w:space="0"/>
              <w:right w:val="single" w:color="000000" w:sz="6" w:space="0"/>
            </w:tcBorders>
          </w:tcPr>
          <w:p w14:paraId="0EC470B9">
            <w:pPr>
              <w:spacing w:line="240" w:lineRule="exact"/>
              <w:ind w:firstLine="1"/>
              <w:jc w:val="center"/>
              <w:rPr>
                <w:rFonts w:ascii="仿宋" w:hAnsi="仿宋" w:eastAsia="仿宋" w:cs="仿宋"/>
                <w:b/>
                <w:bCs/>
                <w:color w:val="000000"/>
                <w:sz w:val="24"/>
                <w:szCs w:val="24"/>
              </w:rPr>
            </w:pPr>
          </w:p>
        </w:tc>
        <w:tc>
          <w:tcPr>
            <w:tcW w:w="1319" w:type="dxa"/>
            <w:tcBorders>
              <w:left w:val="single" w:color="000000" w:sz="6" w:space="0"/>
              <w:right w:val="single" w:color="000000" w:sz="6" w:space="0"/>
            </w:tcBorders>
          </w:tcPr>
          <w:p w14:paraId="2DD83012">
            <w:pPr>
              <w:spacing w:line="240" w:lineRule="exact"/>
              <w:ind w:firstLine="1"/>
              <w:jc w:val="center"/>
              <w:rPr>
                <w:rFonts w:ascii="仿宋" w:hAnsi="仿宋" w:eastAsia="仿宋" w:cs="仿宋"/>
                <w:b/>
                <w:bCs/>
                <w:color w:val="000000"/>
                <w:sz w:val="24"/>
                <w:szCs w:val="24"/>
              </w:rPr>
            </w:pPr>
          </w:p>
        </w:tc>
        <w:tc>
          <w:tcPr>
            <w:tcW w:w="1160" w:type="dxa"/>
            <w:tcBorders>
              <w:left w:val="single" w:color="000000" w:sz="6" w:space="0"/>
              <w:right w:val="single" w:color="000000" w:sz="6" w:space="0"/>
            </w:tcBorders>
          </w:tcPr>
          <w:p w14:paraId="7D6AEF85">
            <w:pPr>
              <w:spacing w:line="240" w:lineRule="exact"/>
              <w:ind w:firstLine="1"/>
              <w:jc w:val="center"/>
              <w:rPr>
                <w:rFonts w:ascii="仿宋" w:hAnsi="仿宋" w:eastAsia="仿宋" w:cs="仿宋"/>
                <w:b/>
                <w:bCs/>
                <w:color w:val="000000"/>
                <w:sz w:val="24"/>
                <w:szCs w:val="24"/>
              </w:rPr>
            </w:pPr>
          </w:p>
        </w:tc>
        <w:tc>
          <w:tcPr>
            <w:tcW w:w="1421" w:type="dxa"/>
            <w:tcBorders>
              <w:left w:val="single" w:color="000000" w:sz="6" w:space="0"/>
              <w:right w:val="single" w:color="000000" w:sz="6" w:space="0"/>
            </w:tcBorders>
          </w:tcPr>
          <w:p w14:paraId="1541B9AA">
            <w:pPr>
              <w:spacing w:line="240" w:lineRule="exact"/>
              <w:ind w:firstLine="1"/>
              <w:jc w:val="center"/>
              <w:rPr>
                <w:rFonts w:ascii="仿宋" w:hAnsi="仿宋" w:eastAsia="仿宋" w:cs="仿宋"/>
                <w:b/>
                <w:bCs/>
                <w:color w:val="000000"/>
                <w:sz w:val="24"/>
                <w:szCs w:val="24"/>
              </w:rPr>
            </w:pPr>
          </w:p>
        </w:tc>
        <w:tc>
          <w:tcPr>
            <w:tcW w:w="1207" w:type="dxa"/>
            <w:tcBorders>
              <w:left w:val="single" w:color="000000" w:sz="6" w:space="0"/>
            </w:tcBorders>
          </w:tcPr>
          <w:p w14:paraId="4661D262">
            <w:pPr>
              <w:spacing w:line="240" w:lineRule="exact"/>
              <w:ind w:firstLine="1"/>
              <w:jc w:val="center"/>
              <w:rPr>
                <w:rFonts w:ascii="仿宋" w:hAnsi="仿宋" w:eastAsia="仿宋" w:cs="仿宋"/>
                <w:b/>
                <w:bCs/>
                <w:color w:val="000000"/>
                <w:sz w:val="24"/>
                <w:szCs w:val="24"/>
              </w:rPr>
            </w:pPr>
          </w:p>
        </w:tc>
        <w:tc>
          <w:tcPr>
            <w:tcW w:w="1387" w:type="dxa"/>
          </w:tcPr>
          <w:p w14:paraId="5117CF99">
            <w:pPr>
              <w:spacing w:line="240" w:lineRule="exact"/>
              <w:ind w:firstLine="1"/>
              <w:jc w:val="center"/>
              <w:rPr>
                <w:rFonts w:ascii="仿宋" w:hAnsi="仿宋" w:eastAsia="仿宋" w:cs="仿宋"/>
                <w:b/>
                <w:bCs/>
                <w:color w:val="000000"/>
                <w:sz w:val="24"/>
                <w:szCs w:val="24"/>
              </w:rPr>
            </w:pPr>
          </w:p>
        </w:tc>
      </w:tr>
      <w:tr w14:paraId="4A759D91">
        <w:tblPrEx>
          <w:tblBorders>
            <w:top w:val="single" w:color="000000" w:sz="4" w:space="0"/>
            <w:left w:val="single" w:color="000000" w:sz="4" w:space="0"/>
            <w:bottom w:val="single" w:color="000000" w:sz="4" w:space="0"/>
            <w:right w:val="single" w:color="000000" w:sz="4" w:space="0"/>
            <w:insideH w:val="single" w:color="000000" w:sz="6" w:space="0"/>
            <w:insideV w:val="single" w:color="000000" w:sz="4" w:space="0"/>
          </w:tblBorders>
          <w:tblCellMar>
            <w:top w:w="0" w:type="dxa"/>
            <w:left w:w="0" w:type="dxa"/>
            <w:bottom w:w="0" w:type="dxa"/>
            <w:right w:w="0" w:type="dxa"/>
          </w:tblCellMar>
        </w:tblPrEx>
        <w:trPr>
          <w:trHeight w:val="615" w:hRule="exact"/>
          <w:jc w:val="center"/>
        </w:trPr>
        <w:tc>
          <w:tcPr>
            <w:tcW w:w="943" w:type="dxa"/>
            <w:tcBorders>
              <w:right w:val="single" w:color="000000" w:sz="6" w:space="0"/>
            </w:tcBorders>
          </w:tcPr>
          <w:p w14:paraId="4B5B8316">
            <w:pPr>
              <w:spacing w:line="240" w:lineRule="exact"/>
              <w:ind w:firstLine="1"/>
              <w:jc w:val="center"/>
              <w:rPr>
                <w:rFonts w:ascii="仿宋" w:hAnsi="仿宋" w:eastAsia="仿宋" w:cs="仿宋"/>
                <w:b/>
                <w:bCs/>
                <w:color w:val="000000"/>
                <w:sz w:val="24"/>
                <w:szCs w:val="24"/>
              </w:rPr>
            </w:pPr>
          </w:p>
        </w:tc>
        <w:tc>
          <w:tcPr>
            <w:tcW w:w="1439" w:type="dxa"/>
            <w:tcBorders>
              <w:left w:val="single" w:color="000000" w:sz="6" w:space="0"/>
              <w:right w:val="single" w:color="000000" w:sz="6" w:space="0"/>
            </w:tcBorders>
          </w:tcPr>
          <w:p w14:paraId="4D45E607">
            <w:pPr>
              <w:spacing w:line="240" w:lineRule="exact"/>
              <w:ind w:firstLine="1"/>
              <w:jc w:val="center"/>
              <w:rPr>
                <w:rFonts w:ascii="仿宋" w:hAnsi="仿宋" w:eastAsia="仿宋" w:cs="仿宋"/>
                <w:b/>
                <w:bCs/>
                <w:color w:val="000000"/>
                <w:sz w:val="24"/>
                <w:szCs w:val="24"/>
              </w:rPr>
            </w:pPr>
          </w:p>
        </w:tc>
        <w:tc>
          <w:tcPr>
            <w:tcW w:w="1319" w:type="dxa"/>
            <w:tcBorders>
              <w:left w:val="single" w:color="000000" w:sz="6" w:space="0"/>
              <w:right w:val="single" w:color="000000" w:sz="6" w:space="0"/>
            </w:tcBorders>
          </w:tcPr>
          <w:p w14:paraId="14D2ECD1">
            <w:pPr>
              <w:spacing w:line="240" w:lineRule="exact"/>
              <w:ind w:firstLine="1"/>
              <w:jc w:val="center"/>
              <w:rPr>
                <w:rFonts w:ascii="仿宋" w:hAnsi="仿宋" w:eastAsia="仿宋" w:cs="仿宋"/>
                <w:b/>
                <w:bCs/>
                <w:color w:val="000000"/>
                <w:sz w:val="24"/>
                <w:szCs w:val="24"/>
              </w:rPr>
            </w:pPr>
          </w:p>
        </w:tc>
        <w:tc>
          <w:tcPr>
            <w:tcW w:w="1160" w:type="dxa"/>
            <w:tcBorders>
              <w:left w:val="single" w:color="000000" w:sz="6" w:space="0"/>
              <w:right w:val="single" w:color="000000" w:sz="6" w:space="0"/>
            </w:tcBorders>
          </w:tcPr>
          <w:p w14:paraId="674A2A66">
            <w:pPr>
              <w:spacing w:line="240" w:lineRule="exact"/>
              <w:ind w:firstLine="1"/>
              <w:jc w:val="center"/>
              <w:rPr>
                <w:rFonts w:ascii="仿宋" w:hAnsi="仿宋" w:eastAsia="仿宋" w:cs="仿宋"/>
                <w:b/>
                <w:bCs/>
                <w:color w:val="000000"/>
                <w:sz w:val="24"/>
                <w:szCs w:val="24"/>
              </w:rPr>
            </w:pPr>
          </w:p>
        </w:tc>
        <w:tc>
          <w:tcPr>
            <w:tcW w:w="1421" w:type="dxa"/>
            <w:tcBorders>
              <w:left w:val="single" w:color="000000" w:sz="6" w:space="0"/>
              <w:right w:val="single" w:color="000000" w:sz="6" w:space="0"/>
            </w:tcBorders>
          </w:tcPr>
          <w:p w14:paraId="70BC2D7E">
            <w:pPr>
              <w:spacing w:line="240" w:lineRule="exact"/>
              <w:ind w:firstLine="1"/>
              <w:jc w:val="center"/>
              <w:rPr>
                <w:rFonts w:ascii="仿宋" w:hAnsi="仿宋" w:eastAsia="仿宋" w:cs="仿宋"/>
                <w:b/>
                <w:bCs/>
                <w:color w:val="000000"/>
                <w:sz w:val="24"/>
                <w:szCs w:val="24"/>
              </w:rPr>
            </w:pPr>
          </w:p>
        </w:tc>
        <w:tc>
          <w:tcPr>
            <w:tcW w:w="1207" w:type="dxa"/>
            <w:tcBorders>
              <w:left w:val="single" w:color="000000" w:sz="6" w:space="0"/>
            </w:tcBorders>
          </w:tcPr>
          <w:p w14:paraId="29DA54FB">
            <w:pPr>
              <w:spacing w:line="240" w:lineRule="exact"/>
              <w:ind w:firstLine="1"/>
              <w:jc w:val="center"/>
              <w:rPr>
                <w:rFonts w:ascii="仿宋" w:hAnsi="仿宋" w:eastAsia="仿宋" w:cs="仿宋"/>
                <w:b/>
                <w:bCs/>
                <w:color w:val="000000"/>
                <w:sz w:val="24"/>
                <w:szCs w:val="24"/>
              </w:rPr>
            </w:pPr>
          </w:p>
        </w:tc>
        <w:tc>
          <w:tcPr>
            <w:tcW w:w="1387" w:type="dxa"/>
          </w:tcPr>
          <w:p w14:paraId="2EE727F6">
            <w:pPr>
              <w:spacing w:line="240" w:lineRule="exact"/>
              <w:ind w:firstLine="1"/>
              <w:jc w:val="center"/>
              <w:rPr>
                <w:rFonts w:ascii="仿宋" w:hAnsi="仿宋" w:eastAsia="仿宋" w:cs="仿宋"/>
                <w:b/>
                <w:bCs/>
                <w:color w:val="000000"/>
                <w:sz w:val="24"/>
                <w:szCs w:val="24"/>
              </w:rPr>
            </w:pPr>
          </w:p>
        </w:tc>
      </w:tr>
    </w:tbl>
    <w:p w14:paraId="5FC8A0F6">
      <w:pPr>
        <w:spacing w:before="240" w:line="240" w:lineRule="exact"/>
        <w:ind w:left="60" w:firstLine="933"/>
        <w:rPr>
          <w:rFonts w:ascii="仿宋" w:hAnsi="仿宋" w:eastAsia="仿宋" w:cs="仿宋"/>
          <w:b/>
          <w:bCs/>
          <w:color w:val="000000"/>
          <w:spacing w:val="228"/>
          <w:sz w:val="24"/>
          <w:szCs w:val="24"/>
          <w:lang w:eastAsia="zh-CN"/>
        </w:rPr>
      </w:pPr>
      <w:r>
        <w:rPr>
          <w:rFonts w:ascii="仿宋" w:hAnsi="仿宋" w:eastAsia="仿宋" w:cs="仿宋"/>
          <w:b/>
          <w:bCs/>
          <w:color w:val="000000"/>
          <w:spacing w:val="7"/>
          <w:sz w:val="24"/>
          <w:szCs w:val="24"/>
          <w:lang w:eastAsia="zh-CN"/>
        </w:rPr>
        <w:t>注：供应商(仅限于供应商自己实施的)以上业绩需提供有关书面证明材料。</w:t>
      </w:r>
    </w:p>
    <w:p w14:paraId="38BD1A4C">
      <w:pPr>
        <w:spacing w:before="240" w:line="240" w:lineRule="exact"/>
        <w:ind w:left="60" w:firstLine="1358"/>
        <w:rPr>
          <w:rFonts w:ascii="仿宋" w:hAnsi="仿宋" w:eastAsia="仿宋" w:cs="仿宋"/>
          <w:b/>
          <w:bCs/>
          <w:color w:val="000000"/>
          <w:spacing w:val="7"/>
          <w:sz w:val="24"/>
          <w:szCs w:val="24"/>
          <w:lang w:eastAsia="zh-CN"/>
        </w:rPr>
      </w:pPr>
      <w:r>
        <w:rPr>
          <w:rFonts w:hint="eastAsia" w:ascii="宋体" w:hAnsi="宋体" w:eastAsia="宋体" w:cs="宋体"/>
          <w:b/>
          <w:bCs/>
          <w:color w:val="000000"/>
          <w:spacing w:val="7"/>
          <w:sz w:val="24"/>
          <w:szCs w:val="24"/>
          <w:lang w:eastAsia="zh-CN"/>
        </w:rPr>
        <w:t>项目未验收的，验收时间栏填</w:t>
      </w:r>
      <w:r>
        <w:rPr>
          <w:rFonts w:ascii="仿宋" w:hAnsi="仿宋" w:eastAsia="仿宋" w:cs="仿宋"/>
          <w:b/>
          <w:bCs/>
          <w:color w:val="000000"/>
          <w:spacing w:val="7"/>
          <w:sz w:val="24"/>
          <w:szCs w:val="24"/>
          <w:lang w:eastAsia="zh-CN"/>
        </w:rPr>
        <w:t>“</w:t>
      </w:r>
      <w:r>
        <w:rPr>
          <w:rFonts w:hint="eastAsia" w:ascii="宋体" w:hAnsi="宋体" w:eastAsia="宋体" w:cs="宋体"/>
          <w:b/>
          <w:bCs/>
          <w:color w:val="000000"/>
          <w:spacing w:val="7"/>
          <w:sz w:val="24"/>
          <w:szCs w:val="24"/>
          <w:lang w:eastAsia="zh-CN"/>
        </w:rPr>
        <w:t>未验收</w:t>
      </w:r>
      <w:r>
        <w:rPr>
          <w:rFonts w:ascii="仿宋" w:hAnsi="仿宋" w:eastAsia="仿宋" w:cs="仿宋"/>
          <w:b/>
          <w:bCs/>
          <w:color w:val="000000"/>
          <w:spacing w:val="7"/>
          <w:sz w:val="24"/>
          <w:szCs w:val="24"/>
          <w:lang w:eastAsia="zh-CN"/>
        </w:rPr>
        <w:t>”</w:t>
      </w:r>
      <w:r>
        <w:rPr>
          <w:rFonts w:hint="eastAsia" w:ascii="宋体" w:hAnsi="宋体" w:eastAsia="宋体" w:cs="宋体"/>
          <w:b/>
          <w:bCs/>
          <w:color w:val="000000"/>
          <w:spacing w:val="7"/>
          <w:sz w:val="24"/>
          <w:szCs w:val="24"/>
          <w:lang w:eastAsia="zh-CN"/>
        </w:rPr>
        <w:t>。</w:t>
      </w:r>
    </w:p>
    <w:p w14:paraId="49B5E361">
      <w:pPr>
        <w:spacing w:before="240" w:line="240" w:lineRule="exact"/>
        <w:ind w:left="60" w:firstLine="1358"/>
        <w:rPr>
          <w:rFonts w:ascii="仿宋" w:hAnsi="仿宋" w:eastAsia="仿宋" w:cs="仿宋"/>
          <w:b/>
          <w:bCs/>
          <w:color w:val="000000"/>
          <w:spacing w:val="7"/>
          <w:sz w:val="24"/>
          <w:szCs w:val="24"/>
          <w:lang w:eastAsia="zh-CN"/>
        </w:rPr>
      </w:pPr>
      <w:r>
        <w:rPr>
          <w:rFonts w:hint="eastAsia" w:ascii="宋体" w:hAnsi="宋体" w:eastAsia="宋体" w:cs="宋体"/>
          <w:b/>
          <w:bCs/>
          <w:color w:val="000000"/>
          <w:spacing w:val="7"/>
          <w:sz w:val="24"/>
          <w:szCs w:val="24"/>
          <w:lang w:eastAsia="zh-CN"/>
        </w:rPr>
        <w:t>用户联系方式填用户的联系人和联系电话。</w:t>
      </w:r>
    </w:p>
    <w:p w14:paraId="6891C7B3">
      <w:pPr>
        <w:spacing w:before="1" w:line="560" w:lineRule="exact"/>
        <w:ind w:left="1156" w:right="2386" w:firstLine="1"/>
        <w:rPr>
          <w:rFonts w:ascii="仿宋" w:hAnsi="仿宋" w:eastAsia="仿宋" w:cs="仿宋"/>
          <w:color w:val="000000"/>
          <w:spacing w:val="5"/>
          <w:sz w:val="28"/>
          <w:szCs w:val="28"/>
          <w:lang w:eastAsia="zh-CN"/>
        </w:rPr>
      </w:pPr>
      <w:r>
        <w:rPr>
          <w:rFonts w:ascii="仿宋" w:hAnsi="仿宋" w:eastAsia="仿宋" w:cs="仿宋"/>
          <w:color w:val="000000"/>
          <w:spacing w:val="5"/>
          <w:sz w:val="28"/>
          <w:szCs w:val="28"/>
          <w:lang w:eastAsia="zh-CN"/>
        </w:rPr>
        <w:t>供应商名称：XXXX(盖单位公章)</w:t>
      </w:r>
    </w:p>
    <w:p w14:paraId="7FEA3989">
      <w:pPr>
        <w:spacing w:before="1" w:line="560" w:lineRule="exact"/>
        <w:ind w:left="1156" w:right="2386" w:firstLine="1"/>
        <w:rPr>
          <w:rFonts w:ascii="仿宋" w:hAnsi="仿宋" w:eastAsia="仿宋" w:cs="仿宋"/>
          <w:color w:val="000000"/>
          <w:spacing w:val="84"/>
          <w:sz w:val="28"/>
          <w:szCs w:val="28"/>
        </w:rPr>
      </w:pPr>
      <w:r>
        <w:rPr>
          <w:rFonts w:ascii="仿宋" w:hAnsi="仿宋" w:eastAsia="仿宋" w:cs="仿宋"/>
          <w:color w:val="000000"/>
          <w:spacing w:val="60"/>
          <w:sz w:val="28"/>
          <w:szCs w:val="28"/>
        </w:rPr>
        <w:t xml:space="preserve">日 </w:t>
      </w:r>
      <w:r>
        <w:rPr>
          <w:rFonts w:ascii="仿宋" w:hAnsi="仿宋" w:eastAsia="仿宋" w:cs="仿宋"/>
          <w:color w:val="000000"/>
          <w:spacing w:val="11"/>
          <w:sz w:val="28"/>
          <w:szCs w:val="28"/>
        </w:rPr>
        <w:t>期：XXXX</w:t>
      </w:r>
      <w:r>
        <w:rPr>
          <w:rFonts w:ascii="仿宋" w:hAnsi="仿宋" w:eastAsia="仿宋" w:cs="仿宋"/>
          <w:color w:val="000000"/>
          <w:spacing w:val="47"/>
          <w:sz w:val="28"/>
          <w:szCs w:val="28"/>
        </w:rPr>
        <w:t>年</w:t>
      </w:r>
      <w:r>
        <w:rPr>
          <w:rFonts w:ascii="仿宋" w:hAnsi="仿宋" w:eastAsia="仿宋" w:cs="仿宋"/>
          <w:color w:val="000000"/>
          <w:spacing w:val="12"/>
          <w:sz w:val="28"/>
          <w:szCs w:val="28"/>
        </w:rPr>
        <w:t>XXXX</w:t>
      </w:r>
      <w:r>
        <w:rPr>
          <w:rFonts w:ascii="仿宋" w:hAnsi="仿宋" w:eastAsia="仿宋" w:cs="仿宋"/>
          <w:color w:val="000000"/>
          <w:spacing w:val="49"/>
          <w:sz w:val="28"/>
          <w:szCs w:val="28"/>
        </w:rPr>
        <w:t>月</w:t>
      </w:r>
      <w:r>
        <w:rPr>
          <w:rFonts w:ascii="仿宋" w:hAnsi="仿宋" w:eastAsia="仿宋" w:cs="仿宋"/>
          <w:color w:val="000000"/>
          <w:spacing w:val="13"/>
          <w:sz w:val="28"/>
          <w:szCs w:val="28"/>
        </w:rPr>
        <w:t>XXXX</w:t>
      </w:r>
      <w:r>
        <w:rPr>
          <w:rFonts w:ascii="仿宋" w:hAnsi="仿宋" w:eastAsia="仿宋" w:cs="仿宋"/>
          <w:color w:val="000000"/>
          <w:spacing w:val="-30"/>
          <w:sz w:val="28"/>
          <w:szCs w:val="28"/>
        </w:rPr>
        <w:t>日</w:t>
      </w:r>
    </w:p>
    <w:p w14:paraId="533D24BE">
      <w:pPr>
        <w:rPr>
          <w:rFonts w:ascii="仿宋" w:hAnsi="仿宋" w:eastAsia="仿宋" w:cs="仿宋"/>
          <w:b/>
          <w:bCs/>
          <w:color w:val="000000"/>
          <w:spacing w:val="144"/>
          <w:sz w:val="28"/>
          <w:szCs w:val="28"/>
        </w:rPr>
      </w:pPr>
      <w:bookmarkStart w:id="49" w:name="53"/>
      <w:bookmarkEnd w:id="49"/>
      <w:r>
        <w:rPr>
          <w:rFonts w:ascii="仿宋" w:hAnsi="仿宋" w:eastAsia="仿宋" w:cs="仿宋"/>
          <w:b/>
          <w:bCs/>
          <w:color w:val="000000"/>
          <w:spacing w:val="144"/>
          <w:sz w:val="28"/>
          <w:szCs w:val="28"/>
        </w:rPr>
        <w:br w:type="page"/>
      </w:r>
    </w:p>
    <w:p w14:paraId="52BCF8FC">
      <w:pPr>
        <w:spacing w:line="294" w:lineRule="exact"/>
        <w:ind w:left="1138" w:firstLine="1"/>
        <w:rPr>
          <w:rFonts w:ascii="仿宋" w:hAnsi="仿宋" w:eastAsia="仿宋" w:cs="仿宋"/>
          <w:b/>
          <w:bCs/>
          <w:color w:val="000000"/>
          <w:spacing w:val="144"/>
          <w:sz w:val="28"/>
          <w:szCs w:val="28"/>
        </w:rPr>
      </w:pPr>
    </w:p>
    <w:p w14:paraId="20B63519">
      <w:pPr>
        <w:spacing w:line="300" w:lineRule="exact"/>
        <w:ind w:left="1138" w:firstLine="1"/>
        <w:rPr>
          <w:rFonts w:ascii="仿宋" w:hAnsi="仿宋" w:eastAsia="仿宋" w:cs="仿宋"/>
          <w:b/>
          <w:bCs/>
          <w:color w:val="000000"/>
          <w:spacing w:val="144"/>
          <w:sz w:val="30"/>
          <w:szCs w:val="30"/>
          <w:lang w:eastAsia="zh-CN"/>
        </w:rPr>
      </w:pPr>
      <w:r>
        <w:rPr>
          <w:rFonts w:hint="eastAsia" w:ascii="仿宋" w:hAnsi="仿宋" w:cs="仿宋"/>
          <w:b/>
          <w:bCs/>
          <w:color w:val="000000"/>
          <w:spacing w:val="7"/>
          <w:sz w:val="30"/>
          <w:szCs w:val="30"/>
          <w:lang w:eastAsia="zh-CN"/>
        </w:rPr>
        <w:t>五</w:t>
      </w:r>
      <w:r>
        <w:rPr>
          <w:rFonts w:ascii="仿宋" w:hAnsi="仿宋" w:eastAsia="仿宋" w:cs="仿宋"/>
          <w:b/>
          <w:bCs/>
          <w:color w:val="000000"/>
          <w:spacing w:val="7"/>
          <w:sz w:val="30"/>
          <w:szCs w:val="30"/>
          <w:lang w:eastAsia="zh-CN"/>
        </w:rPr>
        <w:t>、供应商本项目管理、技术、服务人员情况表</w:t>
      </w:r>
    </w:p>
    <w:p w14:paraId="5911D2C1">
      <w:pPr>
        <w:spacing w:line="280" w:lineRule="exact"/>
        <w:ind w:left="355" w:firstLine="1"/>
        <w:rPr>
          <w:rFonts w:ascii="仿宋" w:hAnsi="仿宋" w:eastAsia="仿宋" w:cs="仿宋"/>
          <w:b/>
          <w:bCs/>
          <w:color w:val="000000"/>
          <w:spacing w:val="158"/>
          <w:sz w:val="24"/>
          <w:szCs w:val="24"/>
          <w:lang w:eastAsia="zh-CN"/>
        </w:rPr>
      </w:pP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73"/>
        <w:gridCol w:w="974"/>
        <w:gridCol w:w="972"/>
        <w:gridCol w:w="974"/>
        <w:gridCol w:w="973"/>
        <w:gridCol w:w="974"/>
        <w:gridCol w:w="974"/>
        <w:gridCol w:w="972"/>
        <w:gridCol w:w="974"/>
      </w:tblGrid>
      <w:tr w14:paraId="20367B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1" w:hRule="atLeast"/>
          <w:jc w:val="center"/>
        </w:trPr>
        <w:tc>
          <w:tcPr>
            <w:tcW w:w="973" w:type="dxa"/>
            <w:vMerge w:val="restart"/>
            <w:vAlign w:val="center"/>
          </w:tcPr>
          <w:p w14:paraId="50728E0E">
            <w:pPr>
              <w:spacing w:line="240" w:lineRule="exact"/>
              <w:ind w:firstLine="1"/>
              <w:jc w:val="center"/>
              <w:rPr>
                <w:rFonts w:ascii="仿宋" w:hAnsi="仿宋" w:cs="仿宋"/>
                <w:color w:val="000000"/>
                <w:sz w:val="24"/>
                <w:szCs w:val="24"/>
                <w:lang w:eastAsia="zh-CN"/>
              </w:rPr>
            </w:pPr>
            <w:r>
              <w:rPr>
                <w:rFonts w:ascii="仿宋" w:hAnsi="仿宋" w:cs="仿宋"/>
                <w:color w:val="000000"/>
                <w:sz w:val="24"/>
                <w:szCs w:val="24"/>
                <w:lang w:eastAsia="zh-CN"/>
              </w:rPr>
              <w:t>项目</w:t>
            </w:r>
            <w:r>
              <w:rPr>
                <w:rFonts w:hint="eastAsia" w:ascii="仿宋" w:hAnsi="仿宋" w:cs="仿宋"/>
                <w:color w:val="000000"/>
                <w:sz w:val="24"/>
                <w:szCs w:val="24"/>
                <w:lang w:eastAsia="zh-CN"/>
              </w:rPr>
              <w:t>名称</w:t>
            </w:r>
          </w:p>
        </w:tc>
        <w:tc>
          <w:tcPr>
            <w:tcW w:w="974" w:type="dxa"/>
            <w:vMerge w:val="restart"/>
            <w:vAlign w:val="center"/>
          </w:tcPr>
          <w:p w14:paraId="347365F0">
            <w:pPr>
              <w:spacing w:line="240" w:lineRule="exact"/>
              <w:ind w:left="-20" w:firstLine="1"/>
              <w:jc w:val="center"/>
              <w:rPr>
                <w:rFonts w:ascii="仿宋" w:hAnsi="仿宋" w:eastAsia="仿宋" w:cs="仿宋"/>
                <w:color w:val="000000"/>
                <w:spacing w:val="5"/>
                <w:sz w:val="24"/>
                <w:szCs w:val="24"/>
              </w:rPr>
            </w:pPr>
            <w:r>
              <w:rPr>
                <w:rFonts w:hint="eastAsia" w:cs="仿宋" w:asciiTheme="minorEastAsia" w:hAnsiTheme="minorEastAsia"/>
                <w:color w:val="000000"/>
                <w:spacing w:val="2"/>
                <w:sz w:val="24"/>
                <w:szCs w:val="24"/>
                <w:lang w:eastAsia="zh-CN"/>
              </w:rPr>
              <w:t>在</w:t>
            </w:r>
            <w:r>
              <w:rPr>
                <w:rFonts w:cs="仿宋" w:asciiTheme="minorEastAsia" w:hAnsiTheme="minorEastAsia"/>
                <w:color w:val="000000"/>
                <w:spacing w:val="2"/>
                <w:sz w:val="24"/>
                <w:szCs w:val="24"/>
                <w:lang w:eastAsia="zh-CN"/>
              </w:rPr>
              <w:t>项目中的</w:t>
            </w:r>
            <w:r>
              <w:rPr>
                <w:rFonts w:hint="eastAsia" w:ascii="宋体" w:hAnsi="宋体" w:eastAsia="宋体" w:cs="宋体"/>
                <w:color w:val="000000"/>
                <w:spacing w:val="2"/>
                <w:sz w:val="24"/>
                <w:szCs w:val="24"/>
              </w:rPr>
              <w:t>职务</w:t>
            </w:r>
          </w:p>
        </w:tc>
        <w:tc>
          <w:tcPr>
            <w:tcW w:w="972" w:type="dxa"/>
            <w:vMerge w:val="restart"/>
            <w:vAlign w:val="center"/>
          </w:tcPr>
          <w:p w14:paraId="274C376E">
            <w:pPr>
              <w:spacing w:line="240" w:lineRule="exact"/>
              <w:ind w:left="-20" w:firstLine="1"/>
              <w:jc w:val="center"/>
              <w:rPr>
                <w:rFonts w:ascii="仿宋" w:hAnsi="仿宋" w:eastAsia="仿宋" w:cs="仿宋"/>
                <w:color w:val="000000"/>
                <w:spacing w:val="5"/>
                <w:sz w:val="24"/>
                <w:szCs w:val="24"/>
              </w:rPr>
            </w:pPr>
            <w:r>
              <w:rPr>
                <w:rFonts w:hint="eastAsia" w:ascii="宋体" w:hAnsi="宋体" w:eastAsia="宋体" w:cs="宋体"/>
                <w:color w:val="000000"/>
                <w:spacing w:val="2"/>
                <w:sz w:val="24"/>
                <w:szCs w:val="24"/>
              </w:rPr>
              <w:t>姓</w:t>
            </w:r>
            <w:r>
              <w:rPr>
                <w:rFonts w:ascii="仿宋" w:hAnsi="仿宋" w:eastAsia="仿宋" w:cs="仿宋"/>
                <w:color w:val="000000"/>
                <w:spacing w:val="2"/>
                <w:sz w:val="24"/>
                <w:szCs w:val="24"/>
              </w:rPr>
              <w:t>名</w:t>
            </w:r>
          </w:p>
        </w:tc>
        <w:tc>
          <w:tcPr>
            <w:tcW w:w="974" w:type="dxa"/>
            <w:vMerge w:val="restart"/>
            <w:vAlign w:val="center"/>
          </w:tcPr>
          <w:p w14:paraId="0ADA3B9D">
            <w:pPr>
              <w:spacing w:line="240" w:lineRule="exact"/>
              <w:ind w:left="-20" w:firstLine="1"/>
              <w:jc w:val="center"/>
              <w:rPr>
                <w:rFonts w:ascii="仿宋" w:hAnsi="仿宋" w:eastAsia="仿宋" w:cs="仿宋"/>
                <w:color w:val="000000"/>
                <w:spacing w:val="5"/>
                <w:sz w:val="24"/>
                <w:szCs w:val="24"/>
              </w:rPr>
            </w:pPr>
            <w:r>
              <w:rPr>
                <w:rFonts w:ascii="仿宋" w:hAnsi="仿宋" w:eastAsia="仿宋" w:cs="仿宋"/>
                <w:color w:val="000000"/>
                <w:spacing w:val="2"/>
                <w:sz w:val="24"/>
                <w:szCs w:val="24"/>
              </w:rPr>
              <w:t>职称</w:t>
            </w:r>
          </w:p>
        </w:tc>
        <w:tc>
          <w:tcPr>
            <w:tcW w:w="973" w:type="dxa"/>
            <w:vMerge w:val="restart"/>
            <w:vAlign w:val="center"/>
          </w:tcPr>
          <w:p w14:paraId="6E37D0F9">
            <w:pPr>
              <w:spacing w:line="240" w:lineRule="exact"/>
              <w:ind w:left="106" w:firstLine="1"/>
              <w:rPr>
                <w:rFonts w:ascii="仿宋" w:hAnsi="仿宋" w:eastAsia="仿宋" w:cs="仿宋"/>
                <w:color w:val="000000"/>
                <w:spacing w:val="12"/>
                <w:sz w:val="24"/>
                <w:szCs w:val="24"/>
              </w:rPr>
            </w:pPr>
            <w:r>
              <w:rPr>
                <w:rFonts w:ascii="仿宋" w:hAnsi="仿宋" w:eastAsia="仿宋" w:cs="仿宋"/>
                <w:color w:val="000000"/>
                <w:spacing w:val="4"/>
                <w:sz w:val="24"/>
                <w:szCs w:val="24"/>
              </w:rPr>
              <w:t>常住地</w:t>
            </w:r>
          </w:p>
        </w:tc>
        <w:tc>
          <w:tcPr>
            <w:tcW w:w="3894" w:type="dxa"/>
            <w:gridSpan w:val="4"/>
            <w:vAlign w:val="center"/>
          </w:tcPr>
          <w:p w14:paraId="6D67DFD5">
            <w:pPr>
              <w:spacing w:line="240" w:lineRule="exact"/>
              <w:ind w:left="-20" w:firstLine="1"/>
              <w:jc w:val="center"/>
              <w:rPr>
                <w:rFonts w:ascii="仿宋" w:hAnsi="仿宋" w:eastAsia="仿宋" w:cs="仿宋"/>
                <w:color w:val="000000"/>
                <w:spacing w:val="53"/>
                <w:sz w:val="24"/>
                <w:szCs w:val="24"/>
              </w:rPr>
            </w:pPr>
            <w:r>
              <w:rPr>
                <w:rFonts w:ascii="仿宋" w:hAnsi="仿宋" w:eastAsia="仿宋" w:cs="仿宋"/>
                <w:color w:val="000000"/>
                <w:spacing w:val="5"/>
                <w:sz w:val="24"/>
                <w:szCs w:val="24"/>
              </w:rPr>
              <w:t>资格证明(附复印件)</w:t>
            </w:r>
          </w:p>
        </w:tc>
      </w:tr>
      <w:tr w14:paraId="441C5D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jc w:val="center"/>
        </w:trPr>
        <w:tc>
          <w:tcPr>
            <w:tcW w:w="973" w:type="dxa"/>
            <w:vMerge w:val="continue"/>
            <w:tcBorders>
              <w:top w:val="nil"/>
            </w:tcBorders>
          </w:tcPr>
          <w:p w14:paraId="11FE4FDD"/>
        </w:tc>
        <w:tc>
          <w:tcPr>
            <w:tcW w:w="974" w:type="dxa"/>
            <w:vMerge w:val="continue"/>
            <w:tcBorders>
              <w:top w:val="nil"/>
            </w:tcBorders>
            <w:vAlign w:val="center"/>
          </w:tcPr>
          <w:p w14:paraId="5C6F4671"/>
        </w:tc>
        <w:tc>
          <w:tcPr>
            <w:tcW w:w="972" w:type="dxa"/>
            <w:vMerge w:val="continue"/>
            <w:tcBorders>
              <w:top w:val="nil"/>
            </w:tcBorders>
            <w:vAlign w:val="center"/>
          </w:tcPr>
          <w:p w14:paraId="477DF762"/>
        </w:tc>
        <w:tc>
          <w:tcPr>
            <w:tcW w:w="974" w:type="dxa"/>
            <w:vMerge w:val="continue"/>
            <w:tcBorders>
              <w:top w:val="nil"/>
            </w:tcBorders>
            <w:vAlign w:val="center"/>
          </w:tcPr>
          <w:p w14:paraId="28958FF3"/>
        </w:tc>
        <w:tc>
          <w:tcPr>
            <w:tcW w:w="973" w:type="dxa"/>
            <w:vMerge w:val="continue"/>
            <w:tcBorders>
              <w:top w:val="nil"/>
            </w:tcBorders>
            <w:vAlign w:val="center"/>
          </w:tcPr>
          <w:p w14:paraId="4A024E99"/>
        </w:tc>
        <w:tc>
          <w:tcPr>
            <w:tcW w:w="974" w:type="dxa"/>
            <w:vAlign w:val="center"/>
          </w:tcPr>
          <w:p w14:paraId="699F61E6">
            <w:pPr>
              <w:spacing w:before="15" w:after="77" w:line="290" w:lineRule="exact"/>
              <w:ind w:left="230" w:right="179" w:firstLine="1"/>
              <w:jc w:val="both"/>
              <w:rPr>
                <w:rFonts w:ascii="仿宋" w:hAnsi="仿宋" w:eastAsia="仿宋" w:cs="仿宋"/>
                <w:color w:val="000000"/>
                <w:spacing w:val="5"/>
                <w:sz w:val="24"/>
                <w:szCs w:val="24"/>
              </w:rPr>
            </w:pPr>
            <w:r>
              <w:rPr>
                <w:rFonts w:ascii="仿宋" w:hAnsi="仿宋" w:eastAsia="仿宋" w:cs="仿宋"/>
                <w:color w:val="000000"/>
                <w:spacing w:val="2"/>
                <w:sz w:val="24"/>
                <w:szCs w:val="24"/>
              </w:rPr>
              <w:t>证书名称</w:t>
            </w:r>
          </w:p>
        </w:tc>
        <w:tc>
          <w:tcPr>
            <w:tcW w:w="974" w:type="dxa"/>
            <w:vAlign w:val="center"/>
          </w:tcPr>
          <w:p w14:paraId="4F2F35EF">
            <w:pPr>
              <w:spacing w:line="240" w:lineRule="exact"/>
              <w:ind w:left="-20" w:firstLine="1"/>
              <w:jc w:val="center"/>
              <w:rPr>
                <w:rFonts w:ascii="仿宋" w:hAnsi="仿宋" w:eastAsia="仿宋" w:cs="仿宋"/>
                <w:color w:val="000000"/>
                <w:spacing w:val="5"/>
                <w:sz w:val="24"/>
                <w:szCs w:val="24"/>
              </w:rPr>
            </w:pPr>
            <w:r>
              <w:rPr>
                <w:rFonts w:ascii="仿宋" w:hAnsi="仿宋" w:eastAsia="仿宋" w:cs="仿宋"/>
                <w:color w:val="000000"/>
                <w:spacing w:val="2"/>
                <w:sz w:val="24"/>
                <w:szCs w:val="24"/>
              </w:rPr>
              <w:t>级别</w:t>
            </w:r>
          </w:p>
        </w:tc>
        <w:tc>
          <w:tcPr>
            <w:tcW w:w="972" w:type="dxa"/>
            <w:vAlign w:val="center"/>
          </w:tcPr>
          <w:p w14:paraId="0B47EBE3">
            <w:pPr>
              <w:spacing w:line="240" w:lineRule="exact"/>
              <w:ind w:left="-20" w:firstLine="1"/>
              <w:jc w:val="center"/>
              <w:rPr>
                <w:rFonts w:ascii="仿宋" w:hAnsi="仿宋" w:eastAsia="仿宋" w:cs="仿宋"/>
                <w:color w:val="000000"/>
                <w:spacing w:val="5"/>
                <w:sz w:val="24"/>
                <w:szCs w:val="24"/>
              </w:rPr>
            </w:pPr>
            <w:r>
              <w:rPr>
                <w:rFonts w:ascii="仿宋" w:hAnsi="仿宋" w:eastAsia="仿宋" w:cs="仿宋"/>
                <w:color w:val="000000"/>
                <w:spacing w:val="2"/>
                <w:sz w:val="24"/>
                <w:szCs w:val="24"/>
              </w:rPr>
              <w:t>证号</w:t>
            </w:r>
          </w:p>
        </w:tc>
        <w:tc>
          <w:tcPr>
            <w:tcW w:w="974" w:type="dxa"/>
            <w:vAlign w:val="center"/>
          </w:tcPr>
          <w:p w14:paraId="1971C684">
            <w:pPr>
              <w:spacing w:line="240" w:lineRule="exact"/>
              <w:ind w:left="-20" w:firstLine="1"/>
              <w:jc w:val="center"/>
              <w:rPr>
                <w:rFonts w:ascii="仿宋" w:hAnsi="仿宋" w:eastAsia="仿宋" w:cs="仿宋"/>
                <w:color w:val="000000"/>
                <w:spacing w:val="5"/>
                <w:sz w:val="24"/>
                <w:szCs w:val="24"/>
              </w:rPr>
            </w:pPr>
            <w:r>
              <w:rPr>
                <w:rFonts w:ascii="仿宋" w:hAnsi="仿宋" w:eastAsia="仿宋" w:cs="仿宋"/>
                <w:color w:val="000000"/>
                <w:spacing w:val="2"/>
                <w:sz w:val="24"/>
                <w:szCs w:val="24"/>
              </w:rPr>
              <w:t>专业</w:t>
            </w:r>
          </w:p>
        </w:tc>
      </w:tr>
      <w:tr w14:paraId="583243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8" w:hRule="exact"/>
          <w:jc w:val="center"/>
        </w:trPr>
        <w:tc>
          <w:tcPr>
            <w:tcW w:w="973" w:type="dxa"/>
            <w:vMerge w:val="restart"/>
          </w:tcPr>
          <w:p w14:paraId="79325173">
            <w:pPr>
              <w:spacing w:line="240" w:lineRule="exact"/>
              <w:ind w:firstLine="1"/>
              <w:jc w:val="center"/>
              <w:rPr>
                <w:rFonts w:ascii="仿宋" w:hAnsi="仿宋" w:eastAsia="仿宋" w:cs="仿宋"/>
                <w:color w:val="000000"/>
                <w:sz w:val="24"/>
                <w:szCs w:val="24"/>
              </w:rPr>
            </w:pPr>
          </w:p>
        </w:tc>
        <w:tc>
          <w:tcPr>
            <w:tcW w:w="974" w:type="dxa"/>
          </w:tcPr>
          <w:p w14:paraId="3B87C4FE">
            <w:pPr>
              <w:spacing w:line="240" w:lineRule="exact"/>
              <w:ind w:firstLine="1"/>
              <w:jc w:val="center"/>
              <w:rPr>
                <w:rFonts w:ascii="仿宋" w:hAnsi="仿宋" w:eastAsia="仿宋" w:cs="仿宋"/>
                <w:color w:val="000000"/>
                <w:sz w:val="24"/>
                <w:szCs w:val="24"/>
              </w:rPr>
            </w:pPr>
          </w:p>
        </w:tc>
        <w:tc>
          <w:tcPr>
            <w:tcW w:w="972" w:type="dxa"/>
          </w:tcPr>
          <w:p w14:paraId="61B12AAA">
            <w:pPr>
              <w:spacing w:line="240" w:lineRule="exact"/>
              <w:ind w:firstLine="1"/>
              <w:jc w:val="center"/>
              <w:rPr>
                <w:rFonts w:ascii="仿宋" w:hAnsi="仿宋" w:eastAsia="仿宋" w:cs="仿宋"/>
                <w:color w:val="000000"/>
                <w:sz w:val="24"/>
                <w:szCs w:val="24"/>
              </w:rPr>
            </w:pPr>
          </w:p>
        </w:tc>
        <w:tc>
          <w:tcPr>
            <w:tcW w:w="974" w:type="dxa"/>
          </w:tcPr>
          <w:p w14:paraId="3A0A189A">
            <w:pPr>
              <w:spacing w:line="240" w:lineRule="exact"/>
              <w:ind w:firstLine="1"/>
              <w:jc w:val="center"/>
              <w:rPr>
                <w:rFonts w:ascii="仿宋" w:hAnsi="仿宋" w:eastAsia="仿宋" w:cs="仿宋"/>
                <w:color w:val="000000"/>
                <w:sz w:val="24"/>
                <w:szCs w:val="24"/>
              </w:rPr>
            </w:pPr>
          </w:p>
        </w:tc>
        <w:tc>
          <w:tcPr>
            <w:tcW w:w="973" w:type="dxa"/>
          </w:tcPr>
          <w:p w14:paraId="25D214D3">
            <w:pPr>
              <w:spacing w:line="240" w:lineRule="exact"/>
              <w:ind w:firstLine="1"/>
              <w:jc w:val="center"/>
              <w:rPr>
                <w:rFonts w:ascii="仿宋" w:hAnsi="仿宋" w:eastAsia="仿宋" w:cs="仿宋"/>
                <w:color w:val="000000"/>
                <w:sz w:val="24"/>
                <w:szCs w:val="24"/>
              </w:rPr>
            </w:pPr>
          </w:p>
        </w:tc>
        <w:tc>
          <w:tcPr>
            <w:tcW w:w="974" w:type="dxa"/>
          </w:tcPr>
          <w:p w14:paraId="51AC6AB8">
            <w:pPr>
              <w:spacing w:line="240" w:lineRule="exact"/>
              <w:ind w:firstLine="1"/>
              <w:jc w:val="center"/>
              <w:rPr>
                <w:rFonts w:ascii="仿宋" w:hAnsi="仿宋" w:eastAsia="仿宋" w:cs="仿宋"/>
                <w:color w:val="000000"/>
                <w:sz w:val="24"/>
                <w:szCs w:val="24"/>
              </w:rPr>
            </w:pPr>
          </w:p>
        </w:tc>
        <w:tc>
          <w:tcPr>
            <w:tcW w:w="974" w:type="dxa"/>
          </w:tcPr>
          <w:p w14:paraId="2B21CA55">
            <w:pPr>
              <w:spacing w:line="240" w:lineRule="exact"/>
              <w:ind w:firstLine="1"/>
              <w:jc w:val="center"/>
              <w:rPr>
                <w:rFonts w:ascii="仿宋" w:hAnsi="仿宋" w:eastAsia="仿宋" w:cs="仿宋"/>
                <w:color w:val="000000"/>
                <w:sz w:val="24"/>
                <w:szCs w:val="24"/>
              </w:rPr>
            </w:pPr>
          </w:p>
        </w:tc>
        <w:tc>
          <w:tcPr>
            <w:tcW w:w="972" w:type="dxa"/>
          </w:tcPr>
          <w:p w14:paraId="2D8F1B2A">
            <w:pPr>
              <w:spacing w:line="240" w:lineRule="exact"/>
              <w:ind w:firstLine="1"/>
              <w:jc w:val="center"/>
              <w:rPr>
                <w:rFonts w:ascii="仿宋" w:hAnsi="仿宋" w:eastAsia="仿宋" w:cs="仿宋"/>
                <w:color w:val="000000"/>
                <w:sz w:val="24"/>
                <w:szCs w:val="24"/>
              </w:rPr>
            </w:pPr>
          </w:p>
        </w:tc>
        <w:tc>
          <w:tcPr>
            <w:tcW w:w="974" w:type="dxa"/>
          </w:tcPr>
          <w:p w14:paraId="232B87FA">
            <w:pPr>
              <w:spacing w:line="240" w:lineRule="exact"/>
              <w:ind w:firstLine="1"/>
              <w:jc w:val="center"/>
              <w:rPr>
                <w:rFonts w:ascii="仿宋" w:hAnsi="仿宋" w:eastAsia="仿宋" w:cs="仿宋"/>
                <w:color w:val="000000"/>
                <w:sz w:val="24"/>
                <w:szCs w:val="24"/>
              </w:rPr>
            </w:pPr>
          </w:p>
        </w:tc>
      </w:tr>
      <w:tr w14:paraId="55A239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exact"/>
          <w:jc w:val="center"/>
        </w:trPr>
        <w:tc>
          <w:tcPr>
            <w:tcW w:w="973" w:type="dxa"/>
            <w:vMerge w:val="continue"/>
            <w:tcBorders>
              <w:top w:val="nil"/>
            </w:tcBorders>
          </w:tcPr>
          <w:p w14:paraId="1AE3083B"/>
        </w:tc>
        <w:tc>
          <w:tcPr>
            <w:tcW w:w="974" w:type="dxa"/>
          </w:tcPr>
          <w:p w14:paraId="136D7DF9">
            <w:pPr>
              <w:spacing w:line="240" w:lineRule="exact"/>
              <w:ind w:firstLine="1"/>
              <w:jc w:val="center"/>
              <w:rPr>
                <w:rFonts w:ascii="仿宋" w:hAnsi="仿宋" w:eastAsia="仿宋" w:cs="仿宋"/>
                <w:color w:val="000000"/>
                <w:sz w:val="24"/>
                <w:szCs w:val="24"/>
              </w:rPr>
            </w:pPr>
          </w:p>
        </w:tc>
        <w:tc>
          <w:tcPr>
            <w:tcW w:w="972" w:type="dxa"/>
          </w:tcPr>
          <w:p w14:paraId="57BF72F9">
            <w:pPr>
              <w:spacing w:line="240" w:lineRule="exact"/>
              <w:ind w:firstLine="1"/>
              <w:jc w:val="center"/>
              <w:rPr>
                <w:rFonts w:ascii="仿宋" w:hAnsi="仿宋" w:eastAsia="仿宋" w:cs="仿宋"/>
                <w:color w:val="000000"/>
                <w:sz w:val="24"/>
                <w:szCs w:val="24"/>
              </w:rPr>
            </w:pPr>
          </w:p>
        </w:tc>
        <w:tc>
          <w:tcPr>
            <w:tcW w:w="974" w:type="dxa"/>
          </w:tcPr>
          <w:p w14:paraId="7C22E57E">
            <w:pPr>
              <w:spacing w:line="240" w:lineRule="exact"/>
              <w:ind w:firstLine="1"/>
              <w:jc w:val="center"/>
              <w:rPr>
                <w:rFonts w:ascii="仿宋" w:hAnsi="仿宋" w:eastAsia="仿宋" w:cs="仿宋"/>
                <w:color w:val="000000"/>
                <w:sz w:val="24"/>
                <w:szCs w:val="24"/>
              </w:rPr>
            </w:pPr>
          </w:p>
        </w:tc>
        <w:tc>
          <w:tcPr>
            <w:tcW w:w="973" w:type="dxa"/>
          </w:tcPr>
          <w:p w14:paraId="2BE344BA">
            <w:pPr>
              <w:spacing w:line="240" w:lineRule="exact"/>
              <w:ind w:firstLine="1"/>
              <w:jc w:val="center"/>
              <w:rPr>
                <w:rFonts w:ascii="仿宋" w:hAnsi="仿宋" w:eastAsia="仿宋" w:cs="仿宋"/>
                <w:color w:val="000000"/>
                <w:sz w:val="24"/>
                <w:szCs w:val="24"/>
              </w:rPr>
            </w:pPr>
          </w:p>
        </w:tc>
        <w:tc>
          <w:tcPr>
            <w:tcW w:w="974" w:type="dxa"/>
          </w:tcPr>
          <w:p w14:paraId="3430F781">
            <w:pPr>
              <w:spacing w:line="240" w:lineRule="exact"/>
              <w:ind w:firstLine="1"/>
              <w:jc w:val="center"/>
              <w:rPr>
                <w:rFonts w:ascii="仿宋" w:hAnsi="仿宋" w:eastAsia="仿宋" w:cs="仿宋"/>
                <w:color w:val="000000"/>
                <w:sz w:val="24"/>
                <w:szCs w:val="24"/>
              </w:rPr>
            </w:pPr>
          </w:p>
        </w:tc>
        <w:tc>
          <w:tcPr>
            <w:tcW w:w="974" w:type="dxa"/>
          </w:tcPr>
          <w:p w14:paraId="2F1C9CFE">
            <w:pPr>
              <w:spacing w:line="240" w:lineRule="exact"/>
              <w:ind w:firstLine="1"/>
              <w:jc w:val="center"/>
              <w:rPr>
                <w:rFonts w:ascii="仿宋" w:hAnsi="仿宋" w:eastAsia="仿宋" w:cs="仿宋"/>
                <w:color w:val="000000"/>
                <w:sz w:val="24"/>
                <w:szCs w:val="24"/>
              </w:rPr>
            </w:pPr>
          </w:p>
        </w:tc>
        <w:tc>
          <w:tcPr>
            <w:tcW w:w="972" w:type="dxa"/>
          </w:tcPr>
          <w:p w14:paraId="5CB8DAD7">
            <w:pPr>
              <w:spacing w:line="240" w:lineRule="exact"/>
              <w:ind w:firstLine="1"/>
              <w:jc w:val="center"/>
              <w:rPr>
                <w:rFonts w:ascii="仿宋" w:hAnsi="仿宋" w:eastAsia="仿宋" w:cs="仿宋"/>
                <w:color w:val="000000"/>
                <w:sz w:val="24"/>
                <w:szCs w:val="24"/>
              </w:rPr>
            </w:pPr>
          </w:p>
        </w:tc>
        <w:tc>
          <w:tcPr>
            <w:tcW w:w="974" w:type="dxa"/>
          </w:tcPr>
          <w:p w14:paraId="645133DC">
            <w:pPr>
              <w:spacing w:line="240" w:lineRule="exact"/>
              <w:ind w:firstLine="1"/>
              <w:jc w:val="center"/>
              <w:rPr>
                <w:rFonts w:ascii="仿宋" w:hAnsi="仿宋" w:eastAsia="仿宋" w:cs="仿宋"/>
                <w:color w:val="000000"/>
                <w:sz w:val="24"/>
                <w:szCs w:val="24"/>
              </w:rPr>
            </w:pPr>
          </w:p>
        </w:tc>
      </w:tr>
      <w:tr w14:paraId="30ED9A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7" w:hRule="exact"/>
          <w:jc w:val="center"/>
        </w:trPr>
        <w:tc>
          <w:tcPr>
            <w:tcW w:w="973" w:type="dxa"/>
            <w:vMerge w:val="continue"/>
            <w:tcBorders>
              <w:top w:val="nil"/>
            </w:tcBorders>
          </w:tcPr>
          <w:p w14:paraId="6E78BF74"/>
        </w:tc>
        <w:tc>
          <w:tcPr>
            <w:tcW w:w="974" w:type="dxa"/>
          </w:tcPr>
          <w:p w14:paraId="395AAAFF">
            <w:pPr>
              <w:spacing w:line="240" w:lineRule="exact"/>
              <w:ind w:firstLine="1"/>
              <w:jc w:val="center"/>
              <w:rPr>
                <w:rFonts w:ascii="仿宋" w:hAnsi="仿宋" w:eastAsia="仿宋" w:cs="仿宋"/>
                <w:color w:val="000000"/>
                <w:sz w:val="24"/>
                <w:szCs w:val="24"/>
              </w:rPr>
            </w:pPr>
          </w:p>
        </w:tc>
        <w:tc>
          <w:tcPr>
            <w:tcW w:w="972" w:type="dxa"/>
          </w:tcPr>
          <w:p w14:paraId="5CC56582">
            <w:pPr>
              <w:spacing w:line="240" w:lineRule="exact"/>
              <w:ind w:firstLine="1"/>
              <w:jc w:val="center"/>
              <w:rPr>
                <w:rFonts w:ascii="仿宋" w:hAnsi="仿宋" w:eastAsia="仿宋" w:cs="仿宋"/>
                <w:color w:val="000000"/>
                <w:sz w:val="24"/>
                <w:szCs w:val="24"/>
              </w:rPr>
            </w:pPr>
          </w:p>
        </w:tc>
        <w:tc>
          <w:tcPr>
            <w:tcW w:w="974" w:type="dxa"/>
          </w:tcPr>
          <w:p w14:paraId="7367E717">
            <w:pPr>
              <w:spacing w:line="240" w:lineRule="exact"/>
              <w:ind w:firstLine="1"/>
              <w:jc w:val="center"/>
              <w:rPr>
                <w:rFonts w:ascii="仿宋" w:hAnsi="仿宋" w:eastAsia="仿宋" w:cs="仿宋"/>
                <w:color w:val="000000"/>
                <w:sz w:val="24"/>
                <w:szCs w:val="24"/>
              </w:rPr>
            </w:pPr>
          </w:p>
        </w:tc>
        <w:tc>
          <w:tcPr>
            <w:tcW w:w="973" w:type="dxa"/>
          </w:tcPr>
          <w:p w14:paraId="258E3BAC">
            <w:pPr>
              <w:spacing w:line="240" w:lineRule="exact"/>
              <w:ind w:firstLine="1"/>
              <w:jc w:val="center"/>
              <w:rPr>
                <w:rFonts w:ascii="仿宋" w:hAnsi="仿宋" w:eastAsia="仿宋" w:cs="仿宋"/>
                <w:color w:val="000000"/>
                <w:sz w:val="24"/>
                <w:szCs w:val="24"/>
              </w:rPr>
            </w:pPr>
          </w:p>
        </w:tc>
        <w:tc>
          <w:tcPr>
            <w:tcW w:w="974" w:type="dxa"/>
          </w:tcPr>
          <w:p w14:paraId="43EAF26A">
            <w:pPr>
              <w:spacing w:line="240" w:lineRule="exact"/>
              <w:ind w:firstLine="1"/>
              <w:jc w:val="center"/>
              <w:rPr>
                <w:rFonts w:ascii="仿宋" w:hAnsi="仿宋" w:eastAsia="仿宋" w:cs="仿宋"/>
                <w:color w:val="000000"/>
                <w:sz w:val="24"/>
                <w:szCs w:val="24"/>
              </w:rPr>
            </w:pPr>
          </w:p>
        </w:tc>
        <w:tc>
          <w:tcPr>
            <w:tcW w:w="974" w:type="dxa"/>
          </w:tcPr>
          <w:p w14:paraId="70757B89">
            <w:pPr>
              <w:spacing w:line="240" w:lineRule="exact"/>
              <w:ind w:firstLine="1"/>
              <w:jc w:val="center"/>
              <w:rPr>
                <w:rFonts w:ascii="仿宋" w:hAnsi="仿宋" w:eastAsia="仿宋" w:cs="仿宋"/>
                <w:color w:val="000000"/>
                <w:sz w:val="24"/>
                <w:szCs w:val="24"/>
              </w:rPr>
            </w:pPr>
          </w:p>
        </w:tc>
        <w:tc>
          <w:tcPr>
            <w:tcW w:w="972" w:type="dxa"/>
          </w:tcPr>
          <w:p w14:paraId="3351FFC9">
            <w:pPr>
              <w:spacing w:line="240" w:lineRule="exact"/>
              <w:ind w:firstLine="1"/>
              <w:jc w:val="center"/>
              <w:rPr>
                <w:rFonts w:ascii="仿宋" w:hAnsi="仿宋" w:eastAsia="仿宋" w:cs="仿宋"/>
                <w:color w:val="000000"/>
                <w:sz w:val="24"/>
                <w:szCs w:val="24"/>
              </w:rPr>
            </w:pPr>
          </w:p>
        </w:tc>
        <w:tc>
          <w:tcPr>
            <w:tcW w:w="974" w:type="dxa"/>
          </w:tcPr>
          <w:p w14:paraId="0006FEC7">
            <w:pPr>
              <w:spacing w:line="240" w:lineRule="exact"/>
              <w:ind w:firstLine="1"/>
              <w:jc w:val="center"/>
              <w:rPr>
                <w:rFonts w:ascii="仿宋" w:hAnsi="仿宋" w:eastAsia="仿宋" w:cs="仿宋"/>
                <w:color w:val="000000"/>
                <w:sz w:val="24"/>
                <w:szCs w:val="24"/>
              </w:rPr>
            </w:pPr>
          </w:p>
        </w:tc>
      </w:tr>
      <w:tr w14:paraId="583142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3" w:hRule="exact"/>
          <w:jc w:val="center"/>
        </w:trPr>
        <w:tc>
          <w:tcPr>
            <w:tcW w:w="973" w:type="dxa"/>
            <w:vMerge w:val="restart"/>
          </w:tcPr>
          <w:p w14:paraId="0D68FE31">
            <w:pPr>
              <w:spacing w:line="240" w:lineRule="exact"/>
              <w:ind w:firstLine="1"/>
              <w:jc w:val="center"/>
              <w:rPr>
                <w:rFonts w:ascii="仿宋" w:hAnsi="仿宋" w:eastAsia="仿宋" w:cs="仿宋"/>
                <w:color w:val="000000"/>
                <w:sz w:val="24"/>
                <w:szCs w:val="24"/>
              </w:rPr>
            </w:pPr>
          </w:p>
        </w:tc>
        <w:tc>
          <w:tcPr>
            <w:tcW w:w="974" w:type="dxa"/>
          </w:tcPr>
          <w:p w14:paraId="25229B47">
            <w:pPr>
              <w:spacing w:line="240" w:lineRule="exact"/>
              <w:ind w:firstLine="1"/>
              <w:jc w:val="center"/>
              <w:rPr>
                <w:rFonts w:ascii="仿宋" w:hAnsi="仿宋" w:eastAsia="仿宋" w:cs="仿宋"/>
                <w:color w:val="000000"/>
                <w:sz w:val="24"/>
                <w:szCs w:val="24"/>
              </w:rPr>
            </w:pPr>
          </w:p>
        </w:tc>
        <w:tc>
          <w:tcPr>
            <w:tcW w:w="972" w:type="dxa"/>
          </w:tcPr>
          <w:p w14:paraId="2375EF30">
            <w:pPr>
              <w:spacing w:line="240" w:lineRule="exact"/>
              <w:ind w:firstLine="1"/>
              <w:jc w:val="center"/>
              <w:rPr>
                <w:rFonts w:ascii="仿宋" w:hAnsi="仿宋" w:eastAsia="仿宋" w:cs="仿宋"/>
                <w:color w:val="000000"/>
                <w:sz w:val="24"/>
                <w:szCs w:val="24"/>
              </w:rPr>
            </w:pPr>
          </w:p>
        </w:tc>
        <w:tc>
          <w:tcPr>
            <w:tcW w:w="974" w:type="dxa"/>
          </w:tcPr>
          <w:p w14:paraId="43F91776">
            <w:pPr>
              <w:spacing w:line="240" w:lineRule="exact"/>
              <w:ind w:firstLine="1"/>
              <w:jc w:val="center"/>
              <w:rPr>
                <w:rFonts w:ascii="仿宋" w:hAnsi="仿宋" w:eastAsia="仿宋" w:cs="仿宋"/>
                <w:color w:val="000000"/>
                <w:sz w:val="24"/>
                <w:szCs w:val="24"/>
              </w:rPr>
            </w:pPr>
          </w:p>
        </w:tc>
        <w:tc>
          <w:tcPr>
            <w:tcW w:w="973" w:type="dxa"/>
          </w:tcPr>
          <w:p w14:paraId="675CAF11">
            <w:pPr>
              <w:spacing w:line="240" w:lineRule="exact"/>
              <w:ind w:firstLine="1"/>
              <w:jc w:val="center"/>
              <w:rPr>
                <w:rFonts w:ascii="仿宋" w:hAnsi="仿宋" w:eastAsia="仿宋" w:cs="仿宋"/>
                <w:color w:val="000000"/>
                <w:sz w:val="24"/>
                <w:szCs w:val="24"/>
              </w:rPr>
            </w:pPr>
          </w:p>
        </w:tc>
        <w:tc>
          <w:tcPr>
            <w:tcW w:w="974" w:type="dxa"/>
          </w:tcPr>
          <w:p w14:paraId="3A9FFADD">
            <w:pPr>
              <w:spacing w:line="240" w:lineRule="exact"/>
              <w:ind w:firstLine="1"/>
              <w:jc w:val="center"/>
              <w:rPr>
                <w:rFonts w:ascii="仿宋" w:hAnsi="仿宋" w:eastAsia="仿宋" w:cs="仿宋"/>
                <w:color w:val="000000"/>
                <w:sz w:val="24"/>
                <w:szCs w:val="24"/>
              </w:rPr>
            </w:pPr>
          </w:p>
        </w:tc>
        <w:tc>
          <w:tcPr>
            <w:tcW w:w="974" w:type="dxa"/>
          </w:tcPr>
          <w:p w14:paraId="553DC3C6">
            <w:pPr>
              <w:spacing w:line="240" w:lineRule="exact"/>
              <w:ind w:firstLine="1"/>
              <w:jc w:val="center"/>
              <w:rPr>
                <w:rFonts w:ascii="仿宋" w:hAnsi="仿宋" w:eastAsia="仿宋" w:cs="仿宋"/>
                <w:color w:val="000000"/>
                <w:sz w:val="24"/>
                <w:szCs w:val="24"/>
              </w:rPr>
            </w:pPr>
          </w:p>
        </w:tc>
        <w:tc>
          <w:tcPr>
            <w:tcW w:w="972" w:type="dxa"/>
          </w:tcPr>
          <w:p w14:paraId="2F94A865">
            <w:pPr>
              <w:spacing w:line="240" w:lineRule="exact"/>
              <w:ind w:firstLine="1"/>
              <w:jc w:val="center"/>
              <w:rPr>
                <w:rFonts w:ascii="仿宋" w:hAnsi="仿宋" w:eastAsia="仿宋" w:cs="仿宋"/>
                <w:color w:val="000000"/>
                <w:sz w:val="24"/>
                <w:szCs w:val="24"/>
              </w:rPr>
            </w:pPr>
          </w:p>
        </w:tc>
        <w:tc>
          <w:tcPr>
            <w:tcW w:w="974" w:type="dxa"/>
          </w:tcPr>
          <w:p w14:paraId="03CA4643">
            <w:pPr>
              <w:spacing w:line="240" w:lineRule="exact"/>
              <w:ind w:firstLine="1"/>
              <w:jc w:val="center"/>
              <w:rPr>
                <w:rFonts w:ascii="仿宋" w:hAnsi="仿宋" w:eastAsia="仿宋" w:cs="仿宋"/>
                <w:color w:val="000000"/>
                <w:sz w:val="24"/>
                <w:szCs w:val="24"/>
              </w:rPr>
            </w:pPr>
          </w:p>
        </w:tc>
      </w:tr>
      <w:tr w14:paraId="5C289F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exact"/>
          <w:jc w:val="center"/>
        </w:trPr>
        <w:tc>
          <w:tcPr>
            <w:tcW w:w="973" w:type="dxa"/>
            <w:vMerge w:val="continue"/>
            <w:tcBorders>
              <w:top w:val="nil"/>
            </w:tcBorders>
          </w:tcPr>
          <w:p w14:paraId="0AE2A804"/>
        </w:tc>
        <w:tc>
          <w:tcPr>
            <w:tcW w:w="974" w:type="dxa"/>
          </w:tcPr>
          <w:p w14:paraId="544167E4">
            <w:pPr>
              <w:spacing w:line="240" w:lineRule="exact"/>
              <w:ind w:firstLine="1"/>
              <w:jc w:val="center"/>
              <w:rPr>
                <w:rFonts w:ascii="仿宋" w:hAnsi="仿宋" w:eastAsia="仿宋" w:cs="仿宋"/>
                <w:color w:val="000000"/>
                <w:sz w:val="24"/>
                <w:szCs w:val="24"/>
              </w:rPr>
            </w:pPr>
          </w:p>
        </w:tc>
        <w:tc>
          <w:tcPr>
            <w:tcW w:w="972" w:type="dxa"/>
          </w:tcPr>
          <w:p w14:paraId="79D6B407">
            <w:pPr>
              <w:spacing w:line="240" w:lineRule="exact"/>
              <w:ind w:firstLine="1"/>
              <w:jc w:val="center"/>
              <w:rPr>
                <w:rFonts w:ascii="仿宋" w:hAnsi="仿宋" w:eastAsia="仿宋" w:cs="仿宋"/>
                <w:color w:val="000000"/>
                <w:sz w:val="24"/>
                <w:szCs w:val="24"/>
              </w:rPr>
            </w:pPr>
          </w:p>
        </w:tc>
        <w:tc>
          <w:tcPr>
            <w:tcW w:w="974" w:type="dxa"/>
          </w:tcPr>
          <w:p w14:paraId="3EEB2454">
            <w:pPr>
              <w:spacing w:line="240" w:lineRule="exact"/>
              <w:ind w:firstLine="1"/>
              <w:jc w:val="center"/>
              <w:rPr>
                <w:rFonts w:ascii="仿宋" w:hAnsi="仿宋" w:eastAsia="仿宋" w:cs="仿宋"/>
                <w:color w:val="000000"/>
                <w:sz w:val="24"/>
                <w:szCs w:val="24"/>
              </w:rPr>
            </w:pPr>
          </w:p>
        </w:tc>
        <w:tc>
          <w:tcPr>
            <w:tcW w:w="973" w:type="dxa"/>
          </w:tcPr>
          <w:p w14:paraId="4895A9FB">
            <w:pPr>
              <w:spacing w:line="240" w:lineRule="exact"/>
              <w:ind w:firstLine="1"/>
              <w:jc w:val="center"/>
              <w:rPr>
                <w:rFonts w:ascii="仿宋" w:hAnsi="仿宋" w:eastAsia="仿宋" w:cs="仿宋"/>
                <w:color w:val="000000"/>
                <w:sz w:val="24"/>
                <w:szCs w:val="24"/>
              </w:rPr>
            </w:pPr>
          </w:p>
        </w:tc>
        <w:tc>
          <w:tcPr>
            <w:tcW w:w="974" w:type="dxa"/>
          </w:tcPr>
          <w:p w14:paraId="57929705">
            <w:pPr>
              <w:spacing w:line="240" w:lineRule="exact"/>
              <w:ind w:firstLine="1"/>
              <w:jc w:val="center"/>
              <w:rPr>
                <w:rFonts w:ascii="仿宋" w:hAnsi="仿宋" w:eastAsia="仿宋" w:cs="仿宋"/>
                <w:color w:val="000000"/>
                <w:sz w:val="24"/>
                <w:szCs w:val="24"/>
              </w:rPr>
            </w:pPr>
          </w:p>
        </w:tc>
        <w:tc>
          <w:tcPr>
            <w:tcW w:w="974" w:type="dxa"/>
          </w:tcPr>
          <w:p w14:paraId="1BC11DE1">
            <w:pPr>
              <w:spacing w:line="240" w:lineRule="exact"/>
              <w:ind w:firstLine="1"/>
              <w:jc w:val="center"/>
              <w:rPr>
                <w:rFonts w:ascii="仿宋" w:hAnsi="仿宋" w:eastAsia="仿宋" w:cs="仿宋"/>
                <w:color w:val="000000"/>
                <w:sz w:val="24"/>
                <w:szCs w:val="24"/>
              </w:rPr>
            </w:pPr>
          </w:p>
        </w:tc>
        <w:tc>
          <w:tcPr>
            <w:tcW w:w="972" w:type="dxa"/>
          </w:tcPr>
          <w:p w14:paraId="4F5FA502">
            <w:pPr>
              <w:spacing w:line="240" w:lineRule="exact"/>
              <w:ind w:firstLine="1"/>
              <w:jc w:val="center"/>
              <w:rPr>
                <w:rFonts w:ascii="仿宋" w:hAnsi="仿宋" w:eastAsia="仿宋" w:cs="仿宋"/>
                <w:color w:val="000000"/>
                <w:sz w:val="24"/>
                <w:szCs w:val="24"/>
              </w:rPr>
            </w:pPr>
          </w:p>
        </w:tc>
        <w:tc>
          <w:tcPr>
            <w:tcW w:w="974" w:type="dxa"/>
          </w:tcPr>
          <w:p w14:paraId="3B89E362">
            <w:pPr>
              <w:spacing w:line="240" w:lineRule="exact"/>
              <w:ind w:firstLine="1"/>
              <w:jc w:val="center"/>
              <w:rPr>
                <w:rFonts w:ascii="仿宋" w:hAnsi="仿宋" w:eastAsia="仿宋" w:cs="仿宋"/>
                <w:color w:val="000000"/>
                <w:sz w:val="24"/>
                <w:szCs w:val="24"/>
              </w:rPr>
            </w:pPr>
          </w:p>
        </w:tc>
      </w:tr>
      <w:tr w14:paraId="3A440C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exact"/>
          <w:jc w:val="center"/>
        </w:trPr>
        <w:tc>
          <w:tcPr>
            <w:tcW w:w="973" w:type="dxa"/>
            <w:vMerge w:val="continue"/>
            <w:tcBorders>
              <w:top w:val="nil"/>
            </w:tcBorders>
          </w:tcPr>
          <w:p w14:paraId="09C3F83B"/>
        </w:tc>
        <w:tc>
          <w:tcPr>
            <w:tcW w:w="974" w:type="dxa"/>
          </w:tcPr>
          <w:p w14:paraId="1D671AE1">
            <w:pPr>
              <w:spacing w:line="240" w:lineRule="exact"/>
              <w:ind w:firstLine="1"/>
              <w:jc w:val="center"/>
              <w:rPr>
                <w:rFonts w:ascii="仿宋" w:hAnsi="仿宋" w:eastAsia="仿宋" w:cs="仿宋"/>
                <w:color w:val="000000"/>
                <w:sz w:val="24"/>
                <w:szCs w:val="24"/>
              </w:rPr>
            </w:pPr>
          </w:p>
        </w:tc>
        <w:tc>
          <w:tcPr>
            <w:tcW w:w="972" w:type="dxa"/>
          </w:tcPr>
          <w:p w14:paraId="7A0F5D38">
            <w:pPr>
              <w:spacing w:line="240" w:lineRule="exact"/>
              <w:ind w:firstLine="1"/>
              <w:jc w:val="center"/>
              <w:rPr>
                <w:rFonts w:ascii="仿宋" w:hAnsi="仿宋" w:eastAsia="仿宋" w:cs="仿宋"/>
                <w:color w:val="000000"/>
                <w:sz w:val="24"/>
                <w:szCs w:val="24"/>
              </w:rPr>
            </w:pPr>
          </w:p>
        </w:tc>
        <w:tc>
          <w:tcPr>
            <w:tcW w:w="974" w:type="dxa"/>
          </w:tcPr>
          <w:p w14:paraId="4E1015B5">
            <w:pPr>
              <w:spacing w:line="240" w:lineRule="exact"/>
              <w:ind w:firstLine="1"/>
              <w:jc w:val="center"/>
              <w:rPr>
                <w:rFonts w:ascii="仿宋" w:hAnsi="仿宋" w:eastAsia="仿宋" w:cs="仿宋"/>
                <w:color w:val="000000"/>
                <w:sz w:val="24"/>
                <w:szCs w:val="24"/>
              </w:rPr>
            </w:pPr>
          </w:p>
        </w:tc>
        <w:tc>
          <w:tcPr>
            <w:tcW w:w="973" w:type="dxa"/>
          </w:tcPr>
          <w:p w14:paraId="13FD28BF">
            <w:pPr>
              <w:spacing w:line="240" w:lineRule="exact"/>
              <w:ind w:firstLine="1"/>
              <w:jc w:val="center"/>
              <w:rPr>
                <w:rFonts w:ascii="仿宋" w:hAnsi="仿宋" w:eastAsia="仿宋" w:cs="仿宋"/>
                <w:color w:val="000000"/>
                <w:sz w:val="24"/>
                <w:szCs w:val="24"/>
              </w:rPr>
            </w:pPr>
          </w:p>
        </w:tc>
        <w:tc>
          <w:tcPr>
            <w:tcW w:w="974" w:type="dxa"/>
          </w:tcPr>
          <w:p w14:paraId="1433D892">
            <w:pPr>
              <w:spacing w:line="240" w:lineRule="exact"/>
              <w:ind w:firstLine="1"/>
              <w:jc w:val="center"/>
              <w:rPr>
                <w:rFonts w:ascii="仿宋" w:hAnsi="仿宋" w:eastAsia="仿宋" w:cs="仿宋"/>
                <w:color w:val="000000"/>
                <w:sz w:val="24"/>
                <w:szCs w:val="24"/>
              </w:rPr>
            </w:pPr>
          </w:p>
        </w:tc>
        <w:tc>
          <w:tcPr>
            <w:tcW w:w="974" w:type="dxa"/>
          </w:tcPr>
          <w:p w14:paraId="44171443">
            <w:pPr>
              <w:spacing w:line="240" w:lineRule="exact"/>
              <w:ind w:firstLine="1"/>
              <w:jc w:val="center"/>
              <w:rPr>
                <w:rFonts w:ascii="仿宋" w:hAnsi="仿宋" w:eastAsia="仿宋" w:cs="仿宋"/>
                <w:color w:val="000000"/>
                <w:sz w:val="24"/>
                <w:szCs w:val="24"/>
              </w:rPr>
            </w:pPr>
          </w:p>
        </w:tc>
        <w:tc>
          <w:tcPr>
            <w:tcW w:w="972" w:type="dxa"/>
          </w:tcPr>
          <w:p w14:paraId="4E5988D9">
            <w:pPr>
              <w:spacing w:line="240" w:lineRule="exact"/>
              <w:ind w:firstLine="1"/>
              <w:jc w:val="center"/>
              <w:rPr>
                <w:rFonts w:ascii="仿宋" w:hAnsi="仿宋" w:eastAsia="仿宋" w:cs="仿宋"/>
                <w:color w:val="000000"/>
                <w:sz w:val="24"/>
                <w:szCs w:val="24"/>
              </w:rPr>
            </w:pPr>
          </w:p>
        </w:tc>
        <w:tc>
          <w:tcPr>
            <w:tcW w:w="974" w:type="dxa"/>
          </w:tcPr>
          <w:p w14:paraId="0C950467">
            <w:pPr>
              <w:spacing w:line="240" w:lineRule="exact"/>
              <w:ind w:firstLine="1"/>
              <w:jc w:val="center"/>
              <w:rPr>
                <w:rFonts w:ascii="仿宋" w:hAnsi="仿宋" w:eastAsia="仿宋" w:cs="仿宋"/>
                <w:color w:val="000000"/>
                <w:sz w:val="24"/>
                <w:szCs w:val="24"/>
              </w:rPr>
            </w:pPr>
          </w:p>
        </w:tc>
      </w:tr>
      <w:tr w14:paraId="2D8868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8" w:hRule="exact"/>
          <w:jc w:val="center"/>
        </w:trPr>
        <w:tc>
          <w:tcPr>
            <w:tcW w:w="973" w:type="dxa"/>
            <w:vMerge w:val="restart"/>
          </w:tcPr>
          <w:p w14:paraId="53BFB8F0">
            <w:pPr>
              <w:spacing w:line="240" w:lineRule="exact"/>
              <w:ind w:firstLine="1"/>
              <w:jc w:val="center"/>
              <w:rPr>
                <w:rFonts w:ascii="仿宋" w:hAnsi="仿宋" w:eastAsia="仿宋" w:cs="仿宋"/>
                <w:color w:val="000000"/>
                <w:sz w:val="24"/>
                <w:szCs w:val="24"/>
              </w:rPr>
            </w:pPr>
          </w:p>
        </w:tc>
        <w:tc>
          <w:tcPr>
            <w:tcW w:w="974" w:type="dxa"/>
          </w:tcPr>
          <w:p w14:paraId="51937717">
            <w:pPr>
              <w:spacing w:line="240" w:lineRule="exact"/>
              <w:ind w:firstLine="1"/>
              <w:jc w:val="center"/>
              <w:rPr>
                <w:rFonts w:ascii="仿宋" w:hAnsi="仿宋" w:eastAsia="仿宋" w:cs="仿宋"/>
                <w:color w:val="000000"/>
                <w:sz w:val="24"/>
                <w:szCs w:val="24"/>
              </w:rPr>
            </w:pPr>
          </w:p>
        </w:tc>
        <w:tc>
          <w:tcPr>
            <w:tcW w:w="972" w:type="dxa"/>
          </w:tcPr>
          <w:p w14:paraId="3BC97E6D">
            <w:pPr>
              <w:spacing w:line="240" w:lineRule="exact"/>
              <w:ind w:firstLine="1"/>
              <w:jc w:val="center"/>
              <w:rPr>
                <w:rFonts w:ascii="仿宋" w:hAnsi="仿宋" w:eastAsia="仿宋" w:cs="仿宋"/>
                <w:color w:val="000000"/>
                <w:sz w:val="24"/>
                <w:szCs w:val="24"/>
              </w:rPr>
            </w:pPr>
          </w:p>
        </w:tc>
        <w:tc>
          <w:tcPr>
            <w:tcW w:w="974" w:type="dxa"/>
          </w:tcPr>
          <w:p w14:paraId="2C082812">
            <w:pPr>
              <w:spacing w:line="240" w:lineRule="exact"/>
              <w:ind w:firstLine="1"/>
              <w:jc w:val="center"/>
              <w:rPr>
                <w:rFonts w:ascii="仿宋" w:hAnsi="仿宋" w:eastAsia="仿宋" w:cs="仿宋"/>
                <w:color w:val="000000"/>
                <w:sz w:val="24"/>
                <w:szCs w:val="24"/>
              </w:rPr>
            </w:pPr>
          </w:p>
        </w:tc>
        <w:tc>
          <w:tcPr>
            <w:tcW w:w="973" w:type="dxa"/>
          </w:tcPr>
          <w:p w14:paraId="40AB42F0">
            <w:pPr>
              <w:spacing w:line="240" w:lineRule="exact"/>
              <w:ind w:firstLine="1"/>
              <w:jc w:val="center"/>
              <w:rPr>
                <w:rFonts w:ascii="仿宋" w:hAnsi="仿宋" w:eastAsia="仿宋" w:cs="仿宋"/>
                <w:color w:val="000000"/>
                <w:sz w:val="24"/>
                <w:szCs w:val="24"/>
              </w:rPr>
            </w:pPr>
          </w:p>
        </w:tc>
        <w:tc>
          <w:tcPr>
            <w:tcW w:w="974" w:type="dxa"/>
          </w:tcPr>
          <w:p w14:paraId="0EEA8365">
            <w:pPr>
              <w:spacing w:line="240" w:lineRule="exact"/>
              <w:ind w:firstLine="1"/>
              <w:jc w:val="center"/>
              <w:rPr>
                <w:rFonts w:ascii="仿宋" w:hAnsi="仿宋" w:eastAsia="仿宋" w:cs="仿宋"/>
                <w:color w:val="000000"/>
                <w:sz w:val="24"/>
                <w:szCs w:val="24"/>
              </w:rPr>
            </w:pPr>
          </w:p>
        </w:tc>
        <w:tc>
          <w:tcPr>
            <w:tcW w:w="974" w:type="dxa"/>
          </w:tcPr>
          <w:p w14:paraId="39A1B352">
            <w:pPr>
              <w:spacing w:line="240" w:lineRule="exact"/>
              <w:ind w:firstLine="1"/>
              <w:jc w:val="center"/>
              <w:rPr>
                <w:rFonts w:ascii="仿宋" w:hAnsi="仿宋" w:eastAsia="仿宋" w:cs="仿宋"/>
                <w:color w:val="000000"/>
                <w:sz w:val="24"/>
                <w:szCs w:val="24"/>
              </w:rPr>
            </w:pPr>
          </w:p>
        </w:tc>
        <w:tc>
          <w:tcPr>
            <w:tcW w:w="972" w:type="dxa"/>
          </w:tcPr>
          <w:p w14:paraId="71A8DE5C">
            <w:pPr>
              <w:spacing w:line="240" w:lineRule="exact"/>
              <w:ind w:firstLine="1"/>
              <w:jc w:val="center"/>
              <w:rPr>
                <w:rFonts w:ascii="仿宋" w:hAnsi="仿宋" w:eastAsia="仿宋" w:cs="仿宋"/>
                <w:color w:val="000000"/>
                <w:sz w:val="24"/>
                <w:szCs w:val="24"/>
              </w:rPr>
            </w:pPr>
          </w:p>
        </w:tc>
        <w:tc>
          <w:tcPr>
            <w:tcW w:w="974" w:type="dxa"/>
          </w:tcPr>
          <w:p w14:paraId="005C2E27">
            <w:pPr>
              <w:spacing w:line="240" w:lineRule="exact"/>
              <w:ind w:firstLine="1"/>
              <w:jc w:val="center"/>
              <w:rPr>
                <w:rFonts w:ascii="仿宋" w:hAnsi="仿宋" w:eastAsia="仿宋" w:cs="仿宋"/>
                <w:color w:val="000000"/>
                <w:sz w:val="24"/>
                <w:szCs w:val="24"/>
              </w:rPr>
            </w:pPr>
          </w:p>
        </w:tc>
      </w:tr>
      <w:tr w14:paraId="5DA6BF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0" w:hRule="exact"/>
          <w:jc w:val="center"/>
        </w:trPr>
        <w:tc>
          <w:tcPr>
            <w:tcW w:w="973" w:type="dxa"/>
            <w:vMerge w:val="continue"/>
            <w:tcBorders>
              <w:top w:val="nil"/>
            </w:tcBorders>
          </w:tcPr>
          <w:p w14:paraId="5096FFC6"/>
        </w:tc>
        <w:tc>
          <w:tcPr>
            <w:tcW w:w="974" w:type="dxa"/>
          </w:tcPr>
          <w:p w14:paraId="5E88DAD1">
            <w:pPr>
              <w:spacing w:line="240" w:lineRule="exact"/>
              <w:ind w:firstLine="1"/>
              <w:jc w:val="center"/>
              <w:rPr>
                <w:rFonts w:ascii="仿宋" w:hAnsi="仿宋" w:eastAsia="仿宋" w:cs="仿宋"/>
                <w:color w:val="000000"/>
                <w:sz w:val="24"/>
                <w:szCs w:val="24"/>
              </w:rPr>
            </w:pPr>
          </w:p>
        </w:tc>
        <w:tc>
          <w:tcPr>
            <w:tcW w:w="972" w:type="dxa"/>
          </w:tcPr>
          <w:p w14:paraId="676F4297">
            <w:pPr>
              <w:spacing w:line="240" w:lineRule="exact"/>
              <w:ind w:firstLine="1"/>
              <w:jc w:val="center"/>
              <w:rPr>
                <w:rFonts w:ascii="仿宋" w:hAnsi="仿宋" w:eastAsia="仿宋" w:cs="仿宋"/>
                <w:color w:val="000000"/>
                <w:sz w:val="24"/>
                <w:szCs w:val="24"/>
              </w:rPr>
            </w:pPr>
          </w:p>
        </w:tc>
        <w:tc>
          <w:tcPr>
            <w:tcW w:w="974" w:type="dxa"/>
          </w:tcPr>
          <w:p w14:paraId="3098C2F2">
            <w:pPr>
              <w:spacing w:line="240" w:lineRule="exact"/>
              <w:ind w:firstLine="1"/>
              <w:jc w:val="center"/>
              <w:rPr>
                <w:rFonts w:ascii="仿宋" w:hAnsi="仿宋" w:eastAsia="仿宋" w:cs="仿宋"/>
                <w:color w:val="000000"/>
                <w:sz w:val="24"/>
                <w:szCs w:val="24"/>
              </w:rPr>
            </w:pPr>
          </w:p>
        </w:tc>
        <w:tc>
          <w:tcPr>
            <w:tcW w:w="973" w:type="dxa"/>
          </w:tcPr>
          <w:p w14:paraId="6E1D5BFF">
            <w:pPr>
              <w:spacing w:line="240" w:lineRule="exact"/>
              <w:ind w:firstLine="1"/>
              <w:jc w:val="center"/>
              <w:rPr>
                <w:rFonts w:ascii="仿宋" w:hAnsi="仿宋" w:eastAsia="仿宋" w:cs="仿宋"/>
                <w:color w:val="000000"/>
                <w:sz w:val="24"/>
                <w:szCs w:val="24"/>
              </w:rPr>
            </w:pPr>
          </w:p>
        </w:tc>
        <w:tc>
          <w:tcPr>
            <w:tcW w:w="974" w:type="dxa"/>
          </w:tcPr>
          <w:p w14:paraId="2C8EF620">
            <w:pPr>
              <w:spacing w:line="240" w:lineRule="exact"/>
              <w:ind w:firstLine="1"/>
              <w:jc w:val="center"/>
              <w:rPr>
                <w:rFonts w:ascii="仿宋" w:hAnsi="仿宋" w:eastAsia="仿宋" w:cs="仿宋"/>
                <w:color w:val="000000"/>
                <w:sz w:val="24"/>
                <w:szCs w:val="24"/>
              </w:rPr>
            </w:pPr>
          </w:p>
        </w:tc>
        <w:tc>
          <w:tcPr>
            <w:tcW w:w="974" w:type="dxa"/>
          </w:tcPr>
          <w:p w14:paraId="68416F52">
            <w:pPr>
              <w:spacing w:line="240" w:lineRule="exact"/>
              <w:ind w:firstLine="1"/>
              <w:jc w:val="center"/>
              <w:rPr>
                <w:rFonts w:ascii="仿宋" w:hAnsi="仿宋" w:eastAsia="仿宋" w:cs="仿宋"/>
                <w:color w:val="000000"/>
                <w:sz w:val="24"/>
                <w:szCs w:val="24"/>
              </w:rPr>
            </w:pPr>
          </w:p>
        </w:tc>
        <w:tc>
          <w:tcPr>
            <w:tcW w:w="972" w:type="dxa"/>
          </w:tcPr>
          <w:p w14:paraId="48D4B65D">
            <w:pPr>
              <w:spacing w:line="240" w:lineRule="exact"/>
              <w:ind w:firstLine="1"/>
              <w:jc w:val="center"/>
              <w:rPr>
                <w:rFonts w:ascii="仿宋" w:hAnsi="仿宋" w:eastAsia="仿宋" w:cs="仿宋"/>
                <w:color w:val="000000"/>
                <w:sz w:val="24"/>
                <w:szCs w:val="24"/>
              </w:rPr>
            </w:pPr>
          </w:p>
        </w:tc>
        <w:tc>
          <w:tcPr>
            <w:tcW w:w="974" w:type="dxa"/>
          </w:tcPr>
          <w:p w14:paraId="25096E4D">
            <w:pPr>
              <w:spacing w:line="240" w:lineRule="exact"/>
              <w:ind w:firstLine="1"/>
              <w:jc w:val="center"/>
              <w:rPr>
                <w:rFonts w:ascii="仿宋" w:hAnsi="仿宋" w:eastAsia="仿宋" w:cs="仿宋"/>
                <w:color w:val="000000"/>
                <w:sz w:val="24"/>
                <w:szCs w:val="24"/>
              </w:rPr>
            </w:pPr>
          </w:p>
        </w:tc>
      </w:tr>
      <w:tr w14:paraId="10124D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9" w:hRule="exact"/>
          <w:jc w:val="center"/>
        </w:trPr>
        <w:tc>
          <w:tcPr>
            <w:tcW w:w="973" w:type="dxa"/>
            <w:vMerge w:val="continue"/>
            <w:tcBorders>
              <w:top w:val="nil"/>
            </w:tcBorders>
          </w:tcPr>
          <w:p w14:paraId="2C7974DA"/>
        </w:tc>
        <w:tc>
          <w:tcPr>
            <w:tcW w:w="974" w:type="dxa"/>
          </w:tcPr>
          <w:p w14:paraId="117F9917">
            <w:pPr>
              <w:spacing w:line="240" w:lineRule="exact"/>
              <w:ind w:firstLine="1"/>
              <w:jc w:val="center"/>
              <w:rPr>
                <w:rFonts w:ascii="仿宋" w:hAnsi="仿宋" w:eastAsia="仿宋" w:cs="仿宋"/>
                <w:color w:val="000000"/>
                <w:sz w:val="24"/>
                <w:szCs w:val="24"/>
              </w:rPr>
            </w:pPr>
          </w:p>
        </w:tc>
        <w:tc>
          <w:tcPr>
            <w:tcW w:w="972" w:type="dxa"/>
          </w:tcPr>
          <w:p w14:paraId="0DA308C2">
            <w:pPr>
              <w:spacing w:line="240" w:lineRule="exact"/>
              <w:ind w:firstLine="1"/>
              <w:jc w:val="center"/>
              <w:rPr>
                <w:rFonts w:ascii="仿宋" w:hAnsi="仿宋" w:eastAsia="仿宋" w:cs="仿宋"/>
                <w:color w:val="000000"/>
                <w:sz w:val="24"/>
                <w:szCs w:val="24"/>
              </w:rPr>
            </w:pPr>
          </w:p>
        </w:tc>
        <w:tc>
          <w:tcPr>
            <w:tcW w:w="974" w:type="dxa"/>
          </w:tcPr>
          <w:p w14:paraId="7C1ADCA8">
            <w:pPr>
              <w:spacing w:line="240" w:lineRule="exact"/>
              <w:ind w:firstLine="1"/>
              <w:jc w:val="center"/>
              <w:rPr>
                <w:rFonts w:ascii="仿宋" w:hAnsi="仿宋" w:eastAsia="仿宋" w:cs="仿宋"/>
                <w:color w:val="000000"/>
                <w:sz w:val="24"/>
                <w:szCs w:val="24"/>
              </w:rPr>
            </w:pPr>
          </w:p>
        </w:tc>
        <w:tc>
          <w:tcPr>
            <w:tcW w:w="973" w:type="dxa"/>
          </w:tcPr>
          <w:p w14:paraId="3F6B037D">
            <w:pPr>
              <w:spacing w:line="240" w:lineRule="exact"/>
              <w:ind w:firstLine="1"/>
              <w:jc w:val="center"/>
              <w:rPr>
                <w:rFonts w:ascii="仿宋" w:hAnsi="仿宋" w:eastAsia="仿宋" w:cs="仿宋"/>
                <w:color w:val="000000"/>
                <w:sz w:val="24"/>
                <w:szCs w:val="24"/>
              </w:rPr>
            </w:pPr>
          </w:p>
        </w:tc>
        <w:tc>
          <w:tcPr>
            <w:tcW w:w="974" w:type="dxa"/>
          </w:tcPr>
          <w:p w14:paraId="1D64D5F4">
            <w:pPr>
              <w:spacing w:line="240" w:lineRule="exact"/>
              <w:ind w:firstLine="1"/>
              <w:jc w:val="center"/>
              <w:rPr>
                <w:rFonts w:ascii="仿宋" w:hAnsi="仿宋" w:eastAsia="仿宋" w:cs="仿宋"/>
                <w:color w:val="000000"/>
                <w:sz w:val="24"/>
                <w:szCs w:val="24"/>
              </w:rPr>
            </w:pPr>
          </w:p>
        </w:tc>
        <w:tc>
          <w:tcPr>
            <w:tcW w:w="974" w:type="dxa"/>
          </w:tcPr>
          <w:p w14:paraId="6E0DD5A0">
            <w:pPr>
              <w:spacing w:line="240" w:lineRule="exact"/>
              <w:ind w:firstLine="1"/>
              <w:jc w:val="center"/>
              <w:rPr>
                <w:rFonts w:ascii="仿宋" w:hAnsi="仿宋" w:eastAsia="仿宋" w:cs="仿宋"/>
                <w:color w:val="000000"/>
                <w:sz w:val="24"/>
                <w:szCs w:val="24"/>
              </w:rPr>
            </w:pPr>
          </w:p>
        </w:tc>
        <w:tc>
          <w:tcPr>
            <w:tcW w:w="972" w:type="dxa"/>
          </w:tcPr>
          <w:p w14:paraId="2E576EE1">
            <w:pPr>
              <w:spacing w:line="240" w:lineRule="exact"/>
              <w:ind w:firstLine="1"/>
              <w:jc w:val="center"/>
              <w:rPr>
                <w:rFonts w:ascii="仿宋" w:hAnsi="仿宋" w:eastAsia="仿宋" w:cs="仿宋"/>
                <w:color w:val="000000"/>
                <w:sz w:val="24"/>
                <w:szCs w:val="24"/>
              </w:rPr>
            </w:pPr>
          </w:p>
        </w:tc>
        <w:tc>
          <w:tcPr>
            <w:tcW w:w="974" w:type="dxa"/>
          </w:tcPr>
          <w:p w14:paraId="497567D7">
            <w:pPr>
              <w:spacing w:line="240" w:lineRule="exact"/>
              <w:ind w:firstLine="1"/>
              <w:jc w:val="center"/>
              <w:rPr>
                <w:rFonts w:ascii="仿宋" w:hAnsi="仿宋" w:eastAsia="仿宋" w:cs="仿宋"/>
                <w:color w:val="000000"/>
                <w:sz w:val="24"/>
                <w:szCs w:val="24"/>
              </w:rPr>
            </w:pPr>
          </w:p>
        </w:tc>
      </w:tr>
    </w:tbl>
    <w:p w14:paraId="28259B69">
      <w:pPr>
        <w:pStyle w:val="19"/>
        <w:ind w:firstLine="560"/>
        <w:rPr>
          <w:rFonts w:ascii="仿宋_GB2312" w:hAnsi="仿宋_GB2312" w:eastAsia="仿宋_GB2312" w:cs="仿宋_GB2312"/>
        </w:rPr>
      </w:pPr>
      <w:r>
        <w:rPr>
          <w:rFonts w:hint="eastAsia" w:ascii="仿宋_GB2312" w:hAnsi="仿宋_GB2312" w:eastAsia="仿宋_GB2312" w:cs="仿宋_GB2312"/>
        </w:rPr>
        <w:t>注：提供以上相关人员资质证书复印件和供应商为其购买的近半年内连续6个月社保证明</w:t>
      </w:r>
    </w:p>
    <w:p w14:paraId="032094D4">
      <w:pPr>
        <w:spacing w:line="447" w:lineRule="exact"/>
        <w:ind w:left="355" w:firstLine="1"/>
        <w:rPr>
          <w:rFonts w:ascii="仿宋" w:hAnsi="仿宋" w:eastAsia="仿宋" w:cs="仿宋"/>
          <w:b/>
          <w:bCs/>
          <w:color w:val="000000"/>
          <w:spacing w:val="158"/>
          <w:sz w:val="24"/>
          <w:szCs w:val="24"/>
          <w:lang w:eastAsia="zh-CN"/>
        </w:rPr>
      </w:pPr>
    </w:p>
    <w:p w14:paraId="0CC4488B">
      <w:pPr>
        <w:spacing w:before="240" w:line="240" w:lineRule="exact"/>
        <w:ind w:left="355" w:firstLine="1"/>
        <w:rPr>
          <w:rFonts w:ascii="仿宋" w:hAnsi="仿宋" w:eastAsia="仿宋" w:cs="仿宋"/>
          <w:b/>
          <w:bCs/>
          <w:color w:val="000000"/>
          <w:spacing w:val="158"/>
          <w:sz w:val="24"/>
          <w:szCs w:val="24"/>
          <w:lang w:eastAsia="zh-CN"/>
        </w:rPr>
      </w:pPr>
      <w:r>
        <w:rPr>
          <w:rFonts w:ascii="仿宋" w:hAnsi="仿宋" w:eastAsia="仿宋" w:cs="仿宋"/>
          <w:b/>
          <w:bCs/>
          <w:color w:val="000000"/>
          <w:spacing w:val="7"/>
          <w:sz w:val="24"/>
          <w:szCs w:val="24"/>
          <w:lang w:eastAsia="zh-CN"/>
        </w:rPr>
        <w:t>注：表格可以由供应商根据自身情况自行扩展或调整。</w:t>
      </w:r>
    </w:p>
    <w:p w14:paraId="3C4FE09E">
      <w:pPr>
        <w:spacing w:line="565" w:lineRule="exact"/>
        <w:ind w:left="436" w:firstLine="1"/>
        <w:rPr>
          <w:rFonts w:ascii="仿宋" w:hAnsi="仿宋" w:eastAsia="仿宋" w:cs="仿宋"/>
          <w:color w:val="000000"/>
          <w:spacing w:val="84"/>
          <w:sz w:val="28"/>
          <w:szCs w:val="28"/>
          <w:lang w:eastAsia="zh-CN"/>
        </w:rPr>
      </w:pPr>
    </w:p>
    <w:p w14:paraId="2BF407E0">
      <w:pPr>
        <w:spacing w:before="1" w:line="560" w:lineRule="exact"/>
        <w:ind w:left="436" w:right="4245" w:firstLine="1"/>
        <w:rPr>
          <w:rFonts w:ascii="仿宋" w:hAnsi="仿宋" w:eastAsia="仿宋" w:cs="仿宋"/>
          <w:color w:val="000000"/>
          <w:spacing w:val="5"/>
          <w:sz w:val="28"/>
          <w:szCs w:val="28"/>
          <w:lang w:eastAsia="zh-CN"/>
        </w:rPr>
      </w:pPr>
      <w:r>
        <w:rPr>
          <w:rFonts w:ascii="仿宋" w:hAnsi="仿宋" w:eastAsia="仿宋" w:cs="仿宋"/>
          <w:color w:val="000000"/>
          <w:spacing w:val="5"/>
          <w:sz w:val="28"/>
          <w:szCs w:val="28"/>
          <w:lang w:eastAsia="zh-CN"/>
        </w:rPr>
        <w:t>供应商名称：XXXX(盖单位公章)</w:t>
      </w:r>
    </w:p>
    <w:p w14:paraId="1B7B97A5">
      <w:pPr>
        <w:spacing w:before="1" w:line="560" w:lineRule="exact"/>
        <w:ind w:left="436" w:right="4245" w:firstLine="1"/>
        <w:rPr>
          <w:rFonts w:ascii="仿宋" w:hAnsi="仿宋" w:eastAsia="仿宋" w:cs="仿宋"/>
          <w:color w:val="000000"/>
          <w:spacing w:val="84"/>
          <w:sz w:val="28"/>
          <w:szCs w:val="28"/>
        </w:rPr>
      </w:pPr>
      <w:r>
        <w:rPr>
          <w:rFonts w:ascii="仿宋" w:hAnsi="仿宋" w:eastAsia="仿宋" w:cs="仿宋"/>
          <w:color w:val="000000"/>
          <w:spacing w:val="60"/>
          <w:sz w:val="28"/>
          <w:szCs w:val="28"/>
        </w:rPr>
        <w:t xml:space="preserve">日 </w:t>
      </w:r>
      <w:r>
        <w:rPr>
          <w:rFonts w:ascii="仿宋" w:hAnsi="仿宋" w:eastAsia="仿宋" w:cs="仿宋"/>
          <w:color w:val="000000"/>
          <w:spacing w:val="11"/>
          <w:sz w:val="28"/>
          <w:szCs w:val="28"/>
        </w:rPr>
        <w:t>期：XXXX</w:t>
      </w:r>
      <w:r>
        <w:rPr>
          <w:rFonts w:ascii="仿宋" w:hAnsi="仿宋" w:eastAsia="仿宋" w:cs="仿宋"/>
          <w:color w:val="000000"/>
          <w:spacing w:val="47"/>
          <w:sz w:val="28"/>
          <w:szCs w:val="28"/>
        </w:rPr>
        <w:t>年</w:t>
      </w:r>
      <w:r>
        <w:rPr>
          <w:rFonts w:ascii="仿宋" w:hAnsi="仿宋" w:eastAsia="仿宋" w:cs="仿宋"/>
          <w:color w:val="000000"/>
          <w:spacing w:val="12"/>
          <w:sz w:val="28"/>
          <w:szCs w:val="28"/>
        </w:rPr>
        <w:t>XXXX</w:t>
      </w:r>
      <w:r>
        <w:rPr>
          <w:rFonts w:ascii="仿宋" w:hAnsi="仿宋" w:eastAsia="仿宋" w:cs="仿宋"/>
          <w:color w:val="000000"/>
          <w:spacing w:val="49"/>
          <w:sz w:val="28"/>
          <w:szCs w:val="28"/>
        </w:rPr>
        <w:t>月</w:t>
      </w:r>
      <w:r>
        <w:rPr>
          <w:rFonts w:ascii="仿宋" w:hAnsi="仿宋" w:eastAsia="仿宋" w:cs="仿宋"/>
          <w:color w:val="000000"/>
          <w:spacing w:val="13"/>
          <w:sz w:val="28"/>
          <w:szCs w:val="28"/>
        </w:rPr>
        <w:t>XXXX</w:t>
      </w:r>
      <w:r>
        <w:rPr>
          <w:rFonts w:ascii="仿宋" w:hAnsi="仿宋" w:eastAsia="仿宋" w:cs="仿宋"/>
          <w:color w:val="000000"/>
          <w:spacing w:val="-30"/>
          <w:sz w:val="28"/>
          <w:szCs w:val="28"/>
        </w:rPr>
        <w:t>日</w:t>
      </w:r>
    </w:p>
    <w:p w14:paraId="4D754406">
      <w:pPr>
        <w:rPr>
          <w:rFonts w:ascii="Times New Roman" w:hAnsi="Times New Roman" w:eastAsia="Times New Roman" w:cs="Times New Roman"/>
          <w:color w:val="000000"/>
          <w:spacing w:val="1"/>
          <w:sz w:val="18"/>
          <w:szCs w:val="18"/>
        </w:rPr>
      </w:pPr>
      <w:r>
        <w:rPr>
          <w:rFonts w:ascii="Times New Roman" w:hAnsi="Times New Roman" w:eastAsia="Times New Roman" w:cs="Times New Roman"/>
          <w:color w:val="000000"/>
          <w:spacing w:val="1"/>
          <w:sz w:val="18"/>
          <w:szCs w:val="18"/>
        </w:rPr>
        <w:br w:type="page"/>
      </w:r>
    </w:p>
    <w:p w14:paraId="574099CA">
      <w:pPr>
        <w:pStyle w:val="19"/>
        <w:ind w:firstLine="562"/>
        <w:jc w:val="center"/>
        <w:rPr>
          <w:rFonts w:ascii="仿宋_GB2312" w:hAnsi="仿宋_GB2312" w:eastAsia="仿宋_GB2312" w:cs="仿宋_GB2312"/>
          <w:b/>
          <w:bCs/>
          <w:sz w:val="28"/>
          <w:szCs w:val="28"/>
        </w:rPr>
      </w:pPr>
    </w:p>
    <w:p w14:paraId="73CADEF4">
      <w:pPr>
        <w:spacing w:line="300" w:lineRule="exact"/>
        <w:ind w:left="3701" w:firstLine="1"/>
        <w:rPr>
          <w:rFonts w:ascii="宋体" w:hAnsi="宋体" w:eastAsia="宋体" w:cs="宋体"/>
          <w:b/>
          <w:bCs/>
          <w:color w:val="000000"/>
          <w:spacing w:val="6"/>
          <w:sz w:val="30"/>
          <w:szCs w:val="30"/>
        </w:rPr>
      </w:pPr>
      <w:r>
        <w:rPr>
          <w:rFonts w:hint="eastAsia" w:ascii="宋体" w:hAnsi="宋体" w:eastAsia="宋体" w:cs="宋体"/>
          <w:b/>
          <w:bCs/>
          <w:color w:val="000000"/>
          <w:spacing w:val="6"/>
          <w:sz w:val="30"/>
          <w:szCs w:val="30"/>
        </w:rPr>
        <w:t>六、主要人员简历表</w:t>
      </w:r>
    </w:p>
    <w:p w14:paraId="685E43A0">
      <w:pPr>
        <w:spacing w:line="300" w:lineRule="exact"/>
        <w:ind w:left="3701" w:firstLine="1"/>
        <w:rPr>
          <w:rFonts w:ascii="仿宋" w:hAnsi="仿宋" w:eastAsia="仿宋" w:cs="仿宋"/>
          <w:b/>
          <w:bCs/>
          <w:color w:val="000000"/>
          <w:spacing w:val="6"/>
          <w:sz w:val="30"/>
          <w:szCs w:val="30"/>
        </w:rPr>
      </w:pPr>
    </w:p>
    <w:tbl>
      <w:tblPr>
        <w:tblStyle w:val="13"/>
        <w:tblW w:w="8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57"/>
        <w:gridCol w:w="691"/>
        <w:gridCol w:w="958"/>
        <w:gridCol w:w="1065"/>
        <w:gridCol w:w="706"/>
        <w:gridCol w:w="1261"/>
        <w:gridCol w:w="401"/>
        <w:gridCol w:w="2313"/>
      </w:tblGrid>
      <w:tr w14:paraId="5E628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187" w:type="dxa"/>
            <w:vAlign w:val="center"/>
          </w:tcPr>
          <w:p w14:paraId="2818702B">
            <w:pPr>
              <w:pStyle w:val="20"/>
              <w:spacing w:line="460" w:lineRule="exact"/>
              <w:jc w:val="center"/>
              <w:rPr>
                <w:rFonts w:ascii="仿宋_GB2312" w:hAnsi="仿宋_GB2312" w:eastAsia="仿宋_GB2312" w:cs="仿宋_GB2312"/>
                <w:b/>
                <w:bCs/>
                <w:sz w:val="24"/>
                <w:szCs w:val="21"/>
              </w:rPr>
            </w:pPr>
            <w:r>
              <w:rPr>
                <w:rFonts w:hint="eastAsia" w:ascii="仿宋_GB2312" w:hAnsi="仿宋_GB2312" w:eastAsia="仿宋_GB2312" w:cs="仿宋_GB2312"/>
                <w:b/>
                <w:bCs/>
                <w:sz w:val="24"/>
                <w:szCs w:val="21"/>
              </w:rPr>
              <w:t>姓名</w:t>
            </w:r>
          </w:p>
        </w:tc>
        <w:tc>
          <w:tcPr>
            <w:tcW w:w="1048" w:type="dxa"/>
            <w:gridSpan w:val="2"/>
            <w:vAlign w:val="center"/>
          </w:tcPr>
          <w:p w14:paraId="01B0FE48">
            <w:pPr>
              <w:pStyle w:val="20"/>
              <w:spacing w:line="460" w:lineRule="exact"/>
              <w:jc w:val="center"/>
              <w:rPr>
                <w:rFonts w:ascii="仿宋_GB2312" w:hAnsi="仿宋_GB2312" w:eastAsia="仿宋_GB2312" w:cs="仿宋_GB2312"/>
                <w:b/>
                <w:bCs/>
                <w:sz w:val="24"/>
                <w:szCs w:val="21"/>
              </w:rPr>
            </w:pPr>
          </w:p>
        </w:tc>
        <w:tc>
          <w:tcPr>
            <w:tcW w:w="958" w:type="dxa"/>
            <w:vAlign w:val="center"/>
          </w:tcPr>
          <w:p w14:paraId="79BDDE40">
            <w:pPr>
              <w:pStyle w:val="20"/>
              <w:spacing w:line="460" w:lineRule="exact"/>
              <w:jc w:val="center"/>
              <w:rPr>
                <w:rFonts w:ascii="仿宋_GB2312" w:hAnsi="仿宋_GB2312" w:eastAsia="仿宋_GB2312" w:cs="仿宋_GB2312"/>
                <w:b/>
                <w:bCs/>
                <w:sz w:val="24"/>
                <w:szCs w:val="21"/>
              </w:rPr>
            </w:pPr>
            <w:r>
              <w:rPr>
                <w:rFonts w:hint="eastAsia" w:ascii="仿宋_GB2312" w:hAnsi="仿宋_GB2312" w:eastAsia="仿宋_GB2312" w:cs="仿宋_GB2312"/>
                <w:b/>
                <w:bCs/>
                <w:sz w:val="24"/>
                <w:szCs w:val="21"/>
              </w:rPr>
              <w:t>年龄</w:t>
            </w:r>
          </w:p>
        </w:tc>
        <w:tc>
          <w:tcPr>
            <w:tcW w:w="1065" w:type="dxa"/>
            <w:vAlign w:val="center"/>
          </w:tcPr>
          <w:p w14:paraId="52306BCF">
            <w:pPr>
              <w:pStyle w:val="20"/>
              <w:spacing w:line="460" w:lineRule="exact"/>
              <w:jc w:val="center"/>
              <w:rPr>
                <w:rFonts w:ascii="仿宋_GB2312" w:hAnsi="仿宋_GB2312" w:eastAsia="仿宋_GB2312" w:cs="仿宋_GB2312"/>
                <w:b/>
                <w:bCs/>
                <w:sz w:val="24"/>
                <w:szCs w:val="21"/>
              </w:rPr>
            </w:pPr>
          </w:p>
        </w:tc>
        <w:tc>
          <w:tcPr>
            <w:tcW w:w="2368" w:type="dxa"/>
            <w:gridSpan w:val="3"/>
            <w:vAlign w:val="center"/>
          </w:tcPr>
          <w:p w14:paraId="377A51AF">
            <w:pPr>
              <w:pStyle w:val="20"/>
              <w:spacing w:line="460" w:lineRule="exact"/>
              <w:jc w:val="center"/>
              <w:rPr>
                <w:rFonts w:ascii="仿宋_GB2312" w:hAnsi="仿宋_GB2312" w:eastAsia="仿宋_GB2312" w:cs="仿宋_GB2312"/>
                <w:b/>
                <w:bCs/>
                <w:sz w:val="24"/>
                <w:szCs w:val="21"/>
              </w:rPr>
            </w:pPr>
            <w:r>
              <w:rPr>
                <w:rFonts w:hint="eastAsia" w:ascii="仿宋_GB2312" w:hAnsi="仿宋_GB2312" w:eastAsia="仿宋_GB2312" w:cs="仿宋_GB2312"/>
                <w:b/>
                <w:bCs/>
                <w:sz w:val="24"/>
                <w:szCs w:val="21"/>
              </w:rPr>
              <w:t>执业或职业</w:t>
            </w:r>
          </w:p>
          <w:p w14:paraId="0F9BC81E">
            <w:pPr>
              <w:pStyle w:val="20"/>
              <w:spacing w:line="460" w:lineRule="exact"/>
              <w:jc w:val="center"/>
              <w:rPr>
                <w:rFonts w:ascii="仿宋_GB2312" w:hAnsi="仿宋_GB2312" w:eastAsia="仿宋_GB2312" w:cs="仿宋_GB2312"/>
                <w:b/>
                <w:bCs/>
                <w:sz w:val="24"/>
                <w:szCs w:val="21"/>
              </w:rPr>
            </w:pPr>
            <w:r>
              <w:rPr>
                <w:rFonts w:hint="eastAsia" w:ascii="仿宋_GB2312" w:hAnsi="仿宋_GB2312" w:eastAsia="仿宋_GB2312" w:cs="仿宋_GB2312"/>
                <w:b/>
                <w:bCs/>
                <w:sz w:val="24"/>
                <w:szCs w:val="21"/>
              </w:rPr>
              <w:t>资格证书名称</w:t>
            </w:r>
          </w:p>
        </w:tc>
        <w:tc>
          <w:tcPr>
            <w:tcW w:w="2313" w:type="dxa"/>
            <w:vAlign w:val="center"/>
          </w:tcPr>
          <w:p w14:paraId="4C471CDF">
            <w:pPr>
              <w:pStyle w:val="20"/>
              <w:spacing w:line="460" w:lineRule="exact"/>
              <w:jc w:val="center"/>
              <w:rPr>
                <w:rFonts w:ascii="仿宋_GB2312" w:hAnsi="仿宋_GB2312" w:eastAsia="仿宋_GB2312" w:cs="仿宋_GB2312"/>
                <w:b/>
                <w:bCs/>
                <w:sz w:val="24"/>
                <w:szCs w:val="21"/>
              </w:rPr>
            </w:pPr>
          </w:p>
        </w:tc>
      </w:tr>
      <w:tr w14:paraId="1FE44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87" w:type="dxa"/>
            <w:vAlign w:val="center"/>
          </w:tcPr>
          <w:p w14:paraId="77F4CA3C">
            <w:pPr>
              <w:pStyle w:val="20"/>
              <w:spacing w:line="460" w:lineRule="exact"/>
              <w:jc w:val="center"/>
              <w:rPr>
                <w:rFonts w:ascii="仿宋_GB2312" w:hAnsi="仿宋_GB2312" w:eastAsia="仿宋_GB2312" w:cs="仿宋_GB2312"/>
                <w:b/>
                <w:bCs/>
                <w:sz w:val="24"/>
                <w:szCs w:val="21"/>
              </w:rPr>
            </w:pPr>
            <w:r>
              <w:rPr>
                <w:rFonts w:hint="eastAsia" w:ascii="仿宋_GB2312" w:hAnsi="仿宋_GB2312" w:eastAsia="仿宋_GB2312" w:cs="仿宋_GB2312"/>
                <w:b/>
                <w:bCs/>
                <w:sz w:val="24"/>
                <w:szCs w:val="21"/>
              </w:rPr>
              <w:t>职称</w:t>
            </w:r>
          </w:p>
        </w:tc>
        <w:tc>
          <w:tcPr>
            <w:tcW w:w="1048" w:type="dxa"/>
            <w:gridSpan w:val="2"/>
            <w:vAlign w:val="center"/>
          </w:tcPr>
          <w:p w14:paraId="64B06A27">
            <w:pPr>
              <w:pStyle w:val="20"/>
              <w:spacing w:line="460" w:lineRule="exact"/>
              <w:jc w:val="center"/>
              <w:rPr>
                <w:rFonts w:ascii="仿宋_GB2312" w:hAnsi="仿宋_GB2312" w:eastAsia="仿宋_GB2312" w:cs="仿宋_GB2312"/>
                <w:b/>
                <w:bCs/>
                <w:sz w:val="24"/>
                <w:szCs w:val="21"/>
              </w:rPr>
            </w:pPr>
          </w:p>
        </w:tc>
        <w:tc>
          <w:tcPr>
            <w:tcW w:w="958" w:type="dxa"/>
            <w:vAlign w:val="center"/>
          </w:tcPr>
          <w:p w14:paraId="38838695">
            <w:pPr>
              <w:pStyle w:val="20"/>
              <w:spacing w:before="100" w:beforeAutospacing="1" w:after="100" w:afterAutospacing="1" w:line="460" w:lineRule="exact"/>
              <w:jc w:val="center"/>
              <w:rPr>
                <w:rFonts w:ascii="仿宋_GB2312" w:hAnsi="仿宋_GB2312" w:eastAsia="仿宋_GB2312" w:cs="仿宋_GB2312"/>
                <w:b/>
                <w:bCs/>
                <w:sz w:val="24"/>
                <w:szCs w:val="21"/>
              </w:rPr>
            </w:pPr>
            <w:r>
              <w:rPr>
                <w:rFonts w:hint="eastAsia" w:ascii="仿宋_GB2312" w:hAnsi="仿宋_GB2312" w:eastAsia="仿宋_GB2312" w:cs="仿宋_GB2312"/>
                <w:b/>
                <w:bCs/>
                <w:sz w:val="24"/>
                <w:szCs w:val="21"/>
              </w:rPr>
              <w:t>学历</w:t>
            </w:r>
          </w:p>
        </w:tc>
        <w:tc>
          <w:tcPr>
            <w:tcW w:w="1065" w:type="dxa"/>
            <w:vAlign w:val="center"/>
          </w:tcPr>
          <w:p w14:paraId="603551B3">
            <w:pPr>
              <w:pStyle w:val="20"/>
              <w:spacing w:line="460" w:lineRule="exact"/>
              <w:jc w:val="center"/>
              <w:rPr>
                <w:rFonts w:ascii="仿宋_GB2312" w:hAnsi="仿宋_GB2312" w:eastAsia="仿宋_GB2312" w:cs="仿宋_GB2312"/>
                <w:b/>
                <w:bCs/>
                <w:sz w:val="24"/>
                <w:szCs w:val="21"/>
              </w:rPr>
            </w:pPr>
          </w:p>
        </w:tc>
        <w:tc>
          <w:tcPr>
            <w:tcW w:w="2368" w:type="dxa"/>
            <w:gridSpan w:val="3"/>
            <w:vAlign w:val="center"/>
          </w:tcPr>
          <w:p w14:paraId="2FD9D482">
            <w:pPr>
              <w:pStyle w:val="20"/>
              <w:spacing w:before="100" w:beforeAutospacing="1" w:after="100" w:afterAutospacing="1" w:line="460" w:lineRule="exact"/>
              <w:jc w:val="center"/>
              <w:rPr>
                <w:rFonts w:ascii="仿宋_GB2312" w:hAnsi="仿宋_GB2312" w:eastAsia="仿宋_GB2312" w:cs="仿宋_GB2312"/>
                <w:b/>
                <w:bCs/>
                <w:sz w:val="24"/>
                <w:szCs w:val="21"/>
              </w:rPr>
            </w:pPr>
            <w:r>
              <w:rPr>
                <w:rFonts w:hint="eastAsia" w:ascii="仿宋_GB2312" w:hAnsi="仿宋_GB2312" w:eastAsia="仿宋_GB2312" w:cs="仿宋_GB2312"/>
                <w:b/>
                <w:bCs/>
                <w:sz w:val="24"/>
                <w:szCs w:val="21"/>
              </w:rPr>
              <w:t>拟在本项目任职</w:t>
            </w:r>
          </w:p>
        </w:tc>
        <w:tc>
          <w:tcPr>
            <w:tcW w:w="2313" w:type="dxa"/>
            <w:vAlign w:val="center"/>
          </w:tcPr>
          <w:p w14:paraId="278308D0">
            <w:pPr>
              <w:pStyle w:val="20"/>
              <w:spacing w:line="460" w:lineRule="exact"/>
              <w:jc w:val="center"/>
              <w:rPr>
                <w:rFonts w:ascii="仿宋_GB2312" w:hAnsi="仿宋_GB2312" w:eastAsia="仿宋_GB2312" w:cs="仿宋_GB2312"/>
                <w:b/>
                <w:bCs/>
                <w:sz w:val="24"/>
                <w:szCs w:val="21"/>
              </w:rPr>
            </w:pPr>
          </w:p>
        </w:tc>
      </w:tr>
      <w:tr w14:paraId="4BC28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87" w:type="dxa"/>
            <w:vAlign w:val="center"/>
          </w:tcPr>
          <w:p w14:paraId="0E06399B">
            <w:pPr>
              <w:pStyle w:val="20"/>
              <w:spacing w:before="100" w:beforeAutospacing="1" w:after="100" w:afterAutospacing="1" w:line="460" w:lineRule="exact"/>
              <w:jc w:val="center"/>
              <w:rPr>
                <w:rFonts w:ascii="仿宋_GB2312" w:hAnsi="仿宋_GB2312" w:eastAsia="仿宋_GB2312" w:cs="仿宋_GB2312"/>
                <w:b/>
                <w:bCs/>
                <w:sz w:val="24"/>
                <w:szCs w:val="21"/>
              </w:rPr>
            </w:pPr>
            <w:r>
              <w:rPr>
                <w:rFonts w:hint="eastAsia" w:ascii="仿宋_GB2312" w:hAnsi="仿宋_GB2312" w:eastAsia="仿宋_GB2312" w:cs="仿宋_GB2312"/>
                <w:b/>
                <w:bCs/>
                <w:sz w:val="24"/>
                <w:szCs w:val="21"/>
              </w:rPr>
              <w:t>工作年限</w:t>
            </w:r>
          </w:p>
        </w:tc>
        <w:tc>
          <w:tcPr>
            <w:tcW w:w="3071" w:type="dxa"/>
            <w:gridSpan w:val="4"/>
            <w:vAlign w:val="center"/>
          </w:tcPr>
          <w:p w14:paraId="3CAB4772">
            <w:pPr>
              <w:pStyle w:val="20"/>
              <w:spacing w:line="460" w:lineRule="exact"/>
              <w:jc w:val="center"/>
              <w:rPr>
                <w:rFonts w:ascii="仿宋_GB2312" w:hAnsi="仿宋_GB2312" w:eastAsia="仿宋_GB2312" w:cs="仿宋_GB2312"/>
                <w:b/>
                <w:bCs/>
                <w:sz w:val="24"/>
                <w:szCs w:val="21"/>
              </w:rPr>
            </w:pPr>
          </w:p>
        </w:tc>
        <w:tc>
          <w:tcPr>
            <w:tcW w:w="2368" w:type="dxa"/>
            <w:gridSpan w:val="3"/>
            <w:vAlign w:val="center"/>
          </w:tcPr>
          <w:p w14:paraId="20A3EE19">
            <w:pPr>
              <w:pStyle w:val="20"/>
              <w:spacing w:before="100" w:beforeAutospacing="1" w:after="100" w:afterAutospacing="1" w:line="460" w:lineRule="exact"/>
              <w:jc w:val="center"/>
              <w:rPr>
                <w:rFonts w:ascii="仿宋_GB2312" w:hAnsi="仿宋_GB2312" w:eastAsia="仿宋_GB2312" w:cs="仿宋_GB2312"/>
                <w:b/>
                <w:bCs/>
                <w:sz w:val="24"/>
                <w:szCs w:val="21"/>
              </w:rPr>
            </w:pPr>
            <w:r>
              <w:rPr>
                <w:rFonts w:hint="eastAsia" w:ascii="仿宋_GB2312" w:hAnsi="仿宋_GB2312" w:eastAsia="仿宋_GB2312" w:cs="仿宋_GB2312"/>
                <w:b/>
                <w:bCs/>
                <w:sz w:val="24"/>
                <w:szCs w:val="21"/>
              </w:rPr>
              <w:t>从事工作年限</w:t>
            </w:r>
          </w:p>
        </w:tc>
        <w:tc>
          <w:tcPr>
            <w:tcW w:w="2313" w:type="dxa"/>
            <w:vAlign w:val="center"/>
          </w:tcPr>
          <w:p w14:paraId="5CBBF1A4">
            <w:pPr>
              <w:pStyle w:val="20"/>
              <w:spacing w:line="460" w:lineRule="exact"/>
              <w:jc w:val="center"/>
              <w:rPr>
                <w:rFonts w:ascii="仿宋_GB2312" w:hAnsi="仿宋_GB2312" w:eastAsia="仿宋_GB2312" w:cs="仿宋_GB2312"/>
                <w:b/>
                <w:bCs/>
                <w:sz w:val="24"/>
                <w:szCs w:val="21"/>
              </w:rPr>
            </w:pPr>
          </w:p>
        </w:tc>
      </w:tr>
      <w:tr w14:paraId="53C18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187" w:type="dxa"/>
            <w:vAlign w:val="center"/>
          </w:tcPr>
          <w:p w14:paraId="4ACC8514">
            <w:pPr>
              <w:pStyle w:val="20"/>
              <w:spacing w:before="100" w:beforeAutospacing="1" w:after="100" w:afterAutospacing="1" w:line="460" w:lineRule="exact"/>
              <w:jc w:val="center"/>
              <w:rPr>
                <w:rFonts w:ascii="仿宋_GB2312" w:hAnsi="仿宋_GB2312" w:eastAsia="仿宋_GB2312" w:cs="仿宋_GB2312"/>
                <w:b/>
                <w:bCs/>
                <w:sz w:val="24"/>
                <w:szCs w:val="21"/>
              </w:rPr>
            </w:pPr>
            <w:r>
              <w:rPr>
                <w:rFonts w:hint="eastAsia" w:ascii="仿宋_GB2312" w:hAnsi="仿宋_GB2312" w:eastAsia="仿宋_GB2312" w:cs="仿宋_GB2312"/>
                <w:b/>
                <w:bCs/>
                <w:sz w:val="24"/>
                <w:szCs w:val="21"/>
              </w:rPr>
              <w:t>毕业学校</w:t>
            </w:r>
          </w:p>
        </w:tc>
        <w:tc>
          <w:tcPr>
            <w:tcW w:w="7752" w:type="dxa"/>
            <w:gridSpan w:val="8"/>
            <w:vAlign w:val="center"/>
          </w:tcPr>
          <w:p w14:paraId="31FD514A">
            <w:pPr>
              <w:pStyle w:val="20"/>
              <w:spacing w:before="100" w:beforeAutospacing="1" w:after="100" w:afterAutospacing="1" w:line="460" w:lineRule="exact"/>
              <w:ind w:firstLine="1325" w:firstLineChars="550"/>
              <w:rPr>
                <w:rFonts w:ascii="仿宋_GB2312" w:hAnsi="仿宋_GB2312" w:eastAsia="仿宋_GB2312" w:cs="仿宋_GB2312"/>
                <w:b/>
                <w:bCs/>
                <w:sz w:val="24"/>
                <w:szCs w:val="21"/>
              </w:rPr>
            </w:pPr>
            <w:r>
              <w:rPr>
                <w:rFonts w:hint="eastAsia" w:ascii="仿宋_GB2312" w:hAnsi="仿宋_GB2312" w:eastAsia="仿宋_GB2312" w:cs="仿宋_GB2312"/>
                <w:b/>
                <w:bCs/>
                <w:sz w:val="24"/>
                <w:szCs w:val="21"/>
              </w:rPr>
              <w:t>年毕业于学校专业</w:t>
            </w:r>
          </w:p>
        </w:tc>
      </w:tr>
      <w:tr w14:paraId="5451A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8939" w:type="dxa"/>
            <w:gridSpan w:val="9"/>
            <w:vAlign w:val="center"/>
          </w:tcPr>
          <w:p w14:paraId="0F49F6FA">
            <w:pPr>
              <w:pStyle w:val="20"/>
              <w:spacing w:before="100" w:beforeAutospacing="1" w:after="100" w:afterAutospacing="1" w:line="460" w:lineRule="exact"/>
              <w:jc w:val="left"/>
              <w:rPr>
                <w:rFonts w:ascii="仿宋_GB2312" w:hAnsi="仿宋_GB2312" w:eastAsia="仿宋_GB2312" w:cs="仿宋_GB2312"/>
                <w:b/>
                <w:bCs/>
                <w:sz w:val="24"/>
                <w:szCs w:val="21"/>
              </w:rPr>
            </w:pPr>
            <w:r>
              <w:rPr>
                <w:rFonts w:hint="eastAsia" w:ascii="仿宋_GB2312" w:hAnsi="仿宋_GB2312" w:eastAsia="仿宋_GB2312" w:cs="仿宋_GB2312"/>
                <w:b/>
                <w:bCs/>
                <w:sz w:val="24"/>
                <w:szCs w:val="21"/>
              </w:rPr>
              <w:t>主要工作经历</w:t>
            </w:r>
          </w:p>
        </w:tc>
      </w:tr>
      <w:tr w14:paraId="03BE6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544" w:type="dxa"/>
            <w:gridSpan w:val="2"/>
            <w:vAlign w:val="center"/>
          </w:tcPr>
          <w:p w14:paraId="45B27473">
            <w:pPr>
              <w:pStyle w:val="20"/>
              <w:spacing w:before="100" w:beforeAutospacing="1" w:after="100" w:afterAutospacing="1" w:line="460" w:lineRule="exact"/>
              <w:jc w:val="center"/>
              <w:rPr>
                <w:rFonts w:ascii="仿宋_GB2312" w:hAnsi="仿宋_GB2312" w:eastAsia="仿宋_GB2312" w:cs="仿宋_GB2312"/>
                <w:b/>
                <w:bCs/>
                <w:sz w:val="24"/>
                <w:szCs w:val="21"/>
              </w:rPr>
            </w:pPr>
            <w:r>
              <w:rPr>
                <w:rFonts w:hint="eastAsia" w:ascii="仿宋_GB2312" w:hAnsi="仿宋_GB2312" w:eastAsia="仿宋_GB2312" w:cs="仿宋_GB2312"/>
                <w:b/>
                <w:bCs/>
                <w:sz w:val="24"/>
                <w:szCs w:val="21"/>
              </w:rPr>
              <w:t>时间</w:t>
            </w:r>
          </w:p>
        </w:tc>
        <w:tc>
          <w:tcPr>
            <w:tcW w:w="3420" w:type="dxa"/>
            <w:gridSpan w:val="4"/>
            <w:vAlign w:val="center"/>
          </w:tcPr>
          <w:p w14:paraId="6DCBD5D1">
            <w:pPr>
              <w:pStyle w:val="20"/>
              <w:spacing w:before="100" w:beforeAutospacing="1" w:after="100" w:afterAutospacing="1" w:line="460" w:lineRule="exact"/>
              <w:jc w:val="center"/>
              <w:rPr>
                <w:rFonts w:ascii="仿宋_GB2312" w:hAnsi="仿宋_GB2312" w:eastAsia="仿宋_GB2312" w:cs="仿宋_GB2312"/>
                <w:b/>
                <w:bCs/>
                <w:sz w:val="24"/>
                <w:szCs w:val="21"/>
              </w:rPr>
            </w:pPr>
            <w:r>
              <w:rPr>
                <w:rFonts w:hint="eastAsia" w:ascii="仿宋_GB2312" w:hAnsi="仿宋_GB2312" w:eastAsia="仿宋_GB2312" w:cs="仿宋_GB2312"/>
                <w:b/>
                <w:bCs/>
                <w:sz w:val="24"/>
                <w:szCs w:val="21"/>
              </w:rPr>
              <w:t>参加过的类似项目</w:t>
            </w:r>
          </w:p>
        </w:tc>
        <w:tc>
          <w:tcPr>
            <w:tcW w:w="1261" w:type="dxa"/>
            <w:vAlign w:val="center"/>
          </w:tcPr>
          <w:p w14:paraId="5427A353">
            <w:pPr>
              <w:pStyle w:val="20"/>
              <w:spacing w:before="100" w:beforeAutospacing="1" w:after="100" w:afterAutospacing="1" w:line="460" w:lineRule="exact"/>
              <w:jc w:val="center"/>
              <w:rPr>
                <w:rFonts w:ascii="仿宋_GB2312" w:hAnsi="仿宋_GB2312" w:eastAsia="仿宋_GB2312" w:cs="仿宋_GB2312"/>
                <w:b/>
                <w:bCs/>
                <w:sz w:val="24"/>
                <w:szCs w:val="21"/>
              </w:rPr>
            </w:pPr>
            <w:r>
              <w:rPr>
                <w:rFonts w:hint="eastAsia" w:ascii="仿宋_GB2312" w:hAnsi="仿宋_GB2312" w:eastAsia="仿宋_GB2312" w:cs="仿宋_GB2312"/>
                <w:b/>
                <w:bCs/>
                <w:sz w:val="24"/>
                <w:szCs w:val="21"/>
              </w:rPr>
              <w:t>担任职务</w:t>
            </w:r>
          </w:p>
        </w:tc>
        <w:tc>
          <w:tcPr>
            <w:tcW w:w="2714" w:type="dxa"/>
            <w:gridSpan w:val="2"/>
            <w:vAlign w:val="center"/>
          </w:tcPr>
          <w:p w14:paraId="18C65F4D">
            <w:pPr>
              <w:pStyle w:val="20"/>
              <w:spacing w:before="100" w:beforeAutospacing="1" w:after="100" w:afterAutospacing="1" w:line="460" w:lineRule="exact"/>
              <w:jc w:val="center"/>
              <w:rPr>
                <w:rFonts w:ascii="仿宋_GB2312" w:hAnsi="仿宋_GB2312" w:eastAsia="仿宋_GB2312" w:cs="仿宋_GB2312"/>
                <w:b/>
                <w:bCs/>
                <w:sz w:val="24"/>
                <w:szCs w:val="21"/>
              </w:rPr>
            </w:pPr>
            <w:r>
              <w:rPr>
                <w:rFonts w:hint="eastAsia" w:ascii="仿宋_GB2312" w:hAnsi="仿宋_GB2312" w:eastAsia="仿宋_GB2312" w:cs="仿宋_GB2312"/>
                <w:b/>
                <w:bCs/>
                <w:sz w:val="24"/>
                <w:szCs w:val="21"/>
              </w:rPr>
              <w:t>发包人及联系电话</w:t>
            </w:r>
          </w:p>
        </w:tc>
      </w:tr>
      <w:tr w14:paraId="0FBAF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25AF0892">
            <w:pPr>
              <w:pStyle w:val="20"/>
              <w:spacing w:line="460" w:lineRule="exact"/>
              <w:rPr>
                <w:rFonts w:ascii="仿宋_GB2312" w:hAnsi="仿宋_GB2312" w:eastAsia="仿宋_GB2312" w:cs="仿宋_GB2312"/>
                <w:b/>
                <w:bCs/>
                <w:sz w:val="24"/>
                <w:szCs w:val="21"/>
              </w:rPr>
            </w:pPr>
          </w:p>
        </w:tc>
        <w:tc>
          <w:tcPr>
            <w:tcW w:w="3420" w:type="dxa"/>
            <w:gridSpan w:val="4"/>
          </w:tcPr>
          <w:p w14:paraId="5BC06E62">
            <w:pPr>
              <w:pStyle w:val="20"/>
              <w:spacing w:line="460" w:lineRule="exact"/>
              <w:rPr>
                <w:rFonts w:ascii="仿宋_GB2312" w:hAnsi="仿宋_GB2312" w:eastAsia="仿宋_GB2312" w:cs="仿宋_GB2312"/>
                <w:b/>
                <w:bCs/>
                <w:sz w:val="24"/>
                <w:szCs w:val="21"/>
              </w:rPr>
            </w:pPr>
          </w:p>
        </w:tc>
        <w:tc>
          <w:tcPr>
            <w:tcW w:w="1261" w:type="dxa"/>
          </w:tcPr>
          <w:p w14:paraId="58B0DB92">
            <w:pPr>
              <w:pStyle w:val="20"/>
              <w:spacing w:line="460" w:lineRule="exact"/>
              <w:rPr>
                <w:rFonts w:ascii="仿宋_GB2312" w:hAnsi="仿宋_GB2312" w:eastAsia="仿宋_GB2312" w:cs="仿宋_GB2312"/>
                <w:b/>
                <w:bCs/>
                <w:sz w:val="24"/>
                <w:szCs w:val="21"/>
              </w:rPr>
            </w:pPr>
          </w:p>
        </w:tc>
        <w:tc>
          <w:tcPr>
            <w:tcW w:w="2714" w:type="dxa"/>
            <w:gridSpan w:val="2"/>
          </w:tcPr>
          <w:p w14:paraId="3AB473DF">
            <w:pPr>
              <w:pStyle w:val="20"/>
              <w:spacing w:line="460" w:lineRule="exact"/>
              <w:rPr>
                <w:rFonts w:ascii="仿宋_GB2312" w:hAnsi="仿宋_GB2312" w:eastAsia="仿宋_GB2312" w:cs="仿宋_GB2312"/>
                <w:b/>
                <w:bCs/>
                <w:sz w:val="24"/>
                <w:szCs w:val="21"/>
              </w:rPr>
            </w:pPr>
          </w:p>
        </w:tc>
      </w:tr>
      <w:tr w14:paraId="1FB94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758EF264">
            <w:pPr>
              <w:pStyle w:val="20"/>
              <w:spacing w:line="460" w:lineRule="exact"/>
              <w:rPr>
                <w:rFonts w:ascii="仿宋_GB2312" w:hAnsi="仿宋_GB2312" w:eastAsia="仿宋_GB2312" w:cs="仿宋_GB2312"/>
                <w:b/>
                <w:bCs/>
                <w:sz w:val="24"/>
                <w:szCs w:val="21"/>
              </w:rPr>
            </w:pPr>
          </w:p>
        </w:tc>
        <w:tc>
          <w:tcPr>
            <w:tcW w:w="3420" w:type="dxa"/>
            <w:gridSpan w:val="4"/>
          </w:tcPr>
          <w:p w14:paraId="5B696DB2">
            <w:pPr>
              <w:pStyle w:val="20"/>
              <w:spacing w:line="460" w:lineRule="exact"/>
              <w:rPr>
                <w:rFonts w:ascii="仿宋_GB2312" w:hAnsi="仿宋_GB2312" w:eastAsia="仿宋_GB2312" w:cs="仿宋_GB2312"/>
                <w:b/>
                <w:bCs/>
                <w:sz w:val="24"/>
                <w:szCs w:val="21"/>
              </w:rPr>
            </w:pPr>
          </w:p>
        </w:tc>
        <w:tc>
          <w:tcPr>
            <w:tcW w:w="1261" w:type="dxa"/>
          </w:tcPr>
          <w:p w14:paraId="2DE8EE79">
            <w:pPr>
              <w:pStyle w:val="20"/>
              <w:spacing w:line="460" w:lineRule="exact"/>
              <w:rPr>
                <w:rFonts w:ascii="仿宋_GB2312" w:hAnsi="仿宋_GB2312" w:eastAsia="仿宋_GB2312" w:cs="仿宋_GB2312"/>
                <w:b/>
                <w:bCs/>
                <w:sz w:val="24"/>
                <w:szCs w:val="21"/>
              </w:rPr>
            </w:pPr>
          </w:p>
        </w:tc>
        <w:tc>
          <w:tcPr>
            <w:tcW w:w="2714" w:type="dxa"/>
            <w:gridSpan w:val="2"/>
          </w:tcPr>
          <w:p w14:paraId="4F35D80A">
            <w:pPr>
              <w:pStyle w:val="20"/>
              <w:spacing w:line="460" w:lineRule="exact"/>
              <w:rPr>
                <w:rFonts w:ascii="仿宋_GB2312" w:hAnsi="仿宋_GB2312" w:eastAsia="仿宋_GB2312" w:cs="仿宋_GB2312"/>
                <w:b/>
                <w:bCs/>
                <w:sz w:val="24"/>
                <w:szCs w:val="21"/>
              </w:rPr>
            </w:pPr>
          </w:p>
        </w:tc>
      </w:tr>
      <w:tr w14:paraId="06289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tcPr>
          <w:p w14:paraId="2D8478E6">
            <w:pPr>
              <w:pStyle w:val="20"/>
              <w:spacing w:line="460" w:lineRule="exact"/>
              <w:rPr>
                <w:rFonts w:ascii="仿宋_GB2312" w:hAnsi="仿宋_GB2312" w:eastAsia="仿宋_GB2312" w:cs="仿宋_GB2312"/>
                <w:b/>
                <w:bCs/>
                <w:sz w:val="24"/>
                <w:szCs w:val="21"/>
              </w:rPr>
            </w:pPr>
          </w:p>
        </w:tc>
        <w:tc>
          <w:tcPr>
            <w:tcW w:w="3420" w:type="dxa"/>
            <w:gridSpan w:val="4"/>
          </w:tcPr>
          <w:p w14:paraId="666E1A99">
            <w:pPr>
              <w:pStyle w:val="20"/>
              <w:spacing w:line="460" w:lineRule="exact"/>
              <w:rPr>
                <w:rFonts w:ascii="仿宋_GB2312" w:hAnsi="仿宋_GB2312" w:eastAsia="仿宋_GB2312" w:cs="仿宋_GB2312"/>
                <w:b/>
                <w:bCs/>
                <w:sz w:val="24"/>
                <w:szCs w:val="21"/>
              </w:rPr>
            </w:pPr>
          </w:p>
        </w:tc>
        <w:tc>
          <w:tcPr>
            <w:tcW w:w="1261" w:type="dxa"/>
          </w:tcPr>
          <w:p w14:paraId="108B550D">
            <w:pPr>
              <w:pStyle w:val="20"/>
              <w:spacing w:line="460" w:lineRule="exact"/>
              <w:rPr>
                <w:rFonts w:ascii="仿宋_GB2312" w:hAnsi="仿宋_GB2312" w:eastAsia="仿宋_GB2312" w:cs="仿宋_GB2312"/>
                <w:b/>
                <w:bCs/>
                <w:sz w:val="24"/>
                <w:szCs w:val="21"/>
              </w:rPr>
            </w:pPr>
          </w:p>
        </w:tc>
        <w:tc>
          <w:tcPr>
            <w:tcW w:w="2714" w:type="dxa"/>
            <w:gridSpan w:val="2"/>
          </w:tcPr>
          <w:p w14:paraId="323197F8">
            <w:pPr>
              <w:pStyle w:val="20"/>
              <w:spacing w:line="460" w:lineRule="exact"/>
              <w:rPr>
                <w:rFonts w:ascii="仿宋_GB2312" w:hAnsi="仿宋_GB2312" w:eastAsia="仿宋_GB2312" w:cs="仿宋_GB2312"/>
                <w:b/>
                <w:bCs/>
                <w:sz w:val="24"/>
                <w:szCs w:val="21"/>
              </w:rPr>
            </w:pPr>
          </w:p>
        </w:tc>
      </w:tr>
      <w:tr w14:paraId="0C79C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2C25ECE4">
            <w:pPr>
              <w:pStyle w:val="20"/>
              <w:spacing w:line="460" w:lineRule="exact"/>
              <w:rPr>
                <w:rFonts w:ascii="仿宋_GB2312" w:hAnsi="仿宋_GB2312" w:eastAsia="仿宋_GB2312" w:cs="仿宋_GB2312"/>
                <w:b/>
                <w:bCs/>
                <w:sz w:val="24"/>
                <w:szCs w:val="21"/>
              </w:rPr>
            </w:pPr>
          </w:p>
        </w:tc>
        <w:tc>
          <w:tcPr>
            <w:tcW w:w="3420" w:type="dxa"/>
            <w:gridSpan w:val="4"/>
            <w:vAlign w:val="center"/>
          </w:tcPr>
          <w:p w14:paraId="6A4D0CA9">
            <w:pPr>
              <w:pStyle w:val="20"/>
              <w:spacing w:line="460" w:lineRule="exact"/>
              <w:rPr>
                <w:rFonts w:ascii="仿宋_GB2312" w:hAnsi="仿宋_GB2312" w:eastAsia="仿宋_GB2312" w:cs="仿宋_GB2312"/>
                <w:b/>
                <w:bCs/>
                <w:sz w:val="24"/>
                <w:szCs w:val="21"/>
              </w:rPr>
            </w:pPr>
          </w:p>
        </w:tc>
        <w:tc>
          <w:tcPr>
            <w:tcW w:w="1261" w:type="dxa"/>
            <w:vAlign w:val="center"/>
          </w:tcPr>
          <w:p w14:paraId="15DED2D7">
            <w:pPr>
              <w:pStyle w:val="20"/>
              <w:spacing w:line="460" w:lineRule="exact"/>
              <w:rPr>
                <w:rFonts w:ascii="仿宋_GB2312" w:hAnsi="仿宋_GB2312" w:eastAsia="仿宋_GB2312" w:cs="仿宋_GB2312"/>
                <w:b/>
                <w:bCs/>
                <w:sz w:val="24"/>
                <w:szCs w:val="21"/>
              </w:rPr>
            </w:pPr>
          </w:p>
        </w:tc>
        <w:tc>
          <w:tcPr>
            <w:tcW w:w="2714" w:type="dxa"/>
            <w:gridSpan w:val="2"/>
            <w:vAlign w:val="center"/>
          </w:tcPr>
          <w:p w14:paraId="033C3DB6">
            <w:pPr>
              <w:pStyle w:val="20"/>
              <w:spacing w:line="460" w:lineRule="exact"/>
              <w:rPr>
                <w:rFonts w:ascii="仿宋_GB2312" w:hAnsi="仿宋_GB2312" w:eastAsia="仿宋_GB2312" w:cs="仿宋_GB2312"/>
                <w:b/>
                <w:bCs/>
                <w:sz w:val="24"/>
                <w:szCs w:val="21"/>
              </w:rPr>
            </w:pPr>
          </w:p>
        </w:tc>
      </w:tr>
      <w:tr w14:paraId="1FA6F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59D07ED6">
            <w:pPr>
              <w:pStyle w:val="20"/>
              <w:spacing w:line="460" w:lineRule="exact"/>
              <w:rPr>
                <w:rFonts w:ascii="仿宋_GB2312" w:hAnsi="仿宋_GB2312" w:eastAsia="仿宋_GB2312" w:cs="仿宋_GB2312"/>
                <w:b/>
                <w:bCs/>
                <w:sz w:val="24"/>
                <w:szCs w:val="21"/>
              </w:rPr>
            </w:pPr>
          </w:p>
        </w:tc>
        <w:tc>
          <w:tcPr>
            <w:tcW w:w="3420" w:type="dxa"/>
            <w:gridSpan w:val="4"/>
            <w:vAlign w:val="center"/>
          </w:tcPr>
          <w:p w14:paraId="1DDB665E">
            <w:pPr>
              <w:pStyle w:val="20"/>
              <w:spacing w:line="460" w:lineRule="exact"/>
              <w:rPr>
                <w:rFonts w:ascii="仿宋_GB2312" w:hAnsi="仿宋_GB2312" w:eastAsia="仿宋_GB2312" w:cs="仿宋_GB2312"/>
                <w:b/>
                <w:bCs/>
                <w:sz w:val="24"/>
                <w:szCs w:val="21"/>
              </w:rPr>
            </w:pPr>
          </w:p>
        </w:tc>
        <w:tc>
          <w:tcPr>
            <w:tcW w:w="1261" w:type="dxa"/>
            <w:vAlign w:val="center"/>
          </w:tcPr>
          <w:p w14:paraId="643F369C">
            <w:pPr>
              <w:pStyle w:val="20"/>
              <w:spacing w:line="460" w:lineRule="exact"/>
              <w:rPr>
                <w:rFonts w:ascii="仿宋_GB2312" w:hAnsi="仿宋_GB2312" w:eastAsia="仿宋_GB2312" w:cs="仿宋_GB2312"/>
                <w:b/>
                <w:bCs/>
                <w:sz w:val="24"/>
                <w:szCs w:val="21"/>
              </w:rPr>
            </w:pPr>
          </w:p>
        </w:tc>
        <w:tc>
          <w:tcPr>
            <w:tcW w:w="2714" w:type="dxa"/>
            <w:gridSpan w:val="2"/>
            <w:vAlign w:val="center"/>
          </w:tcPr>
          <w:p w14:paraId="544A1C64">
            <w:pPr>
              <w:pStyle w:val="20"/>
              <w:spacing w:line="460" w:lineRule="exact"/>
              <w:rPr>
                <w:rFonts w:ascii="仿宋_GB2312" w:hAnsi="仿宋_GB2312" w:eastAsia="仿宋_GB2312" w:cs="仿宋_GB2312"/>
                <w:b/>
                <w:bCs/>
                <w:sz w:val="24"/>
                <w:szCs w:val="21"/>
              </w:rPr>
            </w:pPr>
          </w:p>
        </w:tc>
      </w:tr>
      <w:tr w14:paraId="54EFA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582384D2">
            <w:pPr>
              <w:pStyle w:val="20"/>
              <w:spacing w:line="460" w:lineRule="exact"/>
              <w:rPr>
                <w:rFonts w:ascii="仿宋_GB2312" w:hAnsi="仿宋_GB2312" w:eastAsia="仿宋_GB2312" w:cs="仿宋_GB2312"/>
                <w:b/>
                <w:bCs/>
                <w:sz w:val="24"/>
                <w:szCs w:val="21"/>
              </w:rPr>
            </w:pPr>
          </w:p>
        </w:tc>
        <w:tc>
          <w:tcPr>
            <w:tcW w:w="3420" w:type="dxa"/>
            <w:gridSpan w:val="4"/>
            <w:vAlign w:val="center"/>
          </w:tcPr>
          <w:p w14:paraId="381FE7F6">
            <w:pPr>
              <w:pStyle w:val="20"/>
              <w:spacing w:line="460" w:lineRule="exact"/>
              <w:rPr>
                <w:rFonts w:ascii="仿宋_GB2312" w:hAnsi="仿宋_GB2312" w:eastAsia="仿宋_GB2312" w:cs="仿宋_GB2312"/>
                <w:b/>
                <w:bCs/>
                <w:sz w:val="24"/>
                <w:szCs w:val="21"/>
              </w:rPr>
            </w:pPr>
          </w:p>
        </w:tc>
        <w:tc>
          <w:tcPr>
            <w:tcW w:w="1261" w:type="dxa"/>
            <w:vAlign w:val="center"/>
          </w:tcPr>
          <w:p w14:paraId="4A6440A7">
            <w:pPr>
              <w:pStyle w:val="20"/>
              <w:spacing w:line="460" w:lineRule="exact"/>
              <w:rPr>
                <w:rFonts w:ascii="仿宋_GB2312" w:hAnsi="仿宋_GB2312" w:eastAsia="仿宋_GB2312" w:cs="仿宋_GB2312"/>
                <w:b/>
                <w:bCs/>
                <w:sz w:val="24"/>
                <w:szCs w:val="21"/>
              </w:rPr>
            </w:pPr>
          </w:p>
        </w:tc>
        <w:tc>
          <w:tcPr>
            <w:tcW w:w="2714" w:type="dxa"/>
            <w:gridSpan w:val="2"/>
            <w:vAlign w:val="center"/>
          </w:tcPr>
          <w:p w14:paraId="58D0D795">
            <w:pPr>
              <w:pStyle w:val="20"/>
              <w:spacing w:line="460" w:lineRule="exact"/>
              <w:rPr>
                <w:rFonts w:ascii="仿宋_GB2312" w:hAnsi="仿宋_GB2312" w:eastAsia="仿宋_GB2312" w:cs="仿宋_GB2312"/>
                <w:b/>
                <w:bCs/>
                <w:sz w:val="24"/>
                <w:szCs w:val="21"/>
              </w:rPr>
            </w:pPr>
          </w:p>
        </w:tc>
      </w:tr>
      <w:tr w14:paraId="5FDB3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544" w:type="dxa"/>
            <w:gridSpan w:val="2"/>
            <w:vAlign w:val="center"/>
          </w:tcPr>
          <w:p w14:paraId="41DC1ED3">
            <w:pPr>
              <w:pStyle w:val="20"/>
              <w:spacing w:line="460" w:lineRule="exact"/>
              <w:rPr>
                <w:rFonts w:ascii="仿宋_GB2312" w:hAnsi="仿宋_GB2312" w:eastAsia="仿宋_GB2312" w:cs="仿宋_GB2312"/>
                <w:b/>
                <w:bCs/>
                <w:sz w:val="24"/>
                <w:szCs w:val="21"/>
              </w:rPr>
            </w:pPr>
          </w:p>
        </w:tc>
        <w:tc>
          <w:tcPr>
            <w:tcW w:w="3420" w:type="dxa"/>
            <w:gridSpan w:val="4"/>
            <w:vAlign w:val="center"/>
          </w:tcPr>
          <w:p w14:paraId="6D9E3E8D">
            <w:pPr>
              <w:pStyle w:val="20"/>
              <w:spacing w:line="460" w:lineRule="exact"/>
              <w:rPr>
                <w:rFonts w:ascii="仿宋_GB2312" w:hAnsi="仿宋_GB2312" w:eastAsia="仿宋_GB2312" w:cs="仿宋_GB2312"/>
                <w:b/>
                <w:bCs/>
                <w:sz w:val="24"/>
                <w:szCs w:val="21"/>
              </w:rPr>
            </w:pPr>
          </w:p>
        </w:tc>
        <w:tc>
          <w:tcPr>
            <w:tcW w:w="1261" w:type="dxa"/>
            <w:vAlign w:val="center"/>
          </w:tcPr>
          <w:p w14:paraId="21F487BC">
            <w:pPr>
              <w:pStyle w:val="20"/>
              <w:spacing w:line="460" w:lineRule="exact"/>
              <w:rPr>
                <w:rFonts w:ascii="仿宋_GB2312" w:hAnsi="仿宋_GB2312" w:eastAsia="仿宋_GB2312" w:cs="仿宋_GB2312"/>
                <w:b/>
                <w:bCs/>
                <w:sz w:val="24"/>
                <w:szCs w:val="21"/>
              </w:rPr>
            </w:pPr>
          </w:p>
        </w:tc>
        <w:tc>
          <w:tcPr>
            <w:tcW w:w="2714" w:type="dxa"/>
            <w:gridSpan w:val="2"/>
            <w:vAlign w:val="center"/>
          </w:tcPr>
          <w:p w14:paraId="3ED5EAFD">
            <w:pPr>
              <w:pStyle w:val="20"/>
              <w:spacing w:line="460" w:lineRule="exact"/>
              <w:rPr>
                <w:rFonts w:ascii="仿宋_GB2312" w:hAnsi="仿宋_GB2312" w:eastAsia="仿宋_GB2312" w:cs="仿宋_GB2312"/>
                <w:b/>
                <w:bCs/>
                <w:sz w:val="24"/>
                <w:szCs w:val="21"/>
              </w:rPr>
            </w:pPr>
          </w:p>
        </w:tc>
      </w:tr>
    </w:tbl>
    <w:p w14:paraId="30ABF498">
      <w:pPr>
        <w:pStyle w:val="5"/>
        <w:ind w:firstLine="440"/>
      </w:pPr>
    </w:p>
    <w:p w14:paraId="6800DC5A">
      <w:pPr>
        <w:spacing w:line="447" w:lineRule="exact"/>
        <w:ind w:left="355" w:firstLine="1"/>
        <w:rPr>
          <w:rFonts w:ascii="仿宋" w:hAnsi="仿宋" w:eastAsia="仿宋" w:cs="仿宋"/>
          <w:b/>
          <w:bCs/>
          <w:color w:val="000000"/>
          <w:spacing w:val="158"/>
          <w:sz w:val="24"/>
          <w:szCs w:val="24"/>
        </w:rPr>
      </w:pPr>
      <w:bookmarkStart w:id="50" w:name="54"/>
      <w:bookmarkEnd w:id="50"/>
    </w:p>
    <w:p w14:paraId="32CA9075">
      <w:pPr>
        <w:spacing w:before="240" w:line="240" w:lineRule="exact"/>
        <w:ind w:left="355" w:firstLine="1"/>
        <w:rPr>
          <w:rFonts w:ascii="仿宋" w:hAnsi="仿宋" w:eastAsia="仿宋" w:cs="仿宋"/>
          <w:b/>
          <w:bCs/>
          <w:color w:val="000000"/>
          <w:spacing w:val="158"/>
          <w:sz w:val="24"/>
          <w:szCs w:val="24"/>
          <w:lang w:eastAsia="zh-CN"/>
        </w:rPr>
      </w:pPr>
      <w:r>
        <w:rPr>
          <w:rFonts w:ascii="仿宋" w:hAnsi="仿宋" w:eastAsia="仿宋" w:cs="仿宋"/>
          <w:b/>
          <w:bCs/>
          <w:color w:val="000000"/>
          <w:spacing w:val="7"/>
          <w:sz w:val="24"/>
          <w:szCs w:val="24"/>
          <w:lang w:eastAsia="zh-CN"/>
        </w:rPr>
        <w:t>注：表格可以由供应商根据自身情况自行扩展或调整。</w:t>
      </w:r>
    </w:p>
    <w:p w14:paraId="7AAF6915">
      <w:pPr>
        <w:spacing w:before="1" w:line="560" w:lineRule="exact"/>
        <w:ind w:left="436" w:right="4245" w:firstLine="1"/>
        <w:rPr>
          <w:rFonts w:ascii="仿宋" w:hAnsi="仿宋" w:eastAsia="仿宋" w:cs="仿宋"/>
          <w:color w:val="000000"/>
          <w:spacing w:val="5"/>
          <w:sz w:val="28"/>
          <w:szCs w:val="28"/>
          <w:lang w:eastAsia="zh-CN"/>
        </w:rPr>
      </w:pPr>
      <w:r>
        <w:rPr>
          <w:rFonts w:ascii="仿宋" w:hAnsi="仿宋" w:eastAsia="仿宋" w:cs="仿宋"/>
          <w:color w:val="000000"/>
          <w:spacing w:val="5"/>
          <w:sz w:val="28"/>
          <w:szCs w:val="28"/>
          <w:lang w:eastAsia="zh-CN"/>
        </w:rPr>
        <w:t>供应商名称：XXXX(盖单位公章)</w:t>
      </w:r>
    </w:p>
    <w:p w14:paraId="590FB1D6">
      <w:pPr>
        <w:spacing w:before="1" w:line="560" w:lineRule="exact"/>
        <w:ind w:left="436" w:right="1699" w:firstLine="1"/>
        <w:rPr>
          <w:rFonts w:ascii="仿宋" w:hAnsi="仿宋" w:eastAsia="仿宋" w:cs="仿宋"/>
          <w:color w:val="000000"/>
          <w:spacing w:val="84"/>
          <w:sz w:val="28"/>
          <w:szCs w:val="28"/>
        </w:rPr>
      </w:pPr>
      <w:r>
        <w:rPr>
          <w:rFonts w:ascii="仿宋" w:hAnsi="仿宋" w:eastAsia="仿宋" w:cs="仿宋"/>
          <w:color w:val="000000"/>
          <w:spacing w:val="60"/>
          <w:sz w:val="28"/>
          <w:szCs w:val="28"/>
        </w:rPr>
        <w:t xml:space="preserve">日 </w:t>
      </w:r>
      <w:r>
        <w:rPr>
          <w:rFonts w:ascii="仿宋" w:hAnsi="仿宋" w:eastAsia="仿宋" w:cs="仿宋"/>
          <w:color w:val="000000"/>
          <w:spacing w:val="11"/>
          <w:sz w:val="28"/>
          <w:szCs w:val="28"/>
        </w:rPr>
        <w:t>期：XXXX</w:t>
      </w:r>
      <w:r>
        <w:rPr>
          <w:rFonts w:ascii="仿宋" w:hAnsi="仿宋" w:eastAsia="仿宋" w:cs="仿宋"/>
          <w:color w:val="000000"/>
          <w:spacing w:val="47"/>
          <w:sz w:val="28"/>
          <w:szCs w:val="28"/>
        </w:rPr>
        <w:t>年</w:t>
      </w:r>
      <w:r>
        <w:rPr>
          <w:rFonts w:ascii="仿宋" w:hAnsi="仿宋" w:eastAsia="仿宋" w:cs="仿宋"/>
          <w:color w:val="000000"/>
          <w:spacing w:val="12"/>
          <w:sz w:val="28"/>
          <w:szCs w:val="28"/>
        </w:rPr>
        <w:t>XXXX</w:t>
      </w:r>
      <w:r>
        <w:rPr>
          <w:rFonts w:ascii="仿宋" w:hAnsi="仿宋" w:eastAsia="仿宋" w:cs="仿宋"/>
          <w:color w:val="000000"/>
          <w:spacing w:val="49"/>
          <w:sz w:val="28"/>
          <w:szCs w:val="28"/>
        </w:rPr>
        <w:t>月</w:t>
      </w:r>
      <w:r>
        <w:rPr>
          <w:rFonts w:ascii="仿宋" w:hAnsi="仿宋" w:eastAsia="仿宋" w:cs="仿宋"/>
          <w:color w:val="000000"/>
          <w:spacing w:val="13"/>
          <w:sz w:val="28"/>
          <w:szCs w:val="28"/>
        </w:rPr>
        <w:t>XXXX</w:t>
      </w:r>
      <w:r>
        <w:rPr>
          <w:rFonts w:ascii="仿宋" w:hAnsi="仿宋" w:eastAsia="仿宋" w:cs="仿宋"/>
          <w:color w:val="000000"/>
          <w:spacing w:val="-30"/>
          <w:sz w:val="28"/>
          <w:szCs w:val="28"/>
        </w:rPr>
        <w:t>日</w:t>
      </w:r>
    </w:p>
    <w:p w14:paraId="3D791FC8">
      <w:pPr>
        <w:spacing w:line="294" w:lineRule="exact"/>
        <w:ind w:left="3701" w:firstLine="1"/>
        <w:rPr>
          <w:rFonts w:ascii="仿宋" w:hAnsi="仿宋" w:eastAsia="仿宋" w:cs="仿宋"/>
          <w:b/>
          <w:bCs/>
          <w:color w:val="000000"/>
          <w:spacing w:val="55"/>
          <w:sz w:val="28"/>
          <w:szCs w:val="28"/>
        </w:rPr>
      </w:pPr>
    </w:p>
    <w:p w14:paraId="59CFB9C9">
      <w:pPr>
        <w:rPr>
          <w:rFonts w:ascii="仿宋" w:hAnsi="仿宋" w:eastAsia="仿宋" w:cs="仿宋"/>
          <w:b/>
          <w:bCs/>
          <w:color w:val="000000"/>
          <w:spacing w:val="6"/>
          <w:sz w:val="30"/>
          <w:szCs w:val="30"/>
        </w:rPr>
      </w:pPr>
      <w:r>
        <w:rPr>
          <w:rFonts w:ascii="仿宋" w:hAnsi="仿宋" w:eastAsia="仿宋" w:cs="仿宋"/>
          <w:b/>
          <w:bCs/>
          <w:color w:val="000000"/>
          <w:spacing w:val="6"/>
          <w:sz w:val="30"/>
          <w:szCs w:val="30"/>
        </w:rPr>
        <w:br w:type="page"/>
      </w:r>
    </w:p>
    <w:p w14:paraId="36F104AD">
      <w:pPr>
        <w:spacing w:line="174" w:lineRule="exact"/>
        <w:ind w:left="4469" w:firstLine="1"/>
        <w:rPr>
          <w:rFonts w:ascii="仿宋" w:hAnsi="仿宋" w:eastAsia="仿宋" w:cs="仿宋"/>
          <w:b/>
          <w:bCs/>
          <w:color w:val="000000"/>
          <w:spacing w:val="22"/>
          <w:sz w:val="16"/>
          <w:szCs w:val="16"/>
        </w:rPr>
      </w:pPr>
    </w:p>
    <w:p w14:paraId="69731F77">
      <w:pPr>
        <w:spacing w:line="300" w:lineRule="exact"/>
        <w:ind w:firstLine="1"/>
        <w:jc w:val="center"/>
        <w:rPr>
          <w:rFonts w:ascii="仿宋" w:hAnsi="仿宋" w:eastAsia="仿宋" w:cs="仿宋"/>
          <w:b/>
          <w:bCs/>
          <w:color w:val="000000"/>
          <w:spacing w:val="150"/>
          <w:sz w:val="28"/>
          <w:szCs w:val="28"/>
          <w:lang w:eastAsia="zh-CN"/>
        </w:rPr>
      </w:pPr>
      <w:r>
        <w:rPr>
          <w:rFonts w:hint="eastAsia" w:ascii="仿宋" w:hAnsi="仿宋" w:cs="仿宋"/>
          <w:b/>
          <w:bCs/>
          <w:color w:val="000000"/>
          <w:spacing w:val="5"/>
          <w:sz w:val="30"/>
          <w:szCs w:val="30"/>
          <w:lang w:eastAsia="zh-CN"/>
        </w:rPr>
        <w:t>七</w:t>
      </w:r>
      <w:r>
        <w:rPr>
          <w:rFonts w:ascii="仿宋" w:hAnsi="仿宋" w:eastAsia="仿宋" w:cs="仿宋"/>
          <w:b/>
          <w:bCs/>
          <w:color w:val="000000"/>
          <w:spacing w:val="5"/>
          <w:sz w:val="30"/>
          <w:szCs w:val="30"/>
          <w:lang w:eastAsia="zh-CN"/>
        </w:rPr>
        <w:t>、方案</w:t>
      </w:r>
    </w:p>
    <w:p w14:paraId="4A8806E5">
      <w:pPr>
        <w:spacing w:line="300" w:lineRule="exact"/>
        <w:ind w:left="1157" w:firstLine="1"/>
        <w:rPr>
          <w:rFonts w:ascii="仿宋" w:hAnsi="仿宋" w:cs="仿宋"/>
          <w:b/>
          <w:bCs/>
          <w:color w:val="000000"/>
          <w:spacing w:val="150"/>
          <w:sz w:val="28"/>
          <w:szCs w:val="28"/>
          <w:lang w:eastAsia="zh-CN"/>
        </w:rPr>
      </w:pPr>
    </w:p>
    <w:p w14:paraId="21CAF3F7">
      <w:pPr>
        <w:spacing w:line="300" w:lineRule="exact"/>
        <w:ind w:firstLine="1"/>
        <w:rPr>
          <w:rFonts w:ascii="仿宋" w:hAnsi="仿宋" w:cs="仿宋"/>
          <w:b/>
          <w:bCs/>
          <w:color w:val="000000"/>
          <w:spacing w:val="150"/>
          <w:sz w:val="28"/>
          <w:szCs w:val="28"/>
          <w:lang w:eastAsia="zh-CN"/>
        </w:rPr>
      </w:pPr>
      <w:r>
        <w:rPr>
          <w:rFonts w:hint="eastAsia" w:ascii="仿宋" w:hAnsi="仿宋" w:cs="仿宋"/>
          <w:b/>
          <w:bCs/>
          <w:color w:val="000000"/>
          <w:spacing w:val="150"/>
          <w:sz w:val="28"/>
          <w:szCs w:val="28"/>
          <w:lang w:eastAsia="zh-CN"/>
        </w:rPr>
        <w:t>……</w:t>
      </w:r>
    </w:p>
    <w:p w14:paraId="2A24FA67">
      <w:pPr>
        <w:spacing w:line="333" w:lineRule="exact"/>
        <w:ind w:firstLine="1"/>
        <w:rPr>
          <w:rFonts w:ascii="仿宋" w:hAnsi="仿宋" w:eastAsia="仿宋" w:cs="仿宋"/>
          <w:color w:val="000000"/>
          <w:spacing w:val="84"/>
          <w:sz w:val="28"/>
          <w:szCs w:val="28"/>
          <w:lang w:eastAsia="zh-CN"/>
        </w:rPr>
      </w:pPr>
    </w:p>
    <w:p w14:paraId="2E1DB100">
      <w:pPr>
        <w:spacing w:before="1" w:line="560" w:lineRule="exact"/>
        <w:ind w:left="4677" w:leftChars="2126" w:right="704" w:rightChars="320" w:firstLine="1"/>
        <w:jc w:val="center"/>
        <w:rPr>
          <w:rFonts w:ascii="宋体" w:hAnsi="宋体" w:eastAsia="仿宋_GB2312"/>
          <w:color w:val="000000"/>
          <w:sz w:val="24"/>
          <w:lang w:eastAsia="zh-CN"/>
        </w:rPr>
      </w:pPr>
      <w:r>
        <w:rPr>
          <w:rFonts w:ascii="宋体" w:hAnsi="宋体" w:eastAsia="仿宋_GB2312"/>
          <w:color w:val="000000"/>
          <w:sz w:val="24"/>
          <w:lang w:eastAsia="zh-CN"/>
        </w:rPr>
        <w:t>供应商名称：XXXX(盖单位公章)</w:t>
      </w:r>
    </w:p>
    <w:p w14:paraId="73290AF4">
      <w:pPr>
        <w:spacing w:before="1" w:line="560" w:lineRule="exact"/>
        <w:ind w:left="4677" w:leftChars="2126" w:right="704" w:rightChars="320" w:firstLine="1"/>
        <w:jc w:val="center"/>
        <w:rPr>
          <w:rFonts w:ascii="宋体" w:hAnsi="宋体" w:eastAsia="仿宋_GB2312"/>
          <w:color w:val="000000"/>
          <w:sz w:val="24"/>
          <w:lang w:eastAsia="zh-CN"/>
        </w:rPr>
      </w:pPr>
      <w:r>
        <w:rPr>
          <w:rFonts w:ascii="宋体" w:hAnsi="宋体" w:eastAsia="仿宋_GB2312"/>
          <w:color w:val="000000"/>
          <w:sz w:val="24"/>
          <w:lang w:eastAsia="zh-CN"/>
        </w:rPr>
        <w:t>日 期：XXXX年XXXX月XXXX日</w:t>
      </w:r>
    </w:p>
    <w:p w14:paraId="5CA85A19">
      <w:pPr>
        <w:spacing w:line="300" w:lineRule="exact"/>
        <w:ind w:firstLine="1"/>
        <w:rPr>
          <w:rFonts w:ascii="仿宋" w:hAnsi="仿宋" w:cs="仿宋"/>
          <w:b/>
          <w:bCs/>
          <w:color w:val="000000"/>
          <w:spacing w:val="150"/>
          <w:sz w:val="28"/>
          <w:szCs w:val="28"/>
          <w:lang w:eastAsia="zh-CN"/>
        </w:rPr>
      </w:pPr>
    </w:p>
    <w:p w14:paraId="2556B726">
      <w:pPr>
        <w:spacing w:line="300" w:lineRule="exact"/>
        <w:ind w:firstLine="1"/>
        <w:rPr>
          <w:rFonts w:ascii="仿宋" w:hAnsi="仿宋" w:cs="仿宋"/>
          <w:b/>
          <w:bCs/>
          <w:color w:val="000000"/>
          <w:spacing w:val="150"/>
          <w:sz w:val="28"/>
          <w:szCs w:val="28"/>
          <w:lang w:eastAsia="zh-CN"/>
        </w:rPr>
      </w:pPr>
      <w:r>
        <w:rPr>
          <w:rFonts w:hint="eastAsia" w:ascii="仿宋" w:hAnsi="仿宋" w:cs="仿宋"/>
          <w:b/>
          <w:bCs/>
          <w:color w:val="000000"/>
          <w:spacing w:val="150"/>
          <w:sz w:val="28"/>
          <w:szCs w:val="28"/>
          <w:lang w:eastAsia="zh-CN"/>
        </w:rPr>
        <w:t>注</w:t>
      </w:r>
      <w:r>
        <w:rPr>
          <w:rFonts w:ascii="仿宋" w:hAnsi="仿宋" w:cs="仿宋"/>
          <w:b/>
          <w:bCs/>
          <w:color w:val="000000"/>
          <w:spacing w:val="150"/>
          <w:sz w:val="28"/>
          <w:szCs w:val="28"/>
          <w:lang w:eastAsia="zh-CN"/>
        </w:rPr>
        <w:t>：</w:t>
      </w:r>
    </w:p>
    <w:p w14:paraId="318D5696">
      <w:pPr>
        <w:spacing w:before="56" w:after="113" w:line="360" w:lineRule="auto"/>
        <w:ind w:firstLine="540" w:firstLineChars="225"/>
        <w:rPr>
          <w:rFonts w:ascii="宋体" w:hAnsi="宋体" w:eastAsia="仿宋_GB2312"/>
          <w:color w:val="000000"/>
          <w:sz w:val="24"/>
          <w:lang w:eastAsia="zh-CN"/>
        </w:rPr>
      </w:pPr>
      <w:r>
        <w:rPr>
          <w:rFonts w:hint="eastAsia" w:ascii="宋体" w:hAnsi="宋体" w:eastAsia="仿宋_GB2312"/>
          <w:color w:val="000000"/>
          <w:sz w:val="24"/>
          <w:lang w:eastAsia="zh-CN"/>
        </w:rPr>
        <w:t>1、请仔细阅读磋商文件，格式和内容自拟。</w:t>
      </w:r>
    </w:p>
    <w:p w14:paraId="334205F1">
      <w:pPr>
        <w:spacing w:before="56" w:after="113" w:line="360" w:lineRule="auto"/>
        <w:ind w:firstLine="540" w:firstLineChars="225"/>
        <w:rPr>
          <w:rFonts w:ascii="宋体" w:hAnsi="宋体" w:eastAsia="仿宋_GB2312"/>
          <w:color w:val="000000"/>
          <w:sz w:val="24"/>
          <w:lang w:eastAsia="zh-CN"/>
        </w:rPr>
      </w:pPr>
      <w:r>
        <w:rPr>
          <w:rFonts w:hint="eastAsia" w:ascii="宋体" w:hAnsi="宋体" w:eastAsia="仿宋_GB2312"/>
          <w:color w:val="000000"/>
          <w:sz w:val="24"/>
          <w:lang w:eastAsia="zh-CN"/>
        </w:rPr>
        <w:t>2、方案</w:t>
      </w:r>
      <w:r>
        <w:rPr>
          <w:rFonts w:ascii="宋体" w:hAnsi="宋体" w:eastAsia="仿宋_GB2312"/>
          <w:color w:val="000000"/>
          <w:sz w:val="24"/>
          <w:lang w:eastAsia="zh-CN"/>
        </w:rPr>
        <w:t>应包括</w:t>
      </w:r>
      <w:r>
        <w:rPr>
          <w:rFonts w:hint="eastAsia" w:ascii="宋体" w:hAnsi="宋体" w:eastAsia="仿宋_GB2312"/>
          <w:color w:val="000000"/>
          <w:sz w:val="24"/>
          <w:lang w:eastAsia="zh-CN"/>
        </w:rPr>
        <w:t>包括</w:t>
      </w:r>
      <w:r>
        <w:rPr>
          <w:rFonts w:ascii="宋体" w:hAnsi="宋体" w:eastAsia="仿宋_GB2312"/>
          <w:color w:val="000000"/>
          <w:sz w:val="24"/>
          <w:lang w:eastAsia="zh-CN"/>
        </w:rPr>
        <w:t>但不限于：企业简介</w:t>
      </w:r>
      <w:r>
        <w:rPr>
          <w:rFonts w:hint="eastAsia" w:ascii="宋体" w:hAnsi="宋体" w:eastAsia="仿宋_GB2312"/>
          <w:color w:val="000000"/>
          <w:sz w:val="24"/>
          <w:lang w:eastAsia="zh-CN"/>
        </w:rPr>
        <w:t>；技术</w:t>
      </w:r>
      <w:r>
        <w:rPr>
          <w:rFonts w:ascii="宋体" w:hAnsi="宋体" w:eastAsia="仿宋_GB2312"/>
          <w:color w:val="000000"/>
          <w:sz w:val="24"/>
          <w:lang w:eastAsia="zh-CN"/>
        </w:rPr>
        <w:t>方案；</w:t>
      </w:r>
      <w:bookmarkStart w:id="51" w:name="_Hlt90274129"/>
      <w:bookmarkEnd w:id="51"/>
      <w:r>
        <w:rPr>
          <w:rFonts w:ascii="宋体" w:hAnsi="宋体" w:eastAsia="仿宋_GB2312"/>
          <w:color w:val="000000"/>
          <w:sz w:val="24"/>
          <w:lang w:eastAsia="zh-CN"/>
        </w:rPr>
        <w:t>实施</w:t>
      </w:r>
      <w:r>
        <w:rPr>
          <w:rFonts w:hint="eastAsia" w:ascii="宋体" w:hAnsi="宋体" w:eastAsia="仿宋_GB2312"/>
          <w:color w:val="000000"/>
          <w:sz w:val="24"/>
          <w:lang w:eastAsia="zh-CN"/>
        </w:rPr>
        <w:t>方案</w:t>
      </w:r>
      <w:r>
        <w:rPr>
          <w:rFonts w:ascii="宋体" w:hAnsi="宋体" w:eastAsia="仿宋_GB2312"/>
          <w:color w:val="000000"/>
          <w:sz w:val="24"/>
          <w:lang w:eastAsia="zh-CN"/>
        </w:rPr>
        <w:t>；</w:t>
      </w:r>
      <w:r>
        <w:rPr>
          <w:rFonts w:hint="eastAsia" w:ascii="宋体" w:hAnsi="宋体" w:eastAsia="仿宋_GB2312"/>
          <w:color w:val="000000"/>
          <w:sz w:val="24"/>
          <w:lang w:eastAsia="zh-CN"/>
        </w:rPr>
        <w:t>培训</w:t>
      </w:r>
      <w:r>
        <w:rPr>
          <w:rFonts w:ascii="宋体" w:hAnsi="宋体" w:eastAsia="仿宋_GB2312"/>
          <w:color w:val="000000"/>
          <w:sz w:val="24"/>
          <w:lang w:eastAsia="zh-CN"/>
        </w:rPr>
        <w:t>方案；售后服务</w:t>
      </w:r>
      <w:r>
        <w:rPr>
          <w:rFonts w:hint="eastAsia" w:ascii="宋体" w:hAnsi="宋体" w:eastAsia="仿宋_GB2312"/>
          <w:color w:val="000000"/>
          <w:sz w:val="24"/>
          <w:lang w:eastAsia="zh-CN"/>
        </w:rPr>
        <w:t>方案；磋商文件要</w:t>
      </w:r>
      <w:r>
        <w:rPr>
          <w:rFonts w:ascii="宋体" w:hAnsi="宋体" w:eastAsia="仿宋_GB2312"/>
          <w:color w:val="000000"/>
          <w:sz w:val="24"/>
          <w:lang w:eastAsia="zh-CN"/>
        </w:rPr>
        <w:t>求</w:t>
      </w:r>
      <w:r>
        <w:rPr>
          <w:rFonts w:hint="eastAsia" w:ascii="宋体" w:hAnsi="宋体" w:eastAsia="仿宋_GB2312"/>
          <w:color w:val="000000"/>
          <w:sz w:val="24"/>
          <w:lang w:eastAsia="zh-CN"/>
        </w:rPr>
        <w:t>提供的所有内容。</w:t>
      </w:r>
    </w:p>
    <w:p w14:paraId="50119E07">
      <w:pPr>
        <w:spacing w:before="56" w:after="113" w:line="360" w:lineRule="auto"/>
        <w:ind w:firstLine="540" w:firstLineChars="225"/>
        <w:rPr>
          <w:rFonts w:ascii="宋体" w:hAnsi="宋体" w:eastAsia="仿宋_GB2312"/>
          <w:color w:val="000000"/>
          <w:sz w:val="24"/>
          <w:lang w:eastAsia="zh-CN"/>
        </w:rPr>
      </w:pPr>
      <w:r>
        <w:rPr>
          <w:rFonts w:ascii="宋体" w:hAnsi="宋体" w:eastAsia="仿宋_GB2312"/>
          <w:color w:val="000000"/>
          <w:sz w:val="24"/>
          <w:lang w:eastAsia="zh-CN"/>
        </w:rPr>
        <w:t>3</w:t>
      </w:r>
      <w:r>
        <w:rPr>
          <w:rFonts w:hint="eastAsia" w:ascii="宋体" w:hAnsi="宋体" w:eastAsia="仿宋_GB2312"/>
          <w:color w:val="000000"/>
          <w:sz w:val="24"/>
          <w:lang w:eastAsia="zh-CN"/>
        </w:rPr>
        <w:t>、技术</w:t>
      </w:r>
      <w:r>
        <w:rPr>
          <w:rFonts w:ascii="宋体" w:hAnsi="宋体" w:eastAsia="仿宋_GB2312"/>
          <w:color w:val="000000"/>
          <w:sz w:val="24"/>
          <w:lang w:eastAsia="zh-CN"/>
        </w:rPr>
        <w:t>方案应包括</w:t>
      </w:r>
      <w:r>
        <w:rPr>
          <w:rFonts w:hint="eastAsia" w:ascii="宋体" w:hAnsi="宋体" w:eastAsia="仿宋_GB2312"/>
          <w:color w:val="000000"/>
          <w:sz w:val="24"/>
          <w:lang w:eastAsia="zh-CN"/>
        </w:rPr>
        <w:t>但</w:t>
      </w:r>
      <w:r>
        <w:rPr>
          <w:rFonts w:ascii="宋体" w:hAnsi="宋体" w:eastAsia="仿宋_GB2312"/>
          <w:color w:val="000000"/>
          <w:sz w:val="24"/>
          <w:lang w:eastAsia="zh-CN"/>
        </w:rPr>
        <w:t>不限于：</w:t>
      </w:r>
      <w:r>
        <w:rPr>
          <w:rFonts w:hint="eastAsia" w:ascii="宋体" w:hAnsi="宋体" w:eastAsia="仿宋_GB2312"/>
          <w:color w:val="000000"/>
          <w:sz w:val="24"/>
          <w:lang w:eastAsia="zh-CN"/>
        </w:rPr>
        <w:t>①系统及平台配置方案</w:t>
      </w:r>
      <w:bookmarkStart w:id="52" w:name="_Hlt90281411"/>
      <w:bookmarkEnd w:id="52"/>
      <w:r>
        <w:rPr>
          <w:rFonts w:hint="eastAsia" w:ascii="宋体" w:hAnsi="宋体" w:eastAsia="仿宋_GB2312"/>
          <w:color w:val="000000"/>
          <w:sz w:val="24"/>
          <w:lang w:eastAsia="zh-CN"/>
        </w:rPr>
        <w:t>；②本地部署的硬件配置方案；③</w:t>
      </w:r>
      <w:r>
        <w:rPr>
          <w:rFonts w:ascii="宋体" w:hAnsi="宋体" w:eastAsia="仿宋_GB2312"/>
          <w:color w:val="000000"/>
          <w:sz w:val="24"/>
          <w:lang w:eastAsia="zh-CN"/>
        </w:rPr>
        <w:t>ERP</w:t>
      </w:r>
      <w:r>
        <w:rPr>
          <w:rFonts w:hint="eastAsia" w:ascii="宋体" w:hAnsi="宋体" w:eastAsia="仿宋_GB2312"/>
          <w:color w:val="000000"/>
          <w:sz w:val="24"/>
          <w:lang w:eastAsia="zh-CN"/>
        </w:rPr>
        <w:t>系统软件产品方案；</w:t>
      </w:r>
      <w:r>
        <w:rPr>
          <w:rFonts w:ascii="宋体" w:hAnsi="宋体" w:eastAsia="仿宋_GB2312"/>
          <w:color w:val="000000"/>
          <w:sz w:val="24"/>
          <w:lang w:eastAsia="zh-CN"/>
        </w:rPr>
        <w:t>④</w:t>
      </w:r>
      <w:r>
        <w:rPr>
          <w:rFonts w:hint="eastAsia" w:ascii="宋体" w:hAnsi="宋体" w:eastAsia="仿宋_GB2312"/>
          <w:color w:val="000000"/>
          <w:sz w:val="24"/>
          <w:lang w:eastAsia="zh-CN"/>
        </w:rPr>
        <w:t>OA系统软件产品方案；</w:t>
      </w:r>
      <w:r>
        <w:rPr>
          <w:rFonts w:ascii="宋体" w:hAnsi="宋体" w:eastAsia="仿宋_GB2312"/>
          <w:color w:val="000000"/>
          <w:sz w:val="24"/>
          <w:lang w:eastAsia="zh-CN"/>
        </w:rPr>
        <w:t>⑤</w:t>
      </w:r>
      <w:r>
        <w:rPr>
          <w:rFonts w:hint="eastAsia" w:ascii="宋体" w:hAnsi="宋体" w:eastAsia="仿宋_GB2312"/>
          <w:color w:val="000000"/>
          <w:sz w:val="24"/>
          <w:lang w:eastAsia="zh-CN"/>
        </w:rPr>
        <w:t>规划PLM系统软件产品方案；</w:t>
      </w:r>
      <w:r>
        <w:rPr>
          <w:rFonts w:ascii="宋体" w:hAnsi="宋体" w:eastAsia="仿宋_GB2312"/>
          <w:color w:val="000000"/>
          <w:sz w:val="24"/>
          <w:lang w:eastAsia="zh-CN"/>
        </w:rPr>
        <w:t>⑥</w:t>
      </w:r>
      <w:r>
        <w:rPr>
          <w:rFonts w:hint="eastAsia" w:ascii="宋体" w:hAnsi="宋体" w:eastAsia="仿宋_GB2312"/>
          <w:color w:val="000000"/>
          <w:sz w:val="24"/>
          <w:lang w:eastAsia="zh-CN"/>
        </w:rPr>
        <w:t>采购人过往系统的数据迁移方案；</w:t>
      </w:r>
      <w:r>
        <w:rPr>
          <w:rFonts w:ascii="宋体" w:hAnsi="宋体" w:eastAsia="仿宋_GB2312"/>
          <w:color w:val="000000"/>
          <w:sz w:val="24"/>
          <w:lang w:eastAsia="zh-CN"/>
        </w:rPr>
        <w:t>⑦</w:t>
      </w:r>
      <w:r>
        <w:rPr>
          <w:rFonts w:hint="eastAsia" w:ascii="宋体" w:hAnsi="宋体" w:eastAsia="仿宋_GB2312"/>
          <w:color w:val="000000"/>
          <w:sz w:val="24"/>
          <w:lang w:eastAsia="zh-CN"/>
        </w:rPr>
        <w:t>磋商文件要</w:t>
      </w:r>
      <w:r>
        <w:rPr>
          <w:rFonts w:ascii="宋体" w:hAnsi="宋体" w:eastAsia="仿宋_GB2312"/>
          <w:color w:val="000000"/>
          <w:sz w:val="24"/>
          <w:lang w:eastAsia="zh-CN"/>
        </w:rPr>
        <w:t>求</w:t>
      </w:r>
      <w:r>
        <w:rPr>
          <w:rFonts w:hint="eastAsia" w:ascii="宋体" w:hAnsi="宋体" w:eastAsia="仿宋_GB2312"/>
          <w:color w:val="000000"/>
          <w:sz w:val="24"/>
          <w:lang w:eastAsia="zh-CN"/>
        </w:rPr>
        <w:t>提供的其他内容。</w:t>
      </w:r>
    </w:p>
    <w:p w14:paraId="4C443206">
      <w:pPr>
        <w:spacing w:before="56" w:after="113" w:line="360" w:lineRule="auto"/>
        <w:ind w:firstLine="540" w:firstLineChars="225"/>
        <w:rPr>
          <w:rFonts w:ascii="宋体" w:hAnsi="宋体" w:eastAsia="仿宋_GB2312"/>
          <w:color w:val="000000"/>
          <w:sz w:val="24"/>
          <w:lang w:eastAsia="zh-CN"/>
        </w:rPr>
      </w:pPr>
      <w:r>
        <w:rPr>
          <w:rFonts w:ascii="宋体" w:hAnsi="宋体" w:eastAsia="仿宋_GB2312"/>
          <w:color w:val="000000"/>
          <w:sz w:val="24"/>
          <w:lang w:eastAsia="zh-CN"/>
        </w:rPr>
        <w:t>4</w:t>
      </w:r>
      <w:r>
        <w:rPr>
          <w:rFonts w:hint="eastAsia" w:ascii="宋体" w:hAnsi="宋体" w:eastAsia="仿宋_GB2312"/>
          <w:color w:val="000000"/>
          <w:sz w:val="24"/>
          <w:lang w:eastAsia="zh-CN"/>
        </w:rPr>
        <w:t>、实施</w:t>
      </w:r>
      <w:r>
        <w:rPr>
          <w:rFonts w:ascii="宋体" w:hAnsi="宋体" w:eastAsia="仿宋_GB2312"/>
          <w:color w:val="000000"/>
          <w:sz w:val="24"/>
          <w:lang w:eastAsia="zh-CN"/>
        </w:rPr>
        <w:t>方案应包括但不限</w:t>
      </w:r>
      <w:r>
        <w:rPr>
          <w:rFonts w:hint="eastAsia" w:ascii="宋体" w:hAnsi="宋体" w:eastAsia="仿宋_GB2312"/>
          <w:color w:val="000000"/>
          <w:sz w:val="24"/>
          <w:lang w:eastAsia="zh-CN"/>
        </w:rPr>
        <w:t>于</w:t>
      </w:r>
      <w:r>
        <w:rPr>
          <w:rFonts w:ascii="宋体" w:hAnsi="宋体" w:eastAsia="仿宋_GB2312"/>
          <w:color w:val="000000"/>
          <w:sz w:val="24"/>
          <w:lang w:eastAsia="zh-CN"/>
        </w:rPr>
        <w:t>：</w:t>
      </w:r>
      <w:r>
        <w:rPr>
          <w:rFonts w:hint="eastAsia" w:ascii="宋体" w:hAnsi="宋体" w:eastAsia="仿宋_GB2312"/>
          <w:color w:val="000000"/>
          <w:sz w:val="24"/>
          <w:lang w:eastAsia="zh-CN"/>
        </w:rPr>
        <w:t>①实施</w:t>
      </w:r>
      <w:r>
        <w:rPr>
          <w:rFonts w:ascii="宋体" w:hAnsi="宋体" w:eastAsia="仿宋_GB2312"/>
          <w:color w:val="000000"/>
          <w:sz w:val="24"/>
          <w:lang w:eastAsia="zh-CN"/>
        </w:rPr>
        <w:t>周期</w:t>
      </w:r>
      <w:r>
        <w:rPr>
          <w:rFonts w:hint="eastAsia" w:ascii="宋体" w:hAnsi="宋体" w:eastAsia="仿宋_GB2312"/>
          <w:color w:val="000000"/>
          <w:sz w:val="24"/>
          <w:lang w:eastAsia="zh-CN"/>
        </w:rPr>
        <w:t>；②项目</w:t>
      </w:r>
      <w:r>
        <w:rPr>
          <w:rFonts w:ascii="宋体" w:hAnsi="宋体" w:eastAsia="仿宋_GB2312"/>
          <w:color w:val="000000"/>
          <w:sz w:val="24"/>
          <w:lang w:eastAsia="zh-CN"/>
        </w:rPr>
        <w:t>组织</w:t>
      </w:r>
      <w:r>
        <w:rPr>
          <w:rFonts w:hint="eastAsia" w:ascii="宋体" w:hAnsi="宋体" w:eastAsia="仿宋_GB2312"/>
          <w:color w:val="000000"/>
          <w:sz w:val="24"/>
          <w:lang w:eastAsia="zh-CN"/>
        </w:rPr>
        <w:t>；③实施计划；</w:t>
      </w:r>
      <w:r>
        <w:rPr>
          <w:rFonts w:ascii="宋体" w:hAnsi="宋体" w:eastAsia="仿宋_GB2312"/>
          <w:color w:val="000000"/>
          <w:sz w:val="24"/>
          <w:lang w:eastAsia="zh-CN"/>
        </w:rPr>
        <w:t>④</w:t>
      </w:r>
      <w:r>
        <w:rPr>
          <w:rFonts w:hint="eastAsia" w:ascii="宋体" w:hAnsi="宋体" w:eastAsia="仿宋_GB2312"/>
          <w:color w:val="000000"/>
          <w:sz w:val="24"/>
          <w:lang w:eastAsia="zh-CN"/>
        </w:rPr>
        <w:t>项目团队；</w:t>
      </w:r>
      <w:r>
        <w:rPr>
          <w:rFonts w:ascii="宋体" w:hAnsi="宋体" w:eastAsia="仿宋_GB2312"/>
          <w:color w:val="000000"/>
          <w:sz w:val="24"/>
          <w:lang w:eastAsia="zh-CN"/>
        </w:rPr>
        <w:t>⑤</w:t>
      </w:r>
      <w:r>
        <w:rPr>
          <w:rFonts w:hint="eastAsia" w:ascii="宋体" w:hAnsi="宋体" w:eastAsia="仿宋_GB2312"/>
          <w:color w:val="000000"/>
          <w:sz w:val="24"/>
          <w:lang w:eastAsia="zh-CN"/>
        </w:rPr>
        <w:t>质量</w:t>
      </w:r>
      <w:r>
        <w:rPr>
          <w:rFonts w:ascii="宋体" w:hAnsi="宋体" w:eastAsia="仿宋_GB2312"/>
          <w:color w:val="000000"/>
          <w:sz w:val="24"/>
          <w:lang w:eastAsia="zh-CN"/>
        </w:rPr>
        <w:t>保障</w:t>
      </w:r>
      <w:r>
        <w:rPr>
          <w:rFonts w:hint="eastAsia" w:ascii="宋体" w:hAnsi="宋体" w:eastAsia="仿宋_GB2312"/>
          <w:color w:val="000000"/>
          <w:sz w:val="24"/>
          <w:lang w:eastAsia="zh-CN"/>
        </w:rPr>
        <w:t>措施；</w:t>
      </w:r>
      <w:r>
        <w:rPr>
          <w:rFonts w:ascii="宋体" w:hAnsi="宋体" w:eastAsia="仿宋_GB2312"/>
          <w:color w:val="000000"/>
          <w:sz w:val="24"/>
          <w:lang w:eastAsia="zh-CN"/>
        </w:rPr>
        <w:t>⑥</w:t>
      </w:r>
      <w:r>
        <w:rPr>
          <w:rFonts w:hint="eastAsia" w:ascii="宋体" w:hAnsi="宋体" w:eastAsia="仿宋_GB2312"/>
          <w:color w:val="000000"/>
          <w:sz w:val="24"/>
          <w:lang w:eastAsia="zh-CN"/>
        </w:rPr>
        <w:t>安全</w:t>
      </w:r>
      <w:r>
        <w:rPr>
          <w:rFonts w:ascii="宋体" w:hAnsi="宋体" w:eastAsia="仿宋_GB2312"/>
          <w:color w:val="000000"/>
          <w:sz w:val="24"/>
          <w:lang w:eastAsia="zh-CN"/>
        </w:rPr>
        <w:t>环保措施</w:t>
      </w:r>
      <w:r>
        <w:rPr>
          <w:rFonts w:hint="eastAsia" w:ascii="宋体" w:hAnsi="宋体" w:eastAsia="仿宋_GB2312"/>
          <w:color w:val="000000"/>
          <w:sz w:val="24"/>
          <w:lang w:eastAsia="zh-CN"/>
        </w:rPr>
        <w:t>；</w:t>
      </w:r>
      <w:r>
        <w:rPr>
          <w:rFonts w:ascii="宋体" w:hAnsi="宋体" w:eastAsia="仿宋_GB2312"/>
          <w:color w:val="000000"/>
          <w:sz w:val="24"/>
          <w:lang w:eastAsia="zh-CN"/>
        </w:rPr>
        <w:t>⑦</w:t>
      </w:r>
      <w:r>
        <w:rPr>
          <w:rFonts w:hint="eastAsia" w:ascii="宋体" w:hAnsi="宋体" w:eastAsia="仿宋_GB2312"/>
          <w:color w:val="000000"/>
          <w:sz w:val="24"/>
          <w:lang w:eastAsia="zh-CN"/>
        </w:rPr>
        <w:t>项目</w:t>
      </w:r>
      <w:r>
        <w:rPr>
          <w:rFonts w:ascii="宋体" w:hAnsi="宋体" w:eastAsia="仿宋_GB2312"/>
          <w:color w:val="000000"/>
          <w:sz w:val="24"/>
          <w:lang w:eastAsia="zh-CN"/>
        </w:rPr>
        <w:t>文档</w:t>
      </w:r>
      <w:r>
        <w:rPr>
          <w:rFonts w:hint="eastAsia" w:ascii="宋体" w:hAnsi="宋体" w:eastAsia="仿宋_GB2312"/>
          <w:color w:val="000000"/>
          <w:sz w:val="24"/>
          <w:lang w:eastAsia="zh-CN"/>
        </w:rPr>
        <w:t>；</w:t>
      </w:r>
      <w:r>
        <w:rPr>
          <w:rFonts w:ascii="宋体" w:hAnsi="宋体" w:eastAsia="仿宋_GB2312"/>
          <w:color w:val="000000"/>
          <w:sz w:val="24"/>
          <w:lang w:eastAsia="zh-CN"/>
        </w:rPr>
        <w:t>⑧</w:t>
      </w:r>
      <w:r>
        <w:rPr>
          <w:rFonts w:hint="eastAsia" w:ascii="宋体" w:hAnsi="宋体" w:eastAsia="仿宋_GB2312"/>
          <w:color w:val="000000"/>
          <w:sz w:val="24"/>
          <w:lang w:eastAsia="zh-CN"/>
        </w:rPr>
        <w:t>验收</w:t>
      </w:r>
      <w:r>
        <w:rPr>
          <w:rFonts w:ascii="宋体" w:hAnsi="宋体" w:eastAsia="仿宋_GB2312"/>
          <w:color w:val="000000"/>
          <w:sz w:val="24"/>
          <w:lang w:eastAsia="zh-CN"/>
        </w:rPr>
        <w:t>方案</w:t>
      </w:r>
      <w:r>
        <w:rPr>
          <w:rFonts w:hint="eastAsia" w:ascii="宋体" w:hAnsi="宋体" w:eastAsia="仿宋_GB2312"/>
          <w:color w:val="000000"/>
          <w:sz w:val="24"/>
          <w:lang w:eastAsia="zh-CN"/>
        </w:rPr>
        <w:t>；</w:t>
      </w:r>
      <w:r>
        <w:rPr>
          <w:rFonts w:ascii="宋体" w:hAnsi="宋体" w:eastAsia="仿宋_GB2312"/>
          <w:color w:val="000000"/>
          <w:sz w:val="24"/>
          <w:lang w:eastAsia="zh-CN"/>
        </w:rPr>
        <w:t>⑨数据迁移</w:t>
      </w:r>
      <w:r>
        <w:rPr>
          <w:rFonts w:hint="eastAsia" w:ascii="宋体" w:hAnsi="宋体" w:eastAsia="仿宋_GB2312"/>
          <w:color w:val="000000"/>
          <w:sz w:val="24"/>
          <w:lang w:eastAsia="zh-CN"/>
        </w:rPr>
        <w:t>；</w:t>
      </w:r>
      <w:r>
        <w:rPr>
          <w:rFonts w:ascii="宋体" w:hAnsi="宋体" w:eastAsia="仿宋_GB2312"/>
          <w:color w:val="000000"/>
          <w:sz w:val="24"/>
          <w:lang w:eastAsia="zh-CN"/>
        </w:rPr>
        <w:t>⑩</w:t>
      </w:r>
      <w:r>
        <w:rPr>
          <w:rFonts w:hint="eastAsia" w:ascii="宋体" w:hAnsi="宋体" w:eastAsia="仿宋_GB2312"/>
          <w:color w:val="000000"/>
          <w:sz w:val="24"/>
          <w:lang w:eastAsia="zh-CN"/>
        </w:rPr>
        <w:t>磋商文件要</w:t>
      </w:r>
      <w:r>
        <w:rPr>
          <w:rFonts w:ascii="宋体" w:hAnsi="宋体" w:eastAsia="仿宋_GB2312"/>
          <w:color w:val="000000"/>
          <w:sz w:val="24"/>
          <w:lang w:eastAsia="zh-CN"/>
        </w:rPr>
        <w:t>求</w:t>
      </w:r>
      <w:r>
        <w:rPr>
          <w:rFonts w:hint="eastAsia" w:ascii="宋体" w:hAnsi="宋体" w:eastAsia="仿宋_GB2312"/>
          <w:color w:val="000000"/>
          <w:sz w:val="24"/>
          <w:lang w:eastAsia="zh-CN"/>
        </w:rPr>
        <w:t>提供的所有内容。</w:t>
      </w:r>
    </w:p>
    <w:p w14:paraId="33B94FD3">
      <w:pPr>
        <w:spacing w:line="340" w:lineRule="exact"/>
        <w:ind w:firstLine="1"/>
        <w:rPr>
          <w:rFonts w:ascii="仿宋" w:hAnsi="仿宋" w:eastAsia="仿宋" w:cs="仿宋"/>
          <w:b/>
          <w:bCs/>
          <w:color w:val="000000"/>
          <w:spacing w:val="150"/>
          <w:sz w:val="28"/>
          <w:szCs w:val="28"/>
          <w:lang w:eastAsia="zh-CN"/>
        </w:rPr>
      </w:pPr>
    </w:p>
    <w:p w14:paraId="6622845C">
      <w:pPr>
        <w:spacing w:before="281" w:line="281" w:lineRule="exact"/>
        <w:ind w:firstLine="1"/>
        <w:rPr>
          <w:rFonts w:ascii="仿宋" w:hAnsi="仿宋" w:eastAsia="仿宋" w:cs="仿宋"/>
          <w:b/>
          <w:bCs/>
          <w:color w:val="000000"/>
          <w:spacing w:val="150"/>
          <w:sz w:val="28"/>
          <w:szCs w:val="28"/>
          <w:lang w:eastAsia="zh-CN"/>
        </w:rPr>
      </w:pPr>
      <w:r>
        <w:rPr>
          <w:rFonts w:ascii="仿宋" w:hAnsi="仿宋" w:eastAsia="仿宋" w:cs="仿宋"/>
          <w:b/>
          <w:bCs/>
          <w:color w:val="000000"/>
          <w:spacing w:val="7"/>
          <w:sz w:val="28"/>
          <w:szCs w:val="28"/>
          <w:lang w:eastAsia="zh-CN"/>
        </w:rPr>
        <w:t>注：内容由供应商根据本项目实际需求自行编制。</w:t>
      </w:r>
    </w:p>
    <w:p w14:paraId="55ED69B8">
      <w:pPr>
        <w:spacing w:line="300" w:lineRule="exact"/>
        <w:ind w:firstLine="1"/>
        <w:rPr>
          <w:rFonts w:ascii="仿宋" w:hAnsi="仿宋" w:eastAsia="仿宋" w:cs="仿宋"/>
          <w:b/>
          <w:bCs/>
          <w:color w:val="000000"/>
          <w:spacing w:val="36"/>
          <w:sz w:val="30"/>
          <w:szCs w:val="30"/>
          <w:lang w:eastAsia="zh-CN"/>
        </w:rPr>
      </w:pPr>
    </w:p>
    <w:p w14:paraId="4DECD251">
      <w:pPr>
        <w:spacing w:line="459" w:lineRule="exact"/>
        <w:ind w:left="4162" w:firstLine="1"/>
        <w:rPr>
          <w:rFonts w:ascii="仿宋" w:hAnsi="仿宋" w:eastAsia="仿宋" w:cs="仿宋"/>
          <w:b/>
          <w:bCs/>
          <w:color w:val="000000"/>
          <w:spacing w:val="36"/>
          <w:sz w:val="30"/>
          <w:szCs w:val="30"/>
          <w:lang w:eastAsia="zh-CN"/>
        </w:rPr>
      </w:pPr>
    </w:p>
    <w:p w14:paraId="26BA142E">
      <w:pPr>
        <w:rPr>
          <w:rFonts w:ascii="仿宋" w:hAnsi="仿宋" w:eastAsia="仿宋" w:cs="仿宋"/>
          <w:b/>
          <w:bCs/>
          <w:color w:val="000000"/>
          <w:spacing w:val="6"/>
          <w:sz w:val="30"/>
          <w:szCs w:val="30"/>
          <w:lang w:eastAsia="zh-CN"/>
        </w:rPr>
      </w:pPr>
      <w:r>
        <w:rPr>
          <w:rFonts w:ascii="仿宋" w:hAnsi="仿宋" w:eastAsia="仿宋" w:cs="仿宋"/>
          <w:b/>
          <w:bCs/>
          <w:color w:val="000000"/>
          <w:spacing w:val="6"/>
          <w:sz w:val="30"/>
          <w:szCs w:val="30"/>
          <w:lang w:eastAsia="zh-CN"/>
        </w:rPr>
        <w:br w:type="page"/>
      </w:r>
    </w:p>
    <w:p w14:paraId="27875159">
      <w:pPr>
        <w:spacing w:before="300" w:line="300" w:lineRule="exact"/>
        <w:ind w:left="4162" w:firstLine="1"/>
        <w:rPr>
          <w:rFonts w:ascii="仿宋" w:hAnsi="仿宋" w:eastAsia="仿宋" w:cs="仿宋"/>
          <w:b/>
          <w:bCs/>
          <w:color w:val="000000"/>
          <w:spacing w:val="36"/>
          <w:sz w:val="30"/>
          <w:szCs w:val="30"/>
          <w:lang w:eastAsia="zh-CN"/>
        </w:rPr>
      </w:pPr>
      <w:r>
        <w:rPr>
          <w:rFonts w:hint="eastAsia" w:ascii="仿宋" w:hAnsi="仿宋" w:cs="仿宋"/>
          <w:b/>
          <w:bCs/>
          <w:color w:val="000000"/>
          <w:spacing w:val="6"/>
          <w:sz w:val="30"/>
          <w:szCs w:val="30"/>
          <w:lang w:eastAsia="zh-CN"/>
        </w:rPr>
        <w:t>八</w:t>
      </w:r>
      <w:r>
        <w:rPr>
          <w:rFonts w:ascii="仿宋" w:hAnsi="仿宋" w:eastAsia="仿宋" w:cs="仿宋"/>
          <w:b/>
          <w:bCs/>
          <w:color w:val="000000"/>
          <w:spacing w:val="6"/>
          <w:sz w:val="30"/>
          <w:szCs w:val="30"/>
          <w:lang w:eastAsia="zh-CN"/>
        </w:rPr>
        <w:t>、其他材料</w:t>
      </w:r>
    </w:p>
    <w:p w14:paraId="40E60D24">
      <w:pPr>
        <w:spacing w:line="354" w:lineRule="exact"/>
        <w:ind w:left="1157" w:firstLine="1"/>
        <w:rPr>
          <w:rFonts w:ascii="仿宋" w:hAnsi="仿宋" w:eastAsia="仿宋" w:cs="仿宋"/>
          <w:color w:val="000000"/>
          <w:spacing w:val="133"/>
          <w:sz w:val="28"/>
          <w:szCs w:val="28"/>
          <w:lang w:eastAsia="zh-CN"/>
        </w:rPr>
      </w:pPr>
    </w:p>
    <w:p w14:paraId="7534F472">
      <w:pPr>
        <w:spacing w:before="281" w:line="281" w:lineRule="exact"/>
        <w:ind w:left="1157" w:firstLine="1"/>
        <w:rPr>
          <w:rFonts w:ascii="仿宋" w:hAnsi="仿宋" w:eastAsia="仿宋" w:cs="仿宋"/>
          <w:color w:val="000000"/>
          <w:spacing w:val="133"/>
          <w:sz w:val="28"/>
          <w:szCs w:val="28"/>
          <w:lang w:eastAsia="zh-CN"/>
        </w:rPr>
      </w:pPr>
      <w:r>
        <w:rPr>
          <w:rFonts w:ascii="仿宋" w:hAnsi="仿宋" w:eastAsia="仿宋" w:cs="仿宋"/>
          <w:color w:val="000000"/>
          <w:spacing w:val="5"/>
          <w:sz w:val="28"/>
          <w:szCs w:val="28"/>
          <w:lang w:eastAsia="zh-CN"/>
        </w:rPr>
        <w:t>1、依据评分细则(采用综合评分时)及磋商文件提供。</w:t>
      </w:r>
    </w:p>
    <w:p w14:paraId="3DE4067D">
      <w:pPr>
        <w:spacing w:before="6" w:line="520" w:lineRule="exact"/>
        <w:ind w:left="583" w:right="832" w:firstLine="573"/>
        <w:rPr>
          <w:rFonts w:ascii="仿宋" w:hAnsi="仿宋" w:eastAsia="仿宋" w:cs="仿宋"/>
          <w:color w:val="000000"/>
          <w:spacing w:val="90"/>
          <w:sz w:val="28"/>
          <w:szCs w:val="28"/>
          <w:lang w:eastAsia="zh-CN"/>
        </w:rPr>
      </w:pPr>
      <w:r>
        <w:rPr>
          <w:rFonts w:ascii="仿宋" w:hAnsi="仿宋" w:eastAsia="仿宋" w:cs="仿宋"/>
          <w:color w:val="000000"/>
          <w:spacing w:val="-1"/>
          <w:sz w:val="28"/>
          <w:szCs w:val="28"/>
          <w:lang w:eastAsia="zh-CN"/>
        </w:rPr>
        <w:t>2、</w:t>
      </w:r>
      <w:r>
        <w:rPr>
          <w:rFonts w:ascii="仿宋" w:hAnsi="仿宋" w:eastAsia="仿宋" w:cs="仿宋"/>
          <w:b/>
          <w:bCs/>
          <w:color w:val="000000"/>
          <w:spacing w:val="6"/>
          <w:sz w:val="28"/>
          <w:szCs w:val="28"/>
          <w:lang w:eastAsia="zh-CN"/>
        </w:rPr>
        <w:t>磋商文件要求承诺的事项，</w:t>
      </w:r>
      <w:r>
        <w:rPr>
          <w:rFonts w:ascii="仿宋" w:hAnsi="仿宋" w:eastAsia="仿宋" w:cs="仿宋"/>
          <w:color w:val="000000"/>
          <w:spacing w:val="5"/>
          <w:sz w:val="28"/>
          <w:szCs w:val="28"/>
          <w:lang w:eastAsia="zh-CN"/>
        </w:rPr>
        <w:t>内容由供应商按本项目需求自行编制</w:t>
      </w:r>
      <w:r>
        <w:rPr>
          <w:rFonts w:ascii="仿宋" w:hAnsi="仿宋" w:eastAsia="仿宋" w:cs="仿宋"/>
          <w:b/>
          <w:bCs/>
          <w:color w:val="000000"/>
          <w:spacing w:val="9"/>
          <w:sz w:val="28"/>
          <w:szCs w:val="28"/>
          <w:lang w:eastAsia="zh-CN"/>
        </w:rPr>
        <w:t>(如涉及)</w:t>
      </w:r>
      <w:r>
        <w:rPr>
          <w:rFonts w:ascii="仿宋" w:hAnsi="仿宋" w:eastAsia="仿宋" w:cs="仿宋"/>
          <w:color w:val="000000"/>
          <w:spacing w:val="19"/>
          <w:sz w:val="28"/>
          <w:szCs w:val="28"/>
          <w:lang w:eastAsia="zh-CN"/>
        </w:rPr>
        <w:t>。</w:t>
      </w:r>
    </w:p>
    <w:p w14:paraId="35B88F30">
      <w:pPr>
        <w:spacing w:before="391" w:line="281" w:lineRule="exact"/>
        <w:ind w:left="1157" w:firstLine="1"/>
        <w:rPr>
          <w:rFonts w:ascii="仿宋" w:hAnsi="仿宋" w:eastAsia="仿宋" w:cs="仿宋"/>
          <w:color w:val="000000"/>
          <w:spacing w:val="86"/>
          <w:sz w:val="28"/>
          <w:szCs w:val="28"/>
          <w:lang w:eastAsia="zh-CN"/>
        </w:rPr>
      </w:pPr>
      <w:r>
        <w:rPr>
          <w:rFonts w:ascii="仿宋" w:hAnsi="仿宋" w:eastAsia="仿宋" w:cs="仿宋"/>
          <w:color w:val="000000"/>
          <w:spacing w:val="5"/>
          <w:sz w:val="28"/>
          <w:szCs w:val="28"/>
          <w:lang w:eastAsia="zh-CN"/>
        </w:rPr>
        <w:t>3、供应商认为需提供的其他材料。</w:t>
      </w:r>
    </w:p>
    <w:p w14:paraId="2467BAB4">
      <w:pPr>
        <w:rPr>
          <w:rFonts w:ascii="仿宋" w:hAnsi="仿宋" w:eastAsia="仿宋" w:cs="仿宋"/>
          <w:b/>
          <w:bCs/>
          <w:color w:val="000000"/>
          <w:spacing w:val="86"/>
          <w:sz w:val="30"/>
          <w:szCs w:val="30"/>
          <w:lang w:eastAsia="zh-CN"/>
        </w:rPr>
      </w:pPr>
      <w:bookmarkStart w:id="53" w:name="56"/>
      <w:bookmarkEnd w:id="53"/>
      <w:r>
        <w:rPr>
          <w:rFonts w:ascii="仿宋" w:hAnsi="仿宋" w:eastAsia="仿宋" w:cs="仿宋"/>
          <w:b/>
          <w:bCs/>
          <w:color w:val="000000"/>
          <w:spacing w:val="86"/>
          <w:sz w:val="30"/>
          <w:szCs w:val="30"/>
          <w:lang w:eastAsia="zh-CN"/>
        </w:rPr>
        <w:br w:type="page"/>
      </w:r>
    </w:p>
    <w:p w14:paraId="4A808DF9">
      <w:pPr>
        <w:spacing w:line="300" w:lineRule="exact"/>
        <w:ind w:left="3086" w:firstLine="1"/>
        <w:rPr>
          <w:rFonts w:ascii="仿宋" w:hAnsi="仿宋" w:eastAsia="仿宋" w:cs="仿宋"/>
          <w:b/>
          <w:bCs/>
          <w:color w:val="000000"/>
          <w:spacing w:val="86"/>
          <w:sz w:val="30"/>
          <w:szCs w:val="30"/>
          <w:lang w:eastAsia="zh-CN"/>
        </w:rPr>
      </w:pPr>
      <w:r>
        <w:rPr>
          <w:rFonts w:ascii="仿宋" w:hAnsi="仿宋" w:eastAsia="仿宋" w:cs="仿宋"/>
          <w:b/>
          <w:bCs/>
          <w:color w:val="000000"/>
          <w:spacing w:val="7"/>
          <w:sz w:val="30"/>
          <w:szCs w:val="30"/>
          <w:lang w:eastAsia="zh-CN"/>
        </w:rPr>
        <w:t>第</w:t>
      </w:r>
      <w:r>
        <w:rPr>
          <w:rFonts w:hint="eastAsia" w:ascii="仿宋" w:hAnsi="仿宋" w:cs="仿宋"/>
          <w:b/>
          <w:bCs/>
          <w:color w:val="000000"/>
          <w:spacing w:val="7"/>
          <w:sz w:val="30"/>
          <w:szCs w:val="30"/>
          <w:lang w:eastAsia="zh-CN"/>
        </w:rPr>
        <w:t>N</w:t>
      </w:r>
      <w:r>
        <w:rPr>
          <w:rFonts w:ascii="仿宋" w:hAnsi="仿宋" w:eastAsia="仿宋" w:cs="仿宋"/>
          <w:b/>
          <w:bCs/>
          <w:color w:val="000000"/>
          <w:spacing w:val="7"/>
          <w:sz w:val="30"/>
          <w:szCs w:val="30"/>
          <w:lang w:eastAsia="zh-CN"/>
        </w:rPr>
        <w:t>轮报价函(实质性要求)</w:t>
      </w:r>
    </w:p>
    <w:p w14:paraId="0A27BA54">
      <w:pPr>
        <w:spacing w:line="352" w:lineRule="exact"/>
        <w:ind w:left="1157" w:firstLine="1"/>
        <w:rPr>
          <w:rFonts w:ascii="仿宋" w:hAnsi="仿宋" w:eastAsia="仿宋" w:cs="仿宋"/>
          <w:b/>
          <w:bCs/>
          <w:color w:val="000000"/>
          <w:spacing w:val="22"/>
          <w:sz w:val="28"/>
          <w:szCs w:val="28"/>
          <w:lang w:eastAsia="zh-CN"/>
        </w:rPr>
      </w:pPr>
    </w:p>
    <w:p w14:paraId="710E98F5">
      <w:pPr>
        <w:spacing w:before="281" w:line="281" w:lineRule="exact"/>
        <w:ind w:left="567" w:firstLine="1"/>
        <w:rPr>
          <w:rFonts w:ascii="仿宋" w:hAnsi="仿宋" w:eastAsia="仿宋" w:cs="仿宋"/>
          <w:b/>
          <w:bCs/>
          <w:color w:val="000000"/>
          <w:spacing w:val="22"/>
          <w:sz w:val="28"/>
          <w:szCs w:val="28"/>
          <w:lang w:eastAsia="zh-CN"/>
        </w:rPr>
      </w:pPr>
      <w:r>
        <w:rPr>
          <w:rFonts w:ascii="仿宋" w:hAnsi="仿宋" w:eastAsia="仿宋" w:cs="仿宋"/>
          <w:b/>
          <w:bCs/>
          <w:color w:val="000000"/>
          <w:spacing w:val="4"/>
          <w:sz w:val="28"/>
          <w:szCs w:val="28"/>
          <w:lang w:eastAsia="zh-CN"/>
        </w:rPr>
        <w:t>致：</w:t>
      </w:r>
      <w:r>
        <w:rPr>
          <w:rFonts w:ascii="仿宋" w:hAnsi="仿宋" w:eastAsia="仿宋" w:cs="仿宋"/>
          <w:b/>
          <w:bCs/>
          <w:color w:val="000000"/>
          <w:spacing w:val="4"/>
          <w:sz w:val="28"/>
          <w:szCs w:val="28"/>
          <w:u w:val="single"/>
          <w:lang w:eastAsia="zh-CN"/>
        </w:rPr>
        <w:t>XXX</w:t>
      </w:r>
    </w:p>
    <w:p w14:paraId="3EF5C74A">
      <w:pPr>
        <w:spacing w:before="1" w:line="560" w:lineRule="exact"/>
        <w:ind w:left="583" w:right="688" w:firstLine="573"/>
        <w:rPr>
          <w:rFonts w:ascii="仿宋" w:hAnsi="仿宋" w:eastAsia="仿宋" w:cs="仿宋"/>
          <w:color w:val="000000"/>
          <w:spacing w:val="85"/>
          <w:sz w:val="28"/>
          <w:szCs w:val="28"/>
          <w:lang w:eastAsia="zh-CN"/>
        </w:rPr>
      </w:pPr>
      <w:r>
        <w:rPr>
          <w:rFonts w:ascii="仿宋" w:hAnsi="仿宋" w:eastAsia="仿宋" w:cs="仿宋"/>
          <w:color w:val="000000"/>
          <w:spacing w:val="3"/>
          <w:sz w:val="28"/>
          <w:szCs w:val="28"/>
          <w:lang w:eastAsia="zh-CN"/>
        </w:rPr>
        <w:t>1、根据你方</w:t>
      </w:r>
      <w:r>
        <w:rPr>
          <w:rFonts w:ascii="仿宋" w:hAnsi="仿宋" w:eastAsia="仿宋" w:cs="仿宋"/>
          <w:color w:val="000000"/>
          <w:spacing w:val="153"/>
          <w:sz w:val="28"/>
          <w:szCs w:val="28"/>
          <w:u w:val="single"/>
          <w:lang w:eastAsia="zh-CN"/>
        </w:rPr>
        <w:t xml:space="preserve"> </w:t>
      </w:r>
      <w:r>
        <w:rPr>
          <w:rFonts w:ascii="仿宋" w:hAnsi="仿宋" w:eastAsia="仿宋" w:cs="仿宋"/>
          <w:b/>
          <w:bCs/>
          <w:color w:val="000000"/>
          <w:spacing w:val="2"/>
          <w:sz w:val="28"/>
          <w:szCs w:val="28"/>
          <w:u w:val="single"/>
          <w:lang w:eastAsia="zh-CN"/>
        </w:rPr>
        <w:t>XX</w:t>
      </w:r>
      <w:r>
        <w:rPr>
          <w:rFonts w:ascii="仿宋" w:hAnsi="仿宋" w:eastAsia="仿宋" w:cs="仿宋"/>
          <w:b/>
          <w:bCs/>
          <w:color w:val="000000"/>
          <w:spacing w:val="1"/>
          <w:sz w:val="28"/>
          <w:szCs w:val="28"/>
          <w:u w:val="single"/>
          <w:lang w:eastAsia="zh-CN"/>
        </w:rPr>
        <w:t xml:space="preserve"> </w:t>
      </w:r>
      <w:r>
        <w:rPr>
          <w:rFonts w:ascii="仿宋" w:hAnsi="仿宋" w:eastAsia="仿宋" w:cs="仿宋"/>
          <w:b/>
          <w:bCs/>
          <w:color w:val="000000"/>
          <w:spacing w:val="6"/>
          <w:sz w:val="28"/>
          <w:szCs w:val="28"/>
          <w:lang w:eastAsia="zh-CN"/>
        </w:rPr>
        <w:t>(项目名称)</w:t>
      </w:r>
      <w:r>
        <w:rPr>
          <w:rFonts w:ascii="仿宋" w:hAnsi="仿宋" w:eastAsia="仿宋" w:cs="仿宋"/>
          <w:color w:val="000000"/>
          <w:spacing w:val="5"/>
          <w:sz w:val="28"/>
          <w:szCs w:val="28"/>
          <w:lang w:eastAsia="zh-CN"/>
        </w:rPr>
        <w:t>的竞争性磋商文件，遵照有关规定，</w:t>
      </w:r>
      <w:r>
        <w:rPr>
          <w:rFonts w:ascii="仿宋" w:hAnsi="仿宋" w:eastAsia="仿宋" w:cs="仿宋"/>
          <w:color w:val="000000"/>
          <w:spacing w:val="6"/>
          <w:sz w:val="28"/>
          <w:szCs w:val="28"/>
          <w:lang w:eastAsia="zh-CN"/>
        </w:rPr>
        <w:t>经研究上述竞争性磋商文件及磋商后，我方愿对此项目作如下报价：</w:t>
      </w:r>
      <w:r>
        <w:rPr>
          <w:rFonts w:ascii="Times New Roman" w:hAnsi="Times New Roman" w:eastAsia="Times New Roman" w:cs="Times New Roman"/>
          <w:color w:val="000000"/>
          <w:sz w:val="24"/>
          <w:szCs w:val="24"/>
          <w:lang w:eastAsia="zh-CN"/>
        </w:rPr>
        <mc:AlternateContent>
          <mc:Choice Requires="wps">
            <w:drawing>
              <wp:anchor distT="0" distB="0" distL="114300" distR="114300" simplePos="0" relativeHeight="251698176" behindDoc="0" locked="0" layoutInCell="1" hidden="1" allowOverlap="1">
                <wp:simplePos x="0" y="0"/>
                <wp:positionH relativeFrom="column">
                  <wp:posOffset>0</wp:posOffset>
                </wp:positionH>
                <wp:positionV relativeFrom="paragraph">
                  <wp:posOffset>0</wp:posOffset>
                </wp:positionV>
                <wp:extent cx="635000" cy="635000"/>
                <wp:effectExtent l="9525" t="0" r="12700" b="0"/>
                <wp:wrapNone/>
                <wp:docPr id="33" name="Shape 35"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3444 3444"/>
                            <a:gd name="T1" fmla="*/ T0 w 2428"/>
                            <a:gd name="T2" fmla="+- 0 3636 3630"/>
                            <a:gd name="T3" fmla="*/ 3636 h 12"/>
                            <a:gd name="T4" fmla="+- 0 5872 3444"/>
                            <a:gd name="T5" fmla="*/ T4 w 2428"/>
                            <a:gd name="T6" fmla="+- 0 3636 3630"/>
                            <a:gd name="T7" fmla="*/ 3636 h 12"/>
                          </a:gdLst>
                          <a:ahLst/>
                          <a:cxnLst>
                            <a:cxn ang="0">
                              <a:pos x="T1" y="T3"/>
                            </a:cxn>
                            <a:cxn ang="0">
                              <a:pos x="T5" y="T7"/>
                            </a:cxn>
                          </a:cxnLst>
                          <a:rect l="0" t="0" r="r" b="b"/>
                          <a:pathLst>
                            <a:path w="2428" h="12">
                              <a:moveTo>
                                <a:pt x="0" y="6"/>
                              </a:moveTo>
                              <a:lnTo>
                                <a:pt x="2428" y="6"/>
                              </a:lnTo>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Shape 35" o:spid="_x0000_s1026" o:spt="100" style="position:absolute;left:0pt;margin-left:0pt;margin-top:0pt;height:50pt;width:50pt;visibility:hidden;z-index:251698176;mso-width-relative:page;mso-height-relative:page;" fillcolor="#FFFFFF" filled="t" stroked="t" coordsize="2428,12" o:gfxdata="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" path="m0,6l2428,6e">
                <v:path o:connectlocs="0,192405000;635000,192405000" o:connectangles="0,0"/>
                <v:fill on="t" focussize="0,0"/>
                <v:stroke color="#000000" miterlimit="8" joinstyle="miter"/>
                <v:imagedata o:title=""/>
                <o:lock v:ext="edit" selection="t" aspectratio="f"/>
              </v:shape>
            </w:pict>
          </mc:Fallback>
        </mc:AlternateContent>
      </w:r>
    </w:p>
    <w:p w14:paraId="1008A8AD">
      <w:pPr>
        <w:spacing w:line="66" w:lineRule="exact"/>
        <w:ind w:left="583" w:firstLine="1"/>
        <w:rPr>
          <w:rFonts w:ascii="仿宋" w:hAnsi="仿宋" w:eastAsia="仿宋" w:cs="仿宋"/>
          <w:color w:val="000000"/>
          <w:spacing w:val="157"/>
          <w:sz w:val="6"/>
          <w:szCs w:val="6"/>
          <w:lang w:eastAsia="zh-CN"/>
        </w:rPr>
      </w:pPr>
    </w:p>
    <w:tbl>
      <w:tblPr>
        <w:tblStyle w:val="1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6"/>
        <w:gridCol w:w="2622"/>
        <w:gridCol w:w="1354"/>
        <w:gridCol w:w="1061"/>
        <w:gridCol w:w="1124"/>
        <w:gridCol w:w="2065"/>
      </w:tblGrid>
      <w:tr w14:paraId="43D7D5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09" w:hRule="atLeast"/>
          <w:jc w:val="center"/>
        </w:trPr>
        <w:tc>
          <w:tcPr>
            <w:tcW w:w="756" w:type="dxa"/>
            <w:vAlign w:val="center"/>
          </w:tcPr>
          <w:p w14:paraId="40AEDD90">
            <w:pPr>
              <w:ind w:left="-20"/>
              <w:jc w:val="center"/>
              <w:rPr>
                <w:rFonts w:ascii="仿宋" w:hAnsi="仿宋" w:eastAsia="仿宋" w:cs="仿宋"/>
                <w:color w:val="000000"/>
                <w:sz w:val="20"/>
                <w:szCs w:val="24"/>
              </w:rPr>
            </w:pPr>
            <w:r>
              <w:rPr>
                <w:rFonts w:ascii="仿宋" w:hAnsi="仿宋" w:eastAsia="仿宋" w:cs="仿宋"/>
                <w:color w:val="000000"/>
                <w:sz w:val="20"/>
                <w:szCs w:val="24"/>
              </w:rPr>
              <w:t>序号</w:t>
            </w:r>
          </w:p>
        </w:tc>
        <w:tc>
          <w:tcPr>
            <w:tcW w:w="2622" w:type="dxa"/>
            <w:vAlign w:val="center"/>
          </w:tcPr>
          <w:p w14:paraId="7EDA6713">
            <w:pPr>
              <w:ind w:left="-20"/>
              <w:jc w:val="center"/>
              <w:rPr>
                <w:rFonts w:ascii="仿宋" w:hAnsi="仿宋" w:eastAsia="仿宋" w:cs="仿宋"/>
                <w:color w:val="000000"/>
                <w:sz w:val="20"/>
                <w:szCs w:val="24"/>
              </w:rPr>
            </w:pPr>
            <w:r>
              <w:rPr>
                <w:rFonts w:ascii="仿宋" w:hAnsi="仿宋" w:eastAsia="仿宋" w:cs="仿宋"/>
                <w:color w:val="000000"/>
                <w:sz w:val="20"/>
                <w:szCs w:val="24"/>
              </w:rPr>
              <w:t>服务内容</w:t>
            </w:r>
          </w:p>
        </w:tc>
        <w:tc>
          <w:tcPr>
            <w:tcW w:w="1354" w:type="dxa"/>
            <w:vAlign w:val="center"/>
          </w:tcPr>
          <w:p w14:paraId="56C95D89">
            <w:pPr>
              <w:ind w:left="-20"/>
              <w:jc w:val="center"/>
              <w:rPr>
                <w:rFonts w:ascii="仿宋" w:hAnsi="仿宋" w:eastAsia="仿宋" w:cs="仿宋"/>
                <w:color w:val="000000"/>
                <w:sz w:val="20"/>
                <w:szCs w:val="24"/>
              </w:rPr>
            </w:pPr>
            <w:r>
              <w:rPr>
                <w:rFonts w:ascii="仿宋" w:hAnsi="仿宋" w:eastAsia="仿宋" w:cs="仿宋"/>
                <w:color w:val="000000"/>
                <w:sz w:val="20"/>
                <w:szCs w:val="24"/>
              </w:rPr>
              <w:t>数量</w:t>
            </w:r>
          </w:p>
        </w:tc>
        <w:tc>
          <w:tcPr>
            <w:tcW w:w="1061" w:type="dxa"/>
            <w:vAlign w:val="center"/>
          </w:tcPr>
          <w:p w14:paraId="3A5D9A58">
            <w:pPr>
              <w:jc w:val="center"/>
              <w:rPr>
                <w:rFonts w:ascii="仿宋" w:hAnsi="仿宋" w:eastAsia="仿宋" w:cs="仿宋"/>
                <w:color w:val="000000"/>
                <w:sz w:val="20"/>
                <w:szCs w:val="24"/>
              </w:rPr>
            </w:pPr>
            <w:r>
              <w:rPr>
                <w:rFonts w:ascii="仿宋" w:hAnsi="仿宋" w:eastAsia="仿宋" w:cs="仿宋"/>
                <w:color w:val="000000"/>
                <w:sz w:val="20"/>
                <w:szCs w:val="24"/>
              </w:rPr>
              <w:t>单价</w:t>
            </w:r>
          </w:p>
        </w:tc>
        <w:tc>
          <w:tcPr>
            <w:tcW w:w="1124" w:type="dxa"/>
            <w:vAlign w:val="center"/>
          </w:tcPr>
          <w:p w14:paraId="65A2B6F5">
            <w:pPr>
              <w:ind w:left="-20"/>
              <w:jc w:val="center"/>
              <w:rPr>
                <w:rFonts w:ascii="仿宋" w:hAnsi="仿宋" w:eastAsia="仿宋" w:cs="仿宋"/>
                <w:color w:val="000000"/>
                <w:sz w:val="20"/>
                <w:szCs w:val="24"/>
              </w:rPr>
            </w:pPr>
            <w:r>
              <w:rPr>
                <w:rFonts w:ascii="仿宋" w:hAnsi="仿宋" w:eastAsia="仿宋" w:cs="仿宋"/>
                <w:color w:val="000000"/>
                <w:sz w:val="20"/>
                <w:szCs w:val="24"/>
              </w:rPr>
              <w:t>金额</w:t>
            </w:r>
          </w:p>
        </w:tc>
        <w:tc>
          <w:tcPr>
            <w:tcW w:w="2065" w:type="dxa"/>
            <w:vAlign w:val="center"/>
          </w:tcPr>
          <w:p w14:paraId="4E4453D8">
            <w:pPr>
              <w:ind w:left="-20"/>
              <w:jc w:val="center"/>
              <w:rPr>
                <w:rFonts w:ascii="仿宋" w:hAnsi="仿宋" w:eastAsia="仿宋" w:cs="仿宋"/>
                <w:color w:val="000000"/>
                <w:sz w:val="20"/>
                <w:szCs w:val="24"/>
              </w:rPr>
            </w:pPr>
            <w:r>
              <w:rPr>
                <w:rFonts w:ascii="仿宋" w:hAnsi="仿宋" w:eastAsia="仿宋" w:cs="仿宋"/>
                <w:color w:val="000000"/>
                <w:sz w:val="20"/>
                <w:szCs w:val="24"/>
              </w:rPr>
              <w:t>备注</w:t>
            </w:r>
          </w:p>
        </w:tc>
      </w:tr>
      <w:tr w14:paraId="78C73F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exact"/>
          <w:jc w:val="center"/>
        </w:trPr>
        <w:tc>
          <w:tcPr>
            <w:tcW w:w="756" w:type="dxa"/>
            <w:vAlign w:val="center"/>
          </w:tcPr>
          <w:p w14:paraId="465D9EA7">
            <w:pPr>
              <w:jc w:val="center"/>
              <w:rPr>
                <w:rFonts w:ascii="仿宋" w:hAnsi="仿宋" w:cs="仿宋"/>
                <w:color w:val="000000"/>
                <w:sz w:val="20"/>
                <w:szCs w:val="24"/>
                <w:lang w:eastAsia="zh-CN"/>
              </w:rPr>
            </w:pPr>
            <w:r>
              <w:rPr>
                <w:rFonts w:hint="eastAsia" w:ascii="仿宋" w:hAnsi="仿宋" w:cs="仿宋"/>
                <w:color w:val="000000"/>
                <w:sz w:val="20"/>
                <w:szCs w:val="24"/>
                <w:lang w:eastAsia="zh-CN"/>
              </w:rPr>
              <w:t>一</w:t>
            </w:r>
          </w:p>
        </w:tc>
        <w:tc>
          <w:tcPr>
            <w:tcW w:w="2622" w:type="dxa"/>
            <w:vAlign w:val="center"/>
          </w:tcPr>
          <w:p w14:paraId="75E70580">
            <w:pPr>
              <w:jc w:val="center"/>
              <w:rPr>
                <w:rFonts w:ascii="仿宋" w:hAnsi="仿宋" w:cs="仿宋"/>
                <w:color w:val="000000"/>
                <w:sz w:val="20"/>
                <w:szCs w:val="24"/>
                <w:lang w:eastAsia="zh-CN"/>
              </w:rPr>
            </w:pPr>
            <w:r>
              <w:rPr>
                <w:rFonts w:hint="eastAsia" w:ascii="仿宋" w:hAnsi="仿宋" w:eastAsia="仿宋" w:cs="仿宋"/>
                <w:color w:val="000000"/>
                <w:spacing w:val="4"/>
                <w:sz w:val="20"/>
                <w:szCs w:val="28"/>
              </w:rPr>
              <w:t>ERP</w:t>
            </w:r>
            <w:r>
              <w:rPr>
                <w:rFonts w:hint="eastAsia" w:ascii="仿宋" w:hAnsi="仿宋" w:cs="仿宋"/>
                <w:color w:val="000000"/>
                <w:spacing w:val="4"/>
                <w:sz w:val="20"/>
                <w:szCs w:val="28"/>
                <w:lang w:eastAsia="zh-CN"/>
              </w:rPr>
              <w:t>系统建设</w:t>
            </w:r>
          </w:p>
        </w:tc>
        <w:tc>
          <w:tcPr>
            <w:tcW w:w="1354" w:type="dxa"/>
            <w:vAlign w:val="center"/>
          </w:tcPr>
          <w:p w14:paraId="4AD9E717">
            <w:pPr>
              <w:jc w:val="center"/>
              <w:rPr>
                <w:rFonts w:ascii="仿宋" w:hAnsi="仿宋" w:eastAsia="仿宋" w:cs="仿宋"/>
                <w:color w:val="000000"/>
                <w:sz w:val="20"/>
                <w:szCs w:val="24"/>
              </w:rPr>
            </w:pPr>
          </w:p>
        </w:tc>
        <w:tc>
          <w:tcPr>
            <w:tcW w:w="1061" w:type="dxa"/>
            <w:vAlign w:val="center"/>
          </w:tcPr>
          <w:p w14:paraId="0472DFB7">
            <w:pPr>
              <w:jc w:val="center"/>
              <w:rPr>
                <w:rFonts w:ascii="仿宋" w:hAnsi="仿宋" w:eastAsia="仿宋" w:cs="仿宋"/>
                <w:color w:val="000000"/>
                <w:sz w:val="20"/>
                <w:szCs w:val="24"/>
              </w:rPr>
            </w:pPr>
          </w:p>
        </w:tc>
        <w:tc>
          <w:tcPr>
            <w:tcW w:w="1124" w:type="dxa"/>
            <w:vAlign w:val="center"/>
          </w:tcPr>
          <w:p w14:paraId="58B79EA7">
            <w:pPr>
              <w:jc w:val="center"/>
              <w:rPr>
                <w:rFonts w:ascii="仿宋" w:hAnsi="仿宋" w:eastAsia="仿宋" w:cs="仿宋"/>
                <w:color w:val="000000"/>
                <w:sz w:val="20"/>
                <w:szCs w:val="24"/>
              </w:rPr>
            </w:pPr>
          </w:p>
        </w:tc>
        <w:tc>
          <w:tcPr>
            <w:tcW w:w="2065" w:type="dxa"/>
            <w:vAlign w:val="center"/>
          </w:tcPr>
          <w:p w14:paraId="4CAE39D1">
            <w:pPr>
              <w:jc w:val="center"/>
              <w:rPr>
                <w:rFonts w:ascii="仿宋" w:hAnsi="仿宋" w:cs="仿宋"/>
                <w:color w:val="000000"/>
                <w:sz w:val="20"/>
                <w:szCs w:val="24"/>
                <w:lang w:eastAsia="zh-CN"/>
              </w:rPr>
            </w:pPr>
          </w:p>
        </w:tc>
      </w:tr>
      <w:tr w14:paraId="66F3B7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exact"/>
          <w:jc w:val="center"/>
        </w:trPr>
        <w:tc>
          <w:tcPr>
            <w:tcW w:w="756" w:type="dxa"/>
            <w:vAlign w:val="center"/>
          </w:tcPr>
          <w:p w14:paraId="4AF6039B">
            <w:pPr>
              <w:jc w:val="center"/>
              <w:rPr>
                <w:rFonts w:ascii="仿宋" w:hAnsi="仿宋" w:eastAsia="仿宋" w:cs="仿宋"/>
                <w:color w:val="000000"/>
                <w:sz w:val="20"/>
                <w:szCs w:val="24"/>
              </w:rPr>
            </w:pPr>
          </w:p>
        </w:tc>
        <w:tc>
          <w:tcPr>
            <w:tcW w:w="2622" w:type="dxa"/>
            <w:vAlign w:val="center"/>
          </w:tcPr>
          <w:p w14:paraId="4FC8C40D">
            <w:pPr>
              <w:jc w:val="center"/>
              <w:rPr>
                <w:rFonts w:ascii="仿宋" w:hAnsi="仿宋" w:cs="仿宋"/>
                <w:color w:val="000000"/>
                <w:sz w:val="20"/>
                <w:szCs w:val="24"/>
                <w:lang w:eastAsia="zh-CN"/>
              </w:rPr>
            </w:pPr>
            <w:r>
              <w:rPr>
                <w:rFonts w:hint="eastAsia" w:ascii="仿宋" w:hAnsi="仿宋" w:cs="仿宋"/>
                <w:color w:val="000000"/>
                <w:sz w:val="20"/>
                <w:szCs w:val="24"/>
                <w:lang w:eastAsia="zh-CN"/>
              </w:rPr>
              <w:t>……</w:t>
            </w:r>
          </w:p>
        </w:tc>
        <w:tc>
          <w:tcPr>
            <w:tcW w:w="1354" w:type="dxa"/>
            <w:vAlign w:val="center"/>
          </w:tcPr>
          <w:p w14:paraId="1EDA18B8">
            <w:pPr>
              <w:jc w:val="center"/>
              <w:rPr>
                <w:rFonts w:ascii="仿宋" w:hAnsi="仿宋" w:eastAsia="仿宋" w:cs="仿宋"/>
                <w:color w:val="000000"/>
                <w:sz w:val="20"/>
                <w:szCs w:val="24"/>
              </w:rPr>
            </w:pPr>
          </w:p>
        </w:tc>
        <w:tc>
          <w:tcPr>
            <w:tcW w:w="1061" w:type="dxa"/>
            <w:vAlign w:val="center"/>
          </w:tcPr>
          <w:p w14:paraId="3AF547DF">
            <w:pPr>
              <w:jc w:val="center"/>
              <w:rPr>
                <w:rFonts w:ascii="仿宋" w:hAnsi="仿宋" w:eastAsia="仿宋" w:cs="仿宋"/>
                <w:color w:val="000000"/>
                <w:sz w:val="20"/>
                <w:szCs w:val="24"/>
              </w:rPr>
            </w:pPr>
          </w:p>
        </w:tc>
        <w:tc>
          <w:tcPr>
            <w:tcW w:w="1124" w:type="dxa"/>
            <w:vAlign w:val="center"/>
          </w:tcPr>
          <w:p w14:paraId="4E1B5CC7">
            <w:pPr>
              <w:jc w:val="center"/>
              <w:rPr>
                <w:rFonts w:ascii="仿宋" w:hAnsi="仿宋" w:eastAsia="仿宋" w:cs="仿宋"/>
                <w:color w:val="000000"/>
                <w:sz w:val="20"/>
                <w:szCs w:val="24"/>
              </w:rPr>
            </w:pPr>
          </w:p>
        </w:tc>
        <w:tc>
          <w:tcPr>
            <w:tcW w:w="2065" w:type="dxa"/>
            <w:vAlign w:val="center"/>
          </w:tcPr>
          <w:p w14:paraId="390B1D63">
            <w:pPr>
              <w:jc w:val="center"/>
              <w:rPr>
                <w:rFonts w:ascii="仿宋" w:hAnsi="仿宋" w:eastAsia="仿宋" w:cs="仿宋"/>
                <w:color w:val="000000"/>
                <w:sz w:val="20"/>
                <w:szCs w:val="24"/>
              </w:rPr>
            </w:pPr>
            <w:r>
              <w:rPr>
                <w:rFonts w:hint="eastAsia" w:ascii="仿宋" w:hAnsi="仿宋" w:cs="仿宋"/>
                <w:color w:val="000000"/>
                <w:sz w:val="20"/>
                <w:szCs w:val="24"/>
                <w:lang w:eastAsia="zh-CN"/>
              </w:rPr>
              <w:t>分</w:t>
            </w:r>
            <w:r>
              <w:rPr>
                <w:rFonts w:ascii="仿宋" w:hAnsi="仿宋" w:cs="仿宋"/>
                <w:color w:val="000000"/>
                <w:sz w:val="20"/>
                <w:szCs w:val="24"/>
                <w:lang w:eastAsia="zh-CN"/>
              </w:rPr>
              <w:t>项或价格构成</w:t>
            </w:r>
          </w:p>
        </w:tc>
      </w:tr>
      <w:tr w14:paraId="2B6DFC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exact"/>
          <w:jc w:val="center"/>
        </w:trPr>
        <w:tc>
          <w:tcPr>
            <w:tcW w:w="756" w:type="dxa"/>
            <w:vAlign w:val="center"/>
          </w:tcPr>
          <w:p w14:paraId="30D70BA4">
            <w:pPr>
              <w:jc w:val="center"/>
              <w:rPr>
                <w:rFonts w:ascii="仿宋" w:hAnsi="仿宋" w:cs="仿宋"/>
                <w:color w:val="000000"/>
                <w:sz w:val="20"/>
                <w:szCs w:val="24"/>
                <w:lang w:eastAsia="zh-CN"/>
              </w:rPr>
            </w:pPr>
            <w:r>
              <w:rPr>
                <w:rFonts w:hint="eastAsia" w:ascii="仿宋" w:hAnsi="仿宋" w:cs="仿宋"/>
                <w:color w:val="000000"/>
                <w:sz w:val="20"/>
                <w:szCs w:val="24"/>
                <w:lang w:eastAsia="zh-CN"/>
              </w:rPr>
              <w:t>二</w:t>
            </w:r>
          </w:p>
        </w:tc>
        <w:tc>
          <w:tcPr>
            <w:tcW w:w="2622" w:type="dxa"/>
            <w:vAlign w:val="center"/>
          </w:tcPr>
          <w:p w14:paraId="36CD415A">
            <w:pPr>
              <w:jc w:val="center"/>
              <w:rPr>
                <w:rFonts w:ascii="仿宋" w:hAnsi="仿宋" w:cs="仿宋"/>
                <w:color w:val="000000"/>
                <w:sz w:val="20"/>
                <w:szCs w:val="24"/>
                <w:lang w:eastAsia="zh-CN"/>
              </w:rPr>
            </w:pPr>
            <w:r>
              <w:rPr>
                <w:rFonts w:hint="eastAsia" w:ascii="仿宋" w:hAnsi="仿宋" w:cs="仿宋"/>
                <w:color w:val="000000"/>
                <w:sz w:val="20"/>
                <w:szCs w:val="24"/>
                <w:lang w:eastAsia="zh-CN"/>
              </w:rPr>
              <w:t>OA系统</w:t>
            </w:r>
            <w:r>
              <w:rPr>
                <w:rFonts w:ascii="仿宋" w:hAnsi="仿宋" w:cs="仿宋"/>
                <w:color w:val="000000"/>
                <w:sz w:val="20"/>
                <w:szCs w:val="24"/>
                <w:lang w:eastAsia="zh-CN"/>
              </w:rPr>
              <w:t>建设</w:t>
            </w:r>
          </w:p>
        </w:tc>
        <w:tc>
          <w:tcPr>
            <w:tcW w:w="1354" w:type="dxa"/>
            <w:vAlign w:val="center"/>
          </w:tcPr>
          <w:p w14:paraId="71A5FE08">
            <w:pPr>
              <w:jc w:val="center"/>
              <w:rPr>
                <w:rFonts w:ascii="仿宋" w:hAnsi="仿宋" w:eastAsia="仿宋" w:cs="仿宋"/>
                <w:color w:val="000000"/>
                <w:sz w:val="20"/>
                <w:szCs w:val="24"/>
              </w:rPr>
            </w:pPr>
          </w:p>
        </w:tc>
        <w:tc>
          <w:tcPr>
            <w:tcW w:w="1061" w:type="dxa"/>
            <w:vAlign w:val="center"/>
          </w:tcPr>
          <w:p w14:paraId="2531AF44">
            <w:pPr>
              <w:jc w:val="center"/>
              <w:rPr>
                <w:rFonts w:ascii="仿宋" w:hAnsi="仿宋" w:eastAsia="仿宋" w:cs="仿宋"/>
                <w:color w:val="000000"/>
                <w:sz w:val="20"/>
                <w:szCs w:val="24"/>
              </w:rPr>
            </w:pPr>
          </w:p>
        </w:tc>
        <w:tc>
          <w:tcPr>
            <w:tcW w:w="1124" w:type="dxa"/>
            <w:vAlign w:val="center"/>
          </w:tcPr>
          <w:p w14:paraId="25757425">
            <w:pPr>
              <w:jc w:val="center"/>
              <w:rPr>
                <w:rFonts w:ascii="仿宋" w:hAnsi="仿宋" w:eastAsia="仿宋" w:cs="仿宋"/>
                <w:color w:val="000000"/>
                <w:sz w:val="20"/>
                <w:szCs w:val="24"/>
              </w:rPr>
            </w:pPr>
          </w:p>
        </w:tc>
        <w:tc>
          <w:tcPr>
            <w:tcW w:w="2065" w:type="dxa"/>
            <w:vAlign w:val="center"/>
          </w:tcPr>
          <w:p w14:paraId="50BE3D9D">
            <w:pPr>
              <w:jc w:val="center"/>
              <w:rPr>
                <w:rFonts w:ascii="仿宋" w:hAnsi="仿宋" w:eastAsia="仿宋" w:cs="仿宋"/>
                <w:color w:val="000000"/>
                <w:sz w:val="20"/>
                <w:szCs w:val="24"/>
              </w:rPr>
            </w:pPr>
          </w:p>
        </w:tc>
      </w:tr>
      <w:tr w14:paraId="206CBB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exact"/>
          <w:jc w:val="center"/>
        </w:trPr>
        <w:tc>
          <w:tcPr>
            <w:tcW w:w="756" w:type="dxa"/>
            <w:vAlign w:val="center"/>
          </w:tcPr>
          <w:p w14:paraId="6968783B">
            <w:pPr>
              <w:jc w:val="center"/>
              <w:rPr>
                <w:rFonts w:ascii="仿宋" w:hAnsi="仿宋" w:cs="仿宋"/>
                <w:color w:val="000000"/>
                <w:sz w:val="20"/>
                <w:szCs w:val="24"/>
                <w:lang w:eastAsia="zh-CN"/>
              </w:rPr>
            </w:pPr>
          </w:p>
        </w:tc>
        <w:tc>
          <w:tcPr>
            <w:tcW w:w="2622" w:type="dxa"/>
            <w:vAlign w:val="center"/>
          </w:tcPr>
          <w:p w14:paraId="320711F5">
            <w:pPr>
              <w:jc w:val="center"/>
              <w:rPr>
                <w:rFonts w:ascii="仿宋" w:hAnsi="仿宋" w:cs="仿宋"/>
                <w:color w:val="000000"/>
                <w:sz w:val="20"/>
                <w:szCs w:val="24"/>
                <w:lang w:eastAsia="zh-CN"/>
              </w:rPr>
            </w:pPr>
            <w:r>
              <w:rPr>
                <w:rFonts w:hint="eastAsia" w:ascii="仿宋" w:hAnsi="仿宋" w:cs="仿宋"/>
                <w:color w:val="000000"/>
                <w:sz w:val="20"/>
                <w:szCs w:val="24"/>
                <w:lang w:eastAsia="zh-CN"/>
              </w:rPr>
              <w:t>……</w:t>
            </w:r>
          </w:p>
        </w:tc>
        <w:tc>
          <w:tcPr>
            <w:tcW w:w="1354" w:type="dxa"/>
            <w:vAlign w:val="center"/>
          </w:tcPr>
          <w:p w14:paraId="27F18845">
            <w:pPr>
              <w:jc w:val="center"/>
              <w:rPr>
                <w:rFonts w:ascii="仿宋" w:hAnsi="仿宋" w:eastAsia="仿宋" w:cs="仿宋"/>
                <w:color w:val="000000"/>
                <w:sz w:val="20"/>
                <w:szCs w:val="24"/>
              </w:rPr>
            </w:pPr>
          </w:p>
        </w:tc>
        <w:tc>
          <w:tcPr>
            <w:tcW w:w="1061" w:type="dxa"/>
            <w:vAlign w:val="center"/>
          </w:tcPr>
          <w:p w14:paraId="6CD165F6">
            <w:pPr>
              <w:jc w:val="center"/>
              <w:rPr>
                <w:rFonts w:ascii="仿宋" w:hAnsi="仿宋" w:eastAsia="仿宋" w:cs="仿宋"/>
                <w:color w:val="000000"/>
                <w:sz w:val="20"/>
                <w:szCs w:val="24"/>
              </w:rPr>
            </w:pPr>
          </w:p>
        </w:tc>
        <w:tc>
          <w:tcPr>
            <w:tcW w:w="1124" w:type="dxa"/>
            <w:vAlign w:val="center"/>
          </w:tcPr>
          <w:p w14:paraId="258D1EF8">
            <w:pPr>
              <w:jc w:val="center"/>
              <w:rPr>
                <w:rFonts w:ascii="仿宋" w:hAnsi="仿宋" w:eastAsia="仿宋" w:cs="仿宋"/>
                <w:color w:val="000000"/>
                <w:sz w:val="20"/>
                <w:szCs w:val="24"/>
              </w:rPr>
            </w:pPr>
          </w:p>
        </w:tc>
        <w:tc>
          <w:tcPr>
            <w:tcW w:w="2065" w:type="dxa"/>
            <w:vAlign w:val="center"/>
          </w:tcPr>
          <w:p w14:paraId="500B7ABC">
            <w:pPr>
              <w:jc w:val="center"/>
              <w:rPr>
                <w:rFonts w:ascii="仿宋" w:hAnsi="仿宋" w:eastAsia="仿宋" w:cs="仿宋"/>
                <w:color w:val="000000"/>
                <w:sz w:val="20"/>
                <w:szCs w:val="24"/>
              </w:rPr>
            </w:pPr>
            <w:r>
              <w:rPr>
                <w:rFonts w:hint="eastAsia" w:ascii="仿宋" w:hAnsi="仿宋" w:cs="仿宋"/>
                <w:color w:val="000000"/>
                <w:sz w:val="20"/>
                <w:szCs w:val="24"/>
                <w:lang w:eastAsia="zh-CN"/>
              </w:rPr>
              <w:t>分</w:t>
            </w:r>
            <w:r>
              <w:rPr>
                <w:rFonts w:ascii="仿宋" w:hAnsi="仿宋" w:cs="仿宋"/>
                <w:color w:val="000000"/>
                <w:sz w:val="20"/>
                <w:szCs w:val="24"/>
                <w:lang w:eastAsia="zh-CN"/>
              </w:rPr>
              <w:t>项或价格构成</w:t>
            </w:r>
          </w:p>
        </w:tc>
      </w:tr>
      <w:tr w14:paraId="411616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1" w:hRule="exact"/>
          <w:jc w:val="center"/>
        </w:trPr>
        <w:tc>
          <w:tcPr>
            <w:tcW w:w="756" w:type="dxa"/>
            <w:vAlign w:val="center"/>
          </w:tcPr>
          <w:p w14:paraId="560DD96F">
            <w:pPr>
              <w:jc w:val="center"/>
              <w:rPr>
                <w:rFonts w:ascii="仿宋" w:hAnsi="仿宋" w:cs="仿宋"/>
                <w:color w:val="000000"/>
                <w:sz w:val="20"/>
                <w:szCs w:val="24"/>
                <w:lang w:eastAsia="zh-CN"/>
              </w:rPr>
            </w:pPr>
            <w:r>
              <w:rPr>
                <w:rFonts w:hint="eastAsia" w:ascii="仿宋" w:hAnsi="仿宋" w:cs="仿宋"/>
                <w:color w:val="000000"/>
                <w:sz w:val="20"/>
                <w:szCs w:val="24"/>
                <w:lang w:eastAsia="zh-CN"/>
              </w:rPr>
              <w:t>三</w:t>
            </w:r>
          </w:p>
        </w:tc>
        <w:tc>
          <w:tcPr>
            <w:tcW w:w="2622" w:type="dxa"/>
            <w:vAlign w:val="center"/>
          </w:tcPr>
          <w:p w14:paraId="042DEBF6">
            <w:pPr>
              <w:jc w:val="center"/>
              <w:rPr>
                <w:rFonts w:ascii="宋体" w:hAnsi="宋体" w:eastAsia="宋体" w:cs="宋体"/>
                <w:color w:val="000000"/>
                <w:spacing w:val="4"/>
                <w:sz w:val="20"/>
                <w:szCs w:val="28"/>
                <w:lang w:eastAsia="zh-CN"/>
              </w:rPr>
            </w:pPr>
            <w:r>
              <w:rPr>
                <w:rFonts w:hint="eastAsia" w:ascii="宋体" w:hAnsi="宋体" w:eastAsia="宋体" w:cs="宋体"/>
                <w:color w:val="000000"/>
                <w:spacing w:val="4"/>
                <w:sz w:val="20"/>
                <w:szCs w:val="28"/>
                <w:lang w:eastAsia="zh-CN"/>
              </w:rPr>
              <w:t>增值</w:t>
            </w:r>
            <w:r>
              <w:rPr>
                <w:rFonts w:ascii="宋体" w:hAnsi="宋体" w:eastAsia="宋体" w:cs="宋体"/>
                <w:color w:val="000000"/>
                <w:spacing w:val="4"/>
                <w:sz w:val="20"/>
                <w:szCs w:val="28"/>
                <w:lang w:eastAsia="zh-CN"/>
              </w:rPr>
              <w:t>服务</w:t>
            </w:r>
            <w:r>
              <w:rPr>
                <w:rFonts w:hint="eastAsia" w:ascii="宋体" w:hAnsi="宋体" w:eastAsia="宋体" w:cs="宋体"/>
                <w:color w:val="000000"/>
                <w:spacing w:val="4"/>
                <w:sz w:val="20"/>
                <w:szCs w:val="28"/>
                <w:lang w:eastAsia="zh-CN"/>
              </w:rPr>
              <w:t>清单</w:t>
            </w:r>
          </w:p>
        </w:tc>
        <w:tc>
          <w:tcPr>
            <w:tcW w:w="1354" w:type="dxa"/>
            <w:vAlign w:val="center"/>
          </w:tcPr>
          <w:p w14:paraId="39051CAC">
            <w:pPr>
              <w:jc w:val="center"/>
              <w:rPr>
                <w:rFonts w:ascii="仿宋" w:hAnsi="仿宋" w:eastAsia="仿宋" w:cs="仿宋"/>
                <w:color w:val="000000"/>
                <w:sz w:val="20"/>
                <w:szCs w:val="24"/>
              </w:rPr>
            </w:pPr>
          </w:p>
        </w:tc>
        <w:tc>
          <w:tcPr>
            <w:tcW w:w="1061" w:type="dxa"/>
            <w:vAlign w:val="center"/>
          </w:tcPr>
          <w:p w14:paraId="6C8DC2A0">
            <w:pPr>
              <w:jc w:val="center"/>
              <w:rPr>
                <w:rFonts w:ascii="仿宋" w:hAnsi="仿宋" w:eastAsia="仿宋" w:cs="仿宋"/>
                <w:color w:val="000000"/>
                <w:sz w:val="20"/>
                <w:szCs w:val="24"/>
              </w:rPr>
            </w:pPr>
          </w:p>
        </w:tc>
        <w:tc>
          <w:tcPr>
            <w:tcW w:w="1124" w:type="dxa"/>
            <w:vAlign w:val="center"/>
          </w:tcPr>
          <w:p w14:paraId="0CA14DA1">
            <w:pPr>
              <w:jc w:val="center"/>
              <w:rPr>
                <w:rFonts w:ascii="仿宋" w:hAnsi="仿宋" w:eastAsia="仿宋" w:cs="仿宋"/>
                <w:color w:val="000000"/>
                <w:sz w:val="20"/>
                <w:szCs w:val="24"/>
              </w:rPr>
            </w:pPr>
          </w:p>
        </w:tc>
        <w:tc>
          <w:tcPr>
            <w:tcW w:w="2065" w:type="dxa"/>
            <w:vAlign w:val="center"/>
          </w:tcPr>
          <w:p w14:paraId="4366C55E">
            <w:pPr>
              <w:jc w:val="center"/>
              <w:rPr>
                <w:rFonts w:ascii="仿宋" w:hAnsi="仿宋" w:cs="仿宋"/>
                <w:color w:val="000000"/>
                <w:sz w:val="20"/>
                <w:szCs w:val="24"/>
                <w:lang w:eastAsia="zh-CN"/>
              </w:rPr>
            </w:pPr>
            <w:r>
              <w:rPr>
                <w:rFonts w:hint="eastAsia" w:ascii="仿宋" w:hAnsi="仿宋" w:cs="仿宋"/>
                <w:color w:val="000000"/>
                <w:sz w:val="20"/>
                <w:szCs w:val="24"/>
                <w:lang w:eastAsia="zh-CN"/>
              </w:rPr>
              <w:t>采购</w:t>
            </w:r>
            <w:r>
              <w:rPr>
                <w:rFonts w:ascii="仿宋" w:hAnsi="仿宋" w:cs="仿宋"/>
                <w:color w:val="000000"/>
                <w:sz w:val="20"/>
                <w:szCs w:val="24"/>
                <w:lang w:eastAsia="zh-CN"/>
              </w:rPr>
              <w:t>人可选服务</w:t>
            </w:r>
          </w:p>
        </w:tc>
      </w:tr>
      <w:tr w14:paraId="24FD3F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exact"/>
          <w:jc w:val="center"/>
        </w:trPr>
        <w:tc>
          <w:tcPr>
            <w:tcW w:w="756" w:type="dxa"/>
            <w:vAlign w:val="center"/>
          </w:tcPr>
          <w:p w14:paraId="704F9CDB">
            <w:pPr>
              <w:jc w:val="center"/>
              <w:rPr>
                <w:rFonts w:ascii="仿宋" w:hAnsi="仿宋" w:cs="仿宋"/>
                <w:color w:val="000000"/>
                <w:sz w:val="20"/>
                <w:szCs w:val="24"/>
                <w:lang w:eastAsia="zh-CN"/>
              </w:rPr>
            </w:pPr>
          </w:p>
        </w:tc>
        <w:tc>
          <w:tcPr>
            <w:tcW w:w="2622" w:type="dxa"/>
            <w:vAlign w:val="center"/>
          </w:tcPr>
          <w:p w14:paraId="19C2CE45">
            <w:pPr>
              <w:jc w:val="center"/>
              <w:rPr>
                <w:rFonts w:ascii="仿宋" w:hAnsi="仿宋" w:cs="仿宋"/>
                <w:color w:val="000000"/>
                <w:sz w:val="20"/>
                <w:szCs w:val="24"/>
                <w:lang w:eastAsia="zh-CN"/>
              </w:rPr>
            </w:pPr>
            <w:r>
              <w:rPr>
                <w:rFonts w:hint="eastAsia" w:ascii="仿宋" w:hAnsi="仿宋" w:cs="仿宋"/>
                <w:color w:val="000000"/>
                <w:sz w:val="20"/>
                <w:szCs w:val="24"/>
                <w:lang w:eastAsia="zh-CN"/>
              </w:rPr>
              <w:t>……</w:t>
            </w:r>
          </w:p>
        </w:tc>
        <w:tc>
          <w:tcPr>
            <w:tcW w:w="1354" w:type="dxa"/>
            <w:vAlign w:val="center"/>
          </w:tcPr>
          <w:p w14:paraId="2AC98145">
            <w:pPr>
              <w:jc w:val="center"/>
              <w:rPr>
                <w:rFonts w:ascii="仿宋" w:hAnsi="仿宋" w:eastAsia="仿宋" w:cs="仿宋"/>
                <w:color w:val="000000"/>
                <w:sz w:val="20"/>
                <w:szCs w:val="24"/>
              </w:rPr>
            </w:pPr>
          </w:p>
        </w:tc>
        <w:tc>
          <w:tcPr>
            <w:tcW w:w="1061" w:type="dxa"/>
            <w:vAlign w:val="center"/>
          </w:tcPr>
          <w:p w14:paraId="35C8D322">
            <w:pPr>
              <w:jc w:val="center"/>
              <w:rPr>
                <w:rFonts w:ascii="仿宋" w:hAnsi="仿宋" w:eastAsia="仿宋" w:cs="仿宋"/>
                <w:color w:val="000000"/>
                <w:sz w:val="20"/>
                <w:szCs w:val="24"/>
              </w:rPr>
            </w:pPr>
          </w:p>
        </w:tc>
        <w:tc>
          <w:tcPr>
            <w:tcW w:w="1124" w:type="dxa"/>
            <w:vAlign w:val="center"/>
          </w:tcPr>
          <w:p w14:paraId="16114FCA">
            <w:pPr>
              <w:jc w:val="center"/>
              <w:rPr>
                <w:rFonts w:ascii="仿宋" w:hAnsi="仿宋" w:eastAsia="仿宋" w:cs="仿宋"/>
                <w:color w:val="000000"/>
                <w:sz w:val="20"/>
                <w:szCs w:val="24"/>
              </w:rPr>
            </w:pPr>
          </w:p>
        </w:tc>
        <w:tc>
          <w:tcPr>
            <w:tcW w:w="2065" w:type="dxa"/>
            <w:vAlign w:val="center"/>
          </w:tcPr>
          <w:p w14:paraId="4E730F58">
            <w:pPr>
              <w:jc w:val="center"/>
              <w:rPr>
                <w:rFonts w:ascii="仿宋" w:hAnsi="仿宋" w:eastAsia="仿宋" w:cs="仿宋"/>
                <w:color w:val="000000"/>
                <w:sz w:val="20"/>
                <w:szCs w:val="24"/>
              </w:rPr>
            </w:pPr>
            <w:r>
              <w:rPr>
                <w:rFonts w:hint="eastAsia" w:ascii="仿宋" w:hAnsi="仿宋" w:cs="仿宋"/>
                <w:color w:val="000000"/>
                <w:sz w:val="20"/>
                <w:szCs w:val="24"/>
                <w:lang w:eastAsia="zh-CN"/>
              </w:rPr>
              <w:t>分</w:t>
            </w:r>
            <w:r>
              <w:rPr>
                <w:rFonts w:ascii="仿宋" w:hAnsi="仿宋" w:cs="仿宋"/>
                <w:color w:val="000000"/>
                <w:sz w:val="20"/>
                <w:szCs w:val="24"/>
                <w:lang w:eastAsia="zh-CN"/>
              </w:rPr>
              <w:t>项构成</w:t>
            </w:r>
          </w:p>
        </w:tc>
      </w:tr>
      <w:tr w14:paraId="002390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1" w:hRule="exact"/>
          <w:jc w:val="center"/>
        </w:trPr>
        <w:tc>
          <w:tcPr>
            <w:tcW w:w="756" w:type="dxa"/>
            <w:vAlign w:val="center"/>
          </w:tcPr>
          <w:p w14:paraId="0CD2B6E0">
            <w:pPr>
              <w:jc w:val="center"/>
              <w:rPr>
                <w:rFonts w:ascii="仿宋" w:hAnsi="仿宋" w:cs="仿宋"/>
                <w:color w:val="000000"/>
                <w:sz w:val="20"/>
                <w:szCs w:val="24"/>
                <w:lang w:eastAsia="zh-CN"/>
              </w:rPr>
            </w:pPr>
            <w:r>
              <w:rPr>
                <w:rFonts w:hint="eastAsia" w:ascii="仿宋" w:hAnsi="仿宋" w:cs="仿宋"/>
                <w:color w:val="000000"/>
                <w:sz w:val="20"/>
                <w:szCs w:val="24"/>
                <w:lang w:eastAsia="zh-CN"/>
              </w:rPr>
              <w:t>四</w:t>
            </w:r>
          </w:p>
        </w:tc>
        <w:tc>
          <w:tcPr>
            <w:tcW w:w="2622" w:type="dxa"/>
            <w:vAlign w:val="center"/>
          </w:tcPr>
          <w:p w14:paraId="3EF4D201">
            <w:pPr>
              <w:jc w:val="center"/>
              <w:rPr>
                <w:rFonts w:ascii="宋体" w:hAnsi="宋体" w:eastAsia="宋体" w:cs="宋体"/>
                <w:color w:val="000000"/>
                <w:spacing w:val="4"/>
                <w:sz w:val="20"/>
                <w:szCs w:val="28"/>
                <w:lang w:eastAsia="zh-CN"/>
              </w:rPr>
            </w:pPr>
            <w:r>
              <w:rPr>
                <w:rFonts w:hint="eastAsia" w:ascii="宋体" w:hAnsi="宋体" w:eastAsia="宋体" w:cs="宋体"/>
                <w:color w:val="000000"/>
                <w:spacing w:val="4"/>
                <w:sz w:val="20"/>
                <w:szCs w:val="28"/>
                <w:lang w:eastAsia="zh-CN"/>
              </w:rPr>
              <w:t>可</w:t>
            </w:r>
            <w:r>
              <w:rPr>
                <w:rFonts w:ascii="宋体" w:hAnsi="宋体" w:eastAsia="宋体" w:cs="宋体"/>
                <w:color w:val="000000"/>
                <w:spacing w:val="4"/>
                <w:sz w:val="20"/>
                <w:szCs w:val="28"/>
                <w:lang w:eastAsia="zh-CN"/>
              </w:rPr>
              <w:t>提供的优惠政策</w:t>
            </w:r>
            <w:r>
              <w:rPr>
                <w:rFonts w:hint="eastAsia" w:ascii="宋体" w:hAnsi="宋体" w:eastAsia="宋体" w:cs="宋体"/>
                <w:color w:val="000000"/>
                <w:spacing w:val="4"/>
                <w:sz w:val="20"/>
                <w:szCs w:val="28"/>
                <w:lang w:eastAsia="zh-CN"/>
              </w:rPr>
              <w:t>清单</w:t>
            </w:r>
          </w:p>
        </w:tc>
        <w:tc>
          <w:tcPr>
            <w:tcW w:w="1354" w:type="dxa"/>
            <w:vAlign w:val="center"/>
          </w:tcPr>
          <w:p w14:paraId="02C00930">
            <w:pPr>
              <w:jc w:val="center"/>
              <w:rPr>
                <w:rFonts w:ascii="仿宋" w:hAnsi="仿宋" w:eastAsia="仿宋" w:cs="仿宋"/>
                <w:color w:val="000000"/>
                <w:sz w:val="20"/>
                <w:szCs w:val="24"/>
                <w:lang w:eastAsia="zh-CN"/>
              </w:rPr>
            </w:pPr>
          </w:p>
        </w:tc>
        <w:tc>
          <w:tcPr>
            <w:tcW w:w="1061" w:type="dxa"/>
            <w:vAlign w:val="center"/>
          </w:tcPr>
          <w:p w14:paraId="1BBC3CD2">
            <w:pPr>
              <w:jc w:val="center"/>
              <w:rPr>
                <w:rFonts w:ascii="仿宋" w:hAnsi="仿宋" w:eastAsia="仿宋" w:cs="仿宋"/>
                <w:color w:val="000000"/>
                <w:sz w:val="20"/>
                <w:szCs w:val="24"/>
                <w:lang w:eastAsia="zh-CN"/>
              </w:rPr>
            </w:pPr>
          </w:p>
        </w:tc>
        <w:tc>
          <w:tcPr>
            <w:tcW w:w="1124" w:type="dxa"/>
            <w:vAlign w:val="center"/>
          </w:tcPr>
          <w:p w14:paraId="3B4008E9">
            <w:pPr>
              <w:jc w:val="center"/>
              <w:rPr>
                <w:rFonts w:ascii="仿宋" w:hAnsi="仿宋" w:eastAsia="仿宋" w:cs="仿宋"/>
                <w:color w:val="000000"/>
                <w:sz w:val="20"/>
                <w:szCs w:val="24"/>
                <w:lang w:eastAsia="zh-CN"/>
              </w:rPr>
            </w:pPr>
          </w:p>
        </w:tc>
        <w:tc>
          <w:tcPr>
            <w:tcW w:w="2065" w:type="dxa"/>
            <w:vAlign w:val="center"/>
          </w:tcPr>
          <w:p w14:paraId="7239478E">
            <w:pPr>
              <w:jc w:val="center"/>
              <w:rPr>
                <w:rFonts w:ascii="仿宋" w:hAnsi="仿宋" w:cs="仿宋"/>
                <w:color w:val="000000"/>
                <w:sz w:val="20"/>
                <w:szCs w:val="24"/>
                <w:lang w:eastAsia="zh-CN"/>
              </w:rPr>
            </w:pPr>
            <w:r>
              <w:rPr>
                <w:rFonts w:hint="eastAsia" w:ascii="仿宋" w:hAnsi="仿宋" w:cs="仿宋"/>
                <w:color w:val="000000"/>
                <w:sz w:val="20"/>
                <w:szCs w:val="24"/>
                <w:lang w:eastAsia="zh-CN"/>
              </w:rPr>
              <w:t>供应</w:t>
            </w:r>
            <w:r>
              <w:rPr>
                <w:rFonts w:ascii="仿宋" w:hAnsi="仿宋" w:cs="仿宋"/>
                <w:color w:val="000000"/>
                <w:sz w:val="20"/>
                <w:szCs w:val="24"/>
                <w:lang w:eastAsia="zh-CN"/>
              </w:rPr>
              <w:t>商承诺</w:t>
            </w:r>
          </w:p>
        </w:tc>
      </w:tr>
      <w:tr w14:paraId="56D258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exact"/>
          <w:jc w:val="center"/>
        </w:trPr>
        <w:tc>
          <w:tcPr>
            <w:tcW w:w="756" w:type="dxa"/>
            <w:vAlign w:val="center"/>
          </w:tcPr>
          <w:p w14:paraId="724DD5A2">
            <w:pPr>
              <w:jc w:val="center"/>
              <w:rPr>
                <w:rFonts w:ascii="仿宋" w:hAnsi="仿宋" w:cs="仿宋"/>
                <w:color w:val="000000"/>
                <w:sz w:val="20"/>
                <w:szCs w:val="24"/>
                <w:lang w:eastAsia="zh-CN"/>
              </w:rPr>
            </w:pPr>
          </w:p>
        </w:tc>
        <w:tc>
          <w:tcPr>
            <w:tcW w:w="2622" w:type="dxa"/>
            <w:vAlign w:val="center"/>
          </w:tcPr>
          <w:p w14:paraId="7D131D94">
            <w:pPr>
              <w:jc w:val="center"/>
              <w:rPr>
                <w:rFonts w:ascii="仿宋" w:hAnsi="仿宋" w:cs="仿宋"/>
                <w:color w:val="000000"/>
                <w:sz w:val="20"/>
                <w:szCs w:val="24"/>
                <w:lang w:eastAsia="zh-CN"/>
              </w:rPr>
            </w:pPr>
            <w:r>
              <w:rPr>
                <w:rFonts w:hint="eastAsia" w:ascii="仿宋" w:hAnsi="仿宋" w:cs="仿宋"/>
                <w:color w:val="000000"/>
                <w:sz w:val="20"/>
                <w:szCs w:val="24"/>
                <w:lang w:eastAsia="zh-CN"/>
              </w:rPr>
              <w:t>……</w:t>
            </w:r>
          </w:p>
        </w:tc>
        <w:tc>
          <w:tcPr>
            <w:tcW w:w="1354" w:type="dxa"/>
            <w:vAlign w:val="center"/>
          </w:tcPr>
          <w:p w14:paraId="315ADE61">
            <w:pPr>
              <w:jc w:val="center"/>
              <w:rPr>
                <w:rFonts w:ascii="仿宋" w:hAnsi="仿宋" w:eastAsia="仿宋" w:cs="仿宋"/>
                <w:color w:val="000000"/>
                <w:sz w:val="20"/>
                <w:szCs w:val="24"/>
              </w:rPr>
            </w:pPr>
          </w:p>
        </w:tc>
        <w:tc>
          <w:tcPr>
            <w:tcW w:w="1061" w:type="dxa"/>
            <w:vAlign w:val="center"/>
          </w:tcPr>
          <w:p w14:paraId="05161802">
            <w:pPr>
              <w:jc w:val="center"/>
              <w:rPr>
                <w:rFonts w:ascii="仿宋" w:hAnsi="仿宋" w:eastAsia="仿宋" w:cs="仿宋"/>
                <w:color w:val="000000"/>
                <w:sz w:val="20"/>
                <w:szCs w:val="24"/>
              </w:rPr>
            </w:pPr>
          </w:p>
        </w:tc>
        <w:tc>
          <w:tcPr>
            <w:tcW w:w="1124" w:type="dxa"/>
            <w:vAlign w:val="center"/>
          </w:tcPr>
          <w:p w14:paraId="29DEEF6E">
            <w:pPr>
              <w:jc w:val="center"/>
              <w:rPr>
                <w:rFonts w:ascii="仿宋" w:hAnsi="仿宋" w:eastAsia="仿宋" w:cs="仿宋"/>
                <w:color w:val="000000"/>
                <w:sz w:val="20"/>
                <w:szCs w:val="24"/>
              </w:rPr>
            </w:pPr>
          </w:p>
        </w:tc>
        <w:tc>
          <w:tcPr>
            <w:tcW w:w="2065" w:type="dxa"/>
            <w:vAlign w:val="center"/>
          </w:tcPr>
          <w:p w14:paraId="2624D7CE">
            <w:pPr>
              <w:jc w:val="center"/>
              <w:rPr>
                <w:rFonts w:ascii="仿宋" w:hAnsi="仿宋" w:eastAsia="仿宋" w:cs="仿宋"/>
                <w:color w:val="000000"/>
                <w:sz w:val="20"/>
                <w:szCs w:val="24"/>
              </w:rPr>
            </w:pPr>
            <w:r>
              <w:rPr>
                <w:rFonts w:hint="eastAsia" w:ascii="仿宋" w:hAnsi="仿宋" w:cs="仿宋"/>
                <w:color w:val="000000"/>
                <w:sz w:val="20"/>
                <w:szCs w:val="24"/>
                <w:lang w:eastAsia="zh-CN"/>
              </w:rPr>
              <w:t>分</w:t>
            </w:r>
            <w:r>
              <w:rPr>
                <w:rFonts w:ascii="仿宋" w:hAnsi="仿宋" w:cs="仿宋"/>
                <w:color w:val="000000"/>
                <w:sz w:val="20"/>
                <w:szCs w:val="24"/>
                <w:lang w:eastAsia="zh-CN"/>
              </w:rPr>
              <w:t>项构成</w:t>
            </w:r>
          </w:p>
        </w:tc>
      </w:tr>
      <w:tr w14:paraId="65117A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2" w:hRule="exact"/>
          <w:jc w:val="center"/>
        </w:trPr>
        <w:tc>
          <w:tcPr>
            <w:tcW w:w="756" w:type="dxa"/>
            <w:vAlign w:val="center"/>
          </w:tcPr>
          <w:p w14:paraId="56DA9586">
            <w:pPr>
              <w:ind w:left="-80"/>
              <w:jc w:val="center"/>
              <w:rPr>
                <w:rFonts w:ascii="宋体" w:hAnsi="宋体" w:eastAsia="宋体" w:cs="宋体"/>
                <w:color w:val="000000"/>
                <w:sz w:val="20"/>
                <w:szCs w:val="24"/>
                <w:lang w:eastAsia="zh-CN"/>
              </w:rPr>
            </w:pPr>
            <w:r>
              <w:rPr>
                <w:rFonts w:hint="eastAsia" w:ascii="宋体" w:hAnsi="宋体" w:eastAsia="宋体" w:cs="宋体"/>
                <w:color w:val="000000"/>
                <w:sz w:val="20"/>
                <w:szCs w:val="24"/>
                <w:lang w:eastAsia="zh-CN"/>
              </w:rPr>
              <w:t>报价</w:t>
            </w:r>
          </w:p>
          <w:p w14:paraId="2B40BB8A">
            <w:pPr>
              <w:jc w:val="center"/>
              <w:rPr>
                <w:rFonts w:ascii="仿宋" w:hAnsi="仿宋" w:cs="仿宋"/>
                <w:color w:val="000000"/>
                <w:sz w:val="20"/>
                <w:szCs w:val="24"/>
                <w:lang w:eastAsia="zh-CN"/>
              </w:rPr>
            </w:pPr>
            <w:r>
              <w:rPr>
                <w:rFonts w:hint="eastAsia" w:ascii="宋体" w:hAnsi="宋体" w:eastAsia="宋体" w:cs="宋体"/>
                <w:color w:val="000000"/>
                <w:sz w:val="20"/>
                <w:szCs w:val="24"/>
              </w:rPr>
              <w:t>合计</w:t>
            </w:r>
          </w:p>
        </w:tc>
        <w:tc>
          <w:tcPr>
            <w:tcW w:w="6161" w:type="dxa"/>
            <w:gridSpan w:val="4"/>
            <w:vAlign w:val="center"/>
          </w:tcPr>
          <w:p w14:paraId="65C2CF22">
            <w:pPr>
              <w:ind w:left="97"/>
              <w:jc w:val="center"/>
              <w:rPr>
                <w:rFonts w:ascii="仿宋" w:hAnsi="仿宋" w:eastAsia="仿宋" w:cs="仿宋"/>
                <w:color w:val="auto"/>
                <w:sz w:val="20"/>
                <w:szCs w:val="24"/>
              </w:rPr>
            </w:pPr>
            <w:r>
              <w:rPr>
                <w:rFonts w:hint="eastAsia" w:ascii="宋体" w:hAnsi="宋体" w:eastAsia="宋体" w:cs="宋体"/>
                <w:color w:val="auto"/>
                <w:sz w:val="20"/>
                <w:szCs w:val="24"/>
              </w:rPr>
              <w:t>小写</w:t>
            </w:r>
            <w:r>
              <w:rPr>
                <w:rFonts w:hint="eastAsia" w:ascii="仿宋" w:hAnsi="仿宋" w:eastAsia="仿宋" w:cs="仿宋"/>
                <w:color w:val="auto"/>
                <w:spacing w:val="5"/>
                <w:sz w:val="28"/>
                <w:szCs w:val="28"/>
                <w:lang w:eastAsia="zh-CN"/>
              </w:rPr>
              <w:t>（不含税价）</w:t>
            </w:r>
            <w:r>
              <w:rPr>
                <w:rFonts w:hint="eastAsia" w:ascii="宋体" w:hAnsi="宋体" w:eastAsia="宋体" w:cs="宋体"/>
                <w:color w:val="auto"/>
                <w:sz w:val="20"/>
                <w:szCs w:val="24"/>
              </w:rPr>
              <w:t>：</w:t>
            </w:r>
            <w:r>
              <w:rPr>
                <w:rFonts w:hint="eastAsia" w:ascii="宋体" w:hAnsi="宋体" w:eastAsia="宋体" w:cs="宋体"/>
                <w:color w:val="auto"/>
                <w:sz w:val="20"/>
                <w:szCs w:val="24"/>
                <w:lang w:eastAsia="zh-CN"/>
              </w:rPr>
              <w:t xml:space="preserve">    ;</w:t>
            </w:r>
            <w:r>
              <w:rPr>
                <w:rFonts w:hint="eastAsia" w:ascii="宋体" w:hAnsi="宋体" w:eastAsia="宋体" w:cs="宋体"/>
                <w:color w:val="auto"/>
                <w:sz w:val="20"/>
                <w:szCs w:val="24"/>
              </w:rPr>
              <w:t>小写</w:t>
            </w:r>
            <w:r>
              <w:rPr>
                <w:rFonts w:hint="eastAsia" w:ascii="仿宋" w:hAnsi="仿宋" w:eastAsia="仿宋" w:cs="仿宋"/>
                <w:color w:val="auto"/>
                <w:spacing w:val="5"/>
                <w:sz w:val="28"/>
                <w:szCs w:val="28"/>
                <w:lang w:eastAsia="zh-CN"/>
              </w:rPr>
              <w:t>（含税价）</w:t>
            </w:r>
            <w:r>
              <w:rPr>
                <w:rFonts w:hint="eastAsia" w:ascii="宋体" w:hAnsi="宋体" w:eastAsia="宋体" w:cs="宋体"/>
                <w:color w:val="auto"/>
                <w:sz w:val="20"/>
                <w:szCs w:val="24"/>
              </w:rPr>
              <w:t>：</w:t>
            </w:r>
          </w:p>
          <w:p w14:paraId="591AE462">
            <w:pPr>
              <w:jc w:val="center"/>
              <w:rPr>
                <w:rFonts w:ascii="仿宋" w:hAnsi="仿宋" w:eastAsia="宋体" w:cs="仿宋"/>
                <w:color w:val="000000"/>
                <w:sz w:val="20"/>
                <w:szCs w:val="24"/>
                <w:lang w:eastAsia="zh-CN"/>
              </w:rPr>
            </w:pPr>
            <w:r>
              <w:rPr>
                <w:rFonts w:hint="eastAsia" w:ascii="宋体" w:hAnsi="宋体" w:eastAsia="宋体" w:cs="宋体"/>
                <w:color w:val="auto"/>
                <w:sz w:val="20"/>
                <w:szCs w:val="24"/>
              </w:rPr>
              <w:t>大写</w:t>
            </w:r>
            <w:r>
              <w:rPr>
                <w:rFonts w:hint="eastAsia" w:ascii="仿宋" w:hAnsi="仿宋" w:eastAsia="仿宋" w:cs="仿宋"/>
                <w:color w:val="auto"/>
                <w:spacing w:val="5"/>
                <w:sz w:val="28"/>
                <w:szCs w:val="28"/>
                <w:lang w:eastAsia="zh-CN"/>
              </w:rPr>
              <w:t>（不含税价）</w:t>
            </w:r>
            <w:r>
              <w:rPr>
                <w:rFonts w:hint="eastAsia" w:ascii="宋体" w:hAnsi="宋体" w:eastAsia="宋体" w:cs="宋体"/>
                <w:color w:val="auto"/>
                <w:sz w:val="20"/>
                <w:szCs w:val="24"/>
              </w:rPr>
              <w:t>：</w:t>
            </w:r>
            <w:r>
              <w:rPr>
                <w:rFonts w:hint="eastAsia" w:ascii="宋体" w:hAnsi="宋体" w:eastAsia="宋体" w:cs="宋体"/>
                <w:color w:val="auto"/>
                <w:sz w:val="20"/>
                <w:szCs w:val="24"/>
                <w:lang w:eastAsia="zh-CN"/>
              </w:rPr>
              <w:t xml:space="preserve">     ;</w:t>
            </w:r>
            <w:r>
              <w:rPr>
                <w:rFonts w:hint="eastAsia" w:ascii="宋体" w:hAnsi="宋体" w:eastAsia="宋体" w:cs="宋体"/>
                <w:color w:val="auto"/>
                <w:sz w:val="20"/>
                <w:szCs w:val="24"/>
              </w:rPr>
              <w:t>大写</w:t>
            </w:r>
            <w:r>
              <w:rPr>
                <w:rFonts w:hint="eastAsia" w:ascii="仿宋" w:hAnsi="仿宋" w:eastAsia="仿宋" w:cs="仿宋"/>
                <w:color w:val="auto"/>
                <w:spacing w:val="5"/>
                <w:sz w:val="28"/>
                <w:szCs w:val="28"/>
                <w:lang w:eastAsia="zh-CN"/>
              </w:rPr>
              <w:t>（含税价）</w:t>
            </w:r>
            <w:r>
              <w:rPr>
                <w:rFonts w:hint="eastAsia" w:ascii="宋体" w:hAnsi="宋体" w:eastAsia="宋体" w:cs="宋体"/>
                <w:color w:val="000000"/>
                <w:sz w:val="20"/>
                <w:szCs w:val="24"/>
              </w:rPr>
              <w:t>：</w:t>
            </w:r>
            <w:r>
              <w:rPr>
                <w:rFonts w:hint="eastAsia" w:ascii="宋体" w:hAnsi="宋体" w:eastAsia="宋体" w:cs="宋体"/>
                <w:color w:val="000000"/>
                <w:sz w:val="20"/>
                <w:szCs w:val="24"/>
                <w:lang w:eastAsia="zh-CN"/>
              </w:rPr>
              <w:t xml:space="preserve">    </w:t>
            </w:r>
          </w:p>
        </w:tc>
        <w:tc>
          <w:tcPr>
            <w:tcW w:w="2065" w:type="dxa"/>
            <w:vAlign w:val="center"/>
          </w:tcPr>
          <w:p w14:paraId="5EB53B0F">
            <w:pPr>
              <w:jc w:val="center"/>
              <w:rPr>
                <w:rFonts w:ascii="仿宋" w:hAnsi="仿宋" w:cs="仿宋"/>
                <w:color w:val="000000"/>
                <w:sz w:val="20"/>
                <w:szCs w:val="24"/>
                <w:lang w:eastAsia="zh-CN"/>
              </w:rPr>
            </w:pPr>
            <w:r>
              <w:rPr>
                <w:rFonts w:ascii="宋体" w:hAnsi="宋体" w:eastAsia="宋体" w:cs="宋体"/>
                <w:color w:val="000000"/>
                <w:sz w:val="20"/>
                <w:szCs w:val="24"/>
                <w:lang w:eastAsia="zh-CN"/>
              </w:rPr>
              <w:t>不含收费</w:t>
            </w:r>
            <w:r>
              <w:rPr>
                <w:rFonts w:hint="eastAsia" w:ascii="宋体" w:hAnsi="宋体" w:eastAsia="宋体" w:cs="宋体"/>
                <w:color w:val="000000"/>
                <w:sz w:val="20"/>
                <w:szCs w:val="24"/>
                <w:lang w:eastAsia="zh-CN"/>
              </w:rPr>
              <w:t>的</w:t>
            </w:r>
            <w:r>
              <w:rPr>
                <w:rFonts w:ascii="宋体" w:hAnsi="宋体" w:eastAsia="宋体" w:cs="宋体"/>
                <w:color w:val="000000"/>
                <w:sz w:val="20"/>
                <w:szCs w:val="24"/>
                <w:lang w:eastAsia="zh-CN"/>
              </w:rPr>
              <w:t>可选增值服务</w:t>
            </w:r>
            <w:r>
              <w:rPr>
                <w:rFonts w:hint="eastAsia" w:ascii="宋体" w:hAnsi="宋体" w:eastAsia="宋体" w:cs="宋体"/>
                <w:color w:val="000000"/>
                <w:sz w:val="20"/>
                <w:szCs w:val="24"/>
                <w:lang w:eastAsia="zh-CN"/>
              </w:rPr>
              <w:t>内容</w:t>
            </w:r>
          </w:p>
        </w:tc>
      </w:tr>
      <w:tr w14:paraId="2E755A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exact"/>
          <w:jc w:val="center"/>
        </w:trPr>
        <w:tc>
          <w:tcPr>
            <w:tcW w:w="756" w:type="dxa"/>
            <w:vAlign w:val="center"/>
          </w:tcPr>
          <w:p w14:paraId="67CA7D16">
            <w:pPr>
              <w:jc w:val="center"/>
              <w:rPr>
                <w:rFonts w:ascii="仿宋" w:hAnsi="仿宋" w:cs="仿宋"/>
                <w:color w:val="000000"/>
                <w:sz w:val="20"/>
                <w:szCs w:val="24"/>
                <w:lang w:eastAsia="zh-CN"/>
              </w:rPr>
            </w:pPr>
            <w:r>
              <w:rPr>
                <w:rFonts w:hint="eastAsia" w:ascii="仿宋" w:hAnsi="仿宋" w:cs="仿宋"/>
                <w:color w:val="000000"/>
                <w:sz w:val="20"/>
                <w:szCs w:val="24"/>
                <w:lang w:eastAsia="zh-CN"/>
              </w:rPr>
              <w:t>五</w:t>
            </w:r>
          </w:p>
        </w:tc>
        <w:tc>
          <w:tcPr>
            <w:tcW w:w="2622" w:type="dxa"/>
            <w:vAlign w:val="center"/>
          </w:tcPr>
          <w:p w14:paraId="7BFF2390">
            <w:pPr>
              <w:jc w:val="center"/>
              <w:rPr>
                <w:rFonts w:ascii="仿宋" w:hAnsi="仿宋" w:cs="仿宋"/>
                <w:color w:val="000000"/>
                <w:sz w:val="20"/>
                <w:szCs w:val="24"/>
                <w:lang w:eastAsia="zh-CN"/>
              </w:rPr>
            </w:pPr>
            <w:r>
              <w:rPr>
                <w:rFonts w:hint="eastAsia" w:ascii="仿宋" w:hAnsi="仿宋" w:eastAsia="仿宋" w:cs="仿宋"/>
                <w:color w:val="000000"/>
                <w:spacing w:val="4"/>
                <w:sz w:val="20"/>
                <w:szCs w:val="28"/>
              </w:rPr>
              <w:t>PLM</w:t>
            </w:r>
            <w:r>
              <w:rPr>
                <w:rFonts w:hint="eastAsia" w:ascii="仿宋" w:hAnsi="仿宋" w:cs="仿宋"/>
                <w:color w:val="000000"/>
                <w:spacing w:val="4"/>
                <w:sz w:val="20"/>
                <w:szCs w:val="28"/>
                <w:lang w:eastAsia="zh-CN"/>
              </w:rPr>
              <w:t>建设</w:t>
            </w:r>
          </w:p>
        </w:tc>
        <w:tc>
          <w:tcPr>
            <w:tcW w:w="1354" w:type="dxa"/>
            <w:vAlign w:val="center"/>
          </w:tcPr>
          <w:p w14:paraId="1AB899D7">
            <w:pPr>
              <w:jc w:val="center"/>
              <w:rPr>
                <w:rFonts w:ascii="仿宋" w:hAnsi="仿宋" w:eastAsia="仿宋" w:cs="仿宋"/>
                <w:color w:val="000000"/>
                <w:sz w:val="20"/>
                <w:szCs w:val="24"/>
              </w:rPr>
            </w:pPr>
          </w:p>
        </w:tc>
        <w:tc>
          <w:tcPr>
            <w:tcW w:w="1061" w:type="dxa"/>
            <w:vAlign w:val="center"/>
          </w:tcPr>
          <w:p w14:paraId="41018178">
            <w:pPr>
              <w:jc w:val="center"/>
              <w:rPr>
                <w:rFonts w:ascii="仿宋" w:hAnsi="仿宋" w:eastAsia="仿宋" w:cs="仿宋"/>
                <w:color w:val="000000"/>
                <w:sz w:val="20"/>
                <w:szCs w:val="24"/>
              </w:rPr>
            </w:pPr>
          </w:p>
        </w:tc>
        <w:tc>
          <w:tcPr>
            <w:tcW w:w="1124" w:type="dxa"/>
            <w:vAlign w:val="center"/>
          </w:tcPr>
          <w:p w14:paraId="0816F577">
            <w:pPr>
              <w:jc w:val="center"/>
              <w:rPr>
                <w:rFonts w:ascii="仿宋" w:hAnsi="仿宋" w:eastAsia="仿宋" w:cs="仿宋"/>
                <w:color w:val="000000"/>
                <w:sz w:val="20"/>
                <w:szCs w:val="24"/>
              </w:rPr>
            </w:pPr>
          </w:p>
        </w:tc>
        <w:tc>
          <w:tcPr>
            <w:tcW w:w="2065" w:type="dxa"/>
            <w:vAlign w:val="center"/>
          </w:tcPr>
          <w:p w14:paraId="6C5A28AD">
            <w:pPr>
              <w:jc w:val="center"/>
              <w:rPr>
                <w:rFonts w:ascii="仿宋" w:hAnsi="仿宋" w:cs="仿宋"/>
                <w:color w:val="000000"/>
                <w:sz w:val="20"/>
                <w:szCs w:val="24"/>
                <w:lang w:eastAsia="zh-CN"/>
              </w:rPr>
            </w:pPr>
            <w:r>
              <w:rPr>
                <w:rFonts w:hint="eastAsia" w:ascii="仿宋" w:hAnsi="仿宋" w:cs="仿宋"/>
                <w:color w:val="000000"/>
                <w:sz w:val="20"/>
                <w:szCs w:val="24"/>
                <w:lang w:eastAsia="zh-CN"/>
              </w:rPr>
              <w:t>二</w:t>
            </w:r>
            <w:r>
              <w:rPr>
                <w:rFonts w:ascii="仿宋" w:hAnsi="仿宋" w:cs="仿宋"/>
                <w:color w:val="000000"/>
                <w:sz w:val="20"/>
                <w:szCs w:val="24"/>
                <w:lang w:eastAsia="zh-CN"/>
              </w:rPr>
              <w:t>期建设</w:t>
            </w:r>
          </w:p>
          <w:p w14:paraId="75B58830">
            <w:pPr>
              <w:jc w:val="center"/>
              <w:rPr>
                <w:rFonts w:ascii="仿宋" w:hAnsi="仿宋" w:cs="仿宋"/>
                <w:color w:val="000000"/>
                <w:sz w:val="20"/>
                <w:szCs w:val="24"/>
                <w:lang w:eastAsia="zh-CN"/>
              </w:rPr>
            </w:pPr>
            <w:r>
              <w:rPr>
                <w:rFonts w:hint="eastAsia" w:ascii="仿宋" w:hAnsi="仿宋" w:cs="仿宋"/>
                <w:color w:val="000000"/>
                <w:sz w:val="20"/>
                <w:szCs w:val="24"/>
                <w:lang w:eastAsia="zh-CN"/>
              </w:rPr>
              <w:t>仅</w:t>
            </w:r>
            <w:r>
              <w:rPr>
                <w:rFonts w:ascii="仿宋" w:hAnsi="仿宋" w:cs="仿宋"/>
                <w:color w:val="000000"/>
                <w:sz w:val="20"/>
                <w:szCs w:val="24"/>
                <w:lang w:eastAsia="zh-CN"/>
              </w:rPr>
              <w:t>作评审参考</w:t>
            </w:r>
          </w:p>
        </w:tc>
      </w:tr>
      <w:tr w14:paraId="701E27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exact"/>
          <w:jc w:val="center"/>
        </w:trPr>
        <w:tc>
          <w:tcPr>
            <w:tcW w:w="756" w:type="dxa"/>
            <w:vAlign w:val="center"/>
          </w:tcPr>
          <w:p w14:paraId="5AB29755">
            <w:pPr>
              <w:jc w:val="center"/>
              <w:rPr>
                <w:rFonts w:ascii="仿宋" w:hAnsi="仿宋" w:cs="仿宋"/>
                <w:color w:val="000000"/>
                <w:sz w:val="20"/>
                <w:szCs w:val="24"/>
                <w:lang w:eastAsia="zh-CN"/>
              </w:rPr>
            </w:pPr>
          </w:p>
        </w:tc>
        <w:tc>
          <w:tcPr>
            <w:tcW w:w="2622" w:type="dxa"/>
            <w:vAlign w:val="center"/>
          </w:tcPr>
          <w:p w14:paraId="67DD7834">
            <w:pPr>
              <w:jc w:val="center"/>
              <w:rPr>
                <w:rFonts w:ascii="仿宋" w:hAnsi="仿宋" w:cs="仿宋"/>
                <w:color w:val="000000"/>
                <w:sz w:val="20"/>
                <w:szCs w:val="24"/>
                <w:lang w:eastAsia="zh-CN"/>
              </w:rPr>
            </w:pPr>
            <w:r>
              <w:rPr>
                <w:rFonts w:hint="eastAsia" w:ascii="仿宋" w:hAnsi="仿宋" w:cs="仿宋"/>
                <w:color w:val="000000"/>
                <w:sz w:val="20"/>
                <w:szCs w:val="24"/>
                <w:lang w:eastAsia="zh-CN"/>
              </w:rPr>
              <w:t>……</w:t>
            </w:r>
          </w:p>
        </w:tc>
        <w:tc>
          <w:tcPr>
            <w:tcW w:w="1354" w:type="dxa"/>
            <w:vAlign w:val="center"/>
          </w:tcPr>
          <w:p w14:paraId="28E282A6">
            <w:pPr>
              <w:jc w:val="center"/>
              <w:rPr>
                <w:rFonts w:ascii="仿宋" w:hAnsi="仿宋" w:eastAsia="仿宋" w:cs="仿宋"/>
                <w:color w:val="000000"/>
                <w:sz w:val="20"/>
                <w:szCs w:val="24"/>
              </w:rPr>
            </w:pPr>
          </w:p>
        </w:tc>
        <w:tc>
          <w:tcPr>
            <w:tcW w:w="1061" w:type="dxa"/>
            <w:vAlign w:val="center"/>
          </w:tcPr>
          <w:p w14:paraId="16FAA563">
            <w:pPr>
              <w:jc w:val="center"/>
              <w:rPr>
                <w:rFonts w:ascii="仿宋" w:hAnsi="仿宋" w:eastAsia="仿宋" w:cs="仿宋"/>
                <w:color w:val="000000"/>
                <w:sz w:val="20"/>
                <w:szCs w:val="24"/>
              </w:rPr>
            </w:pPr>
          </w:p>
        </w:tc>
        <w:tc>
          <w:tcPr>
            <w:tcW w:w="1124" w:type="dxa"/>
            <w:vAlign w:val="center"/>
          </w:tcPr>
          <w:p w14:paraId="2E0A47E5">
            <w:pPr>
              <w:jc w:val="center"/>
              <w:rPr>
                <w:rFonts w:ascii="仿宋" w:hAnsi="仿宋" w:eastAsia="仿宋" w:cs="仿宋"/>
                <w:color w:val="000000"/>
                <w:sz w:val="20"/>
                <w:szCs w:val="24"/>
              </w:rPr>
            </w:pPr>
          </w:p>
        </w:tc>
        <w:tc>
          <w:tcPr>
            <w:tcW w:w="2065" w:type="dxa"/>
            <w:vAlign w:val="center"/>
          </w:tcPr>
          <w:p w14:paraId="08F657E7">
            <w:pPr>
              <w:jc w:val="center"/>
              <w:rPr>
                <w:rFonts w:ascii="仿宋" w:hAnsi="仿宋" w:eastAsia="仿宋" w:cs="仿宋"/>
                <w:color w:val="000000"/>
                <w:sz w:val="20"/>
                <w:szCs w:val="24"/>
              </w:rPr>
            </w:pPr>
            <w:r>
              <w:rPr>
                <w:rFonts w:hint="eastAsia" w:ascii="仿宋" w:hAnsi="仿宋" w:cs="仿宋"/>
                <w:color w:val="000000"/>
                <w:sz w:val="20"/>
                <w:szCs w:val="24"/>
                <w:lang w:eastAsia="zh-CN"/>
              </w:rPr>
              <w:t>分</w:t>
            </w:r>
            <w:r>
              <w:rPr>
                <w:rFonts w:ascii="仿宋" w:hAnsi="仿宋" w:cs="仿宋"/>
                <w:color w:val="000000"/>
                <w:sz w:val="20"/>
                <w:szCs w:val="24"/>
                <w:lang w:eastAsia="zh-CN"/>
              </w:rPr>
              <w:t>项构成</w:t>
            </w:r>
          </w:p>
        </w:tc>
      </w:tr>
      <w:tr w14:paraId="567FE1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8" w:hRule="exact"/>
          <w:jc w:val="center"/>
        </w:trPr>
        <w:tc>
          <w:tcPr>
            <w:tcW w:w="756" w:type="dxa"/>
            <w:vAlign w:val="center"/>
          </w:tcPr>
          <w:p w14:paraId="41EB0A1A">
            <w:pPr>
              <w:jc w:val="center"/>
              <w:rPr>
                <w:rFonts w:ascii="仿宋" w:hAnsi="仿宋" w:cs="仿宋"/>
                <w:color w:val="000000"/>
                <w:sz w:val="20"/>
                <w:szCs w:val="24"/>
                <w:lang w:eastAsia="zh-CN"/>
              </w:rPr>
            </w:pPr>
            <w:r>
              <w:rPr>
                <w:rFonts w:hint="eastAsia" w:ascii="仿宋" w:hAnsi="仿宋" w:cs="仿宋"/>
                <w:color w:val="000000"/>
                <w:sz w:val="20"/>
                <w:szCs w:val="24"/>
                <w:lang w:eastAsia="zh-CN"/>
              </w:rPr>
              <w:t>六</w:t>
            </w:r>
          </w:p>
        </w:tc>
        <w:tc>
          <w:tcPr>
            <w:tcW w:w="2622" w:type="dxa"/>
            <w:vAlign w:val="center"/>
          </w:tcPr>
          <w:p w14:paraId="4D450778">
            <w:pPr>
              <w:jc w:val="center"/>
              <w:rPr>
                <w:rFonts w:ascii="仿宋" w:hAnsi="仿宋" w:cs="仿宋"/>
                <w:color w:val="000000"/>
                <w:sz w:val="20"/>
                <w:szCs w:val="24"/>
                <w:lang w:eastAsia="zh-CN"/>
              </w:rPr>
            </w:pPr>
            <w:r>
              <w:rPr>
                <w:rFonts w:hint="eastAsia" w:ascii="宋体" w:hAnsi="宋体" w:eastAsia="宋体" w:cs="宋体"/>
                <w:color w:val="000000"/>
                <w:spacing w:val="4"/>
                <w:sz w:val="20"/>
                <w:szCs w:val="28"/>
                <w:lang w:eastAsia="zh-CN"/>
              </w:rPr>
              <w:t>一</w:t>
            </w:r>
            <w:r>
              <w:rPr>
                <w:rFonts w:ascii="宋体" w:hAnsi="宋体" w:eastAsia="宋体" w:cs="宋体"/>
                <w:color w:val="000000"/>
                <w:spacing w:val="4"/>
                <w:sz w:val="20"/>
                <w:szCs w:val="28"/>
                <w:lang w:eastAsia="zh-CN"/>
              </w:rPr>
              <w:t>期项目中的</w:t>
            </w:r>
            <w:r>
              <w:rPr>
                <w:rFonts w:hint="eastAsia" w:ascii="宋体" w:hAnsi="宋体" w:eastAsia="宋体" w:cs="宋体"/>
                <w:color w:val="000000"/>
                <w:spacing w:val="4"/>
                <w:sz w:val="20"/>
                <w:szCs w:val="28"/>
                <w:lang w:eastAsia="zh-CN"/>
              </w:rPr>
              <w:t>物理资源需求预算</w:t>
            </w:r>
            <w:r>
              <w:rPr>
                <w:rFonts w:ascii="宋体" w:hAnsi="宋体" w:eastAsia="宋体" w:cs="宋体"/>
                <w:color w:val="000000"/>
                <w:spacing w:val="4"/>
                <w:sz w:val="20"/>
                <w:szCs w:val="28"/>
                <w:lang w:eastAsia="zh-CN"/>
              </w:rPr>
              <w:t>清单</w:t>
            </w:r>
          </w:p>
        </w:tc>
        <w:tc>
          <w:tcPr>
            <w:tcW w:w="1354" w:type="dxa"/>
            <w:vAlign w:val="center"/>
          </w:tcPr>
          <w:p w14:paraId="6CC9F045">
            <w:pPr>
              <w:jc w:val="center"/>
              <w:rPr>
                <w:rFonts w:ascii="仿宋" w:hAnsi="仿宋" w:eastAsia="仿宋" w:cs="仿宋"/>
                <w:color w:val="000000"/>
                <w:sz w:val="20"/>
                <w:szCs w:val="24"/>
                <w:lang w:eastAsia="zh-CN"/>
              </w:rPr>
            </w:pPr>
          </w:p>
        </w:tc>
        <w:tc>
          <w:tcPr>
            <w:tcW w:w="1061" w:type="dxa"/>
            <w:vAlign w:val="center"/>
          </w:tcPr>
          <w:p w14:paraId="5F99D636">
            <w:pPr>
              <w:jc w:val="center"/>
              <w:rPr>
                <w:rFonts w:ascii="仿宋" w:hAnsi="仿宋" w:eastAsia="仿宋" w:cs="仿宋"/>
                <w:color w:val="000000"/>
                <w:sz w:val="20"/>
                <w:szCs w:val="24"/>
                <w:lang w:eastAsia="zh-CN"/>
              </w:rPr>
            </w:pPr>
          </w:p>
        </w:tc>
        <w:tc>
          <w:tcPr>
            <w:tcW w:w="1124" w:type="dxa"/>
            <w:vAlign w:val="center"/>
          </w:tcPr>
          <w:p w14:paraId="57075AC8">
            <w:pPr>
              <w:jc w:val="center"/>
              <w:rPr>
                <w:rFonts w:ascii="仿宋" w:hAnsi="仿宋" w:eastAsia="仿宋" w:cs="仿宋"/>
                <w:color w:val="000000"/>
                <w:sz w:val="20"/>
                <w:szCs w:val="24"/>
                <w:lang w:eastAsia="zh-CN"/>
              </w:rPr>
            </w:pPr>
          </w:p>
        </w:tc>
        <w:tc>
          <w:tcPr>
            <w:tcW w:w="2065" w:type="dxa"/>
            <w:vAlign w:val="center"/>
          </w:tcPr>
          <w:p w14:paraId="752AAE85">
            <w:pPr>
              <w:jc w:val="center"/>
              <w:rPr>
                <w:rFonts w:ascii="仿宋" w:hAnsi="仿宋" w:cs="仿宋"/>
                <w:color w:val="000000"/>
                <w:sz w:val="20"/>
                <w:szCs w:val="24"/>
                <w:lang w:eastAsia="zh-CN"/>
              </w:rPr>
            </w:pPr>
            <w:r>
              <w:rPr>
                <w:rFonts w:hint="eastAsia" w:ascii="仿宋" w:hAnsi="仿宋" w:cs="仿宋"/>
                <w:color w:val="000000"/>
                <w:sz w:val="20"/>
                <w:szCs w:val="24"/>
                <w:lang w:eastAsia="zh-CN"/>
              </w:rPr>
              <w:t>咨询内容</w:t>
            </w:r>
          </w:p>
          <w:p w14:paraId="61C8B3BA">
            <w:pPr>
              <w:jc w:val="center"/>
              <w:rPr>
                <w:rFonts w:ascii="仿宋" w:hAnsi="仿宋" w:cs="仿宋"/>
                <w:color w:val="000000"/>
                <w:sz w:val="20"/>
                <w:szCs w:val="24"/>
                <w:lang w:eastAsia="zh-CN"/>
              </w:rPr>
            </w:pPr>
            <w:r>
              <w:rPr>
                <w:rFonts w:hint="eastAsia" w:ascii="仿宋" w:hAnsi="仿宋" w:cs="仿宋"/>
                <w:color w:val="000000"/>
                <w:sz w:val="20"/>
                <w:szCs w:val="24"/>
                <w:lang w:eastAsia="zh-CN"/>
              </w:rPr>
              <w:t>仅</w:t>
            </w:r>
            <w:r>
              <w:rPr>
                <w:rFonts w:ascii="仿宋" w:hAnsi="仿宋" w:cs="仿宋"/>
                <w:color w:val="000000"/>
                <w:sz w:val="20"/>
                <w:szCs w:val="24"/>
                <w:lang w:eastAsia="zh-CN"/>
              </w:rPr>
              <w:t>作评审参考</w:t>
            </w:r>
          </w:p>
        </w:tc>
      </w:tr>
      <w:tr w14:paraId="739027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exact"/>
          <w:jc w:val="center"/>
        </w:trPr>
        <w:tc>
          <w:tcPr>
            <w:tcW w:w="756" w:type="dxa"/>
            <w:vAlign w:val="center"/>
          </w:tcPr>
          <w:p w14:paraId="21343C59">
            <w:pPr>
              <w:jc w:val="center"/>
              <w:rPr>
                <w:rFonts w:ascii="仿宋" w:hAnsi="仿宋" w:cs="仿宋"/>
                <w:color w:val="000000"/>
                <w:sz w:val="20"/>
                <w:szCs w:val="24"/>
                <w:lang w:eastAsia="zh-CN"/>
              </w:rPr>
            </w:pPr>
          </w:p>
        </w:tc>
        <w:tc>
          <w:tcPr>
            <w:tcW w:w="2622" w:type="dxa"/>
            <w:vAlign w:val="center"/>
          </w:tcPr>
          <w:p w14:paraId="4FCAA4DE">
            <w:pPr>
              <w:jc w:val="center"/>
              <w:rPr>
                <w:rFonts w:ascii="仿宋" w:hAnsi="仿宋" w:cs="仿宋"/>
                <w:color w:val="000000"/>
                <w:sz w:val="20"/>
                <w:szCs w:val="24"/>
                <w:lang w:eastAsia="zh-CN"/>
              </w:rPr>
            </w:pPr>
            <w:r>
              <w:rPr>
                <w:rFonts w:hint="eastAsia" w:ascii="仿宋" w:hAnsi="仿宋" w:cs="仿宋"/>
                <w:color w:val="000000"/>
                <w:sz w:val="20"/>
                <w:szCs w:val="24"/>
                <w:lang w:eastAsia="zh-CN"/>
              </w:rPr>
              <w:t>……</w:t>
            </w:r>
          </w:p>
        </w:tc>
        <w:tc>
          <w:tcPr>
            <w:tcW w:w="1354" w:type="dxa"/>
            <w:vAlign w:val="center"/>
          </w:tcPr>
          <w:p w14:paraId="1A9305B6">
            <w:pPr>
              <w:jc w:val="center"/>
              <w:rPr>
                <w:rFonts w:ascii="仿宋" w:hAnsi="仿宋" w:eastAsia="仿宋" w:cs="仿宋"/>
                <w:color w:val="000000"/>
                <w:sz w:val="20"/>
                <w:szCs w:val="24"/>
              </w:rPr>
            </w:pPr>
          </w:p>
        </w:tc>
        <w:tc>
          <w:tcPr>
            <w:tcW w:w="1061" w:type="dxa"/>
            <w:vAlign w:val="center"/>
          </w:tcPr>
          <w:p w14:paraId="63EC749A">
            <w:pPr>
              <w:jc w:val="center"/>
              <w:rPr>
                <w:rFonts w:ascii="仿宋" w:hAnsi="仿宋" w:eastAsia="仿宋" w:cs="仿宋"/>
                <w:color w:val="000000"/>
                <w:sz w:val="20"/>
                <w:szCs w:val="24"/>
              </w:rPr>
            </w:pPr>
          </w:p>
        </w:tc>
        <w:tc>
          <w:tcPr>
            <w:tcW w:w="1124" w:type="dxa"/>
            <w:vAlign w:val="center"/>
          </w:tcPr>
          <w:p w14:paraId="22A15307">
            <w:pPr>
              <w:jc w:val="center"/>
              <w:rPr>
                <w:rFonts w:ascii="仿宋" w:hAnsi="仿宋" w:eastAsia="仿宋" w:cs="仿宋"/>
                <w:color w:val="000000"/>
                <w:sz w:val="20"/>
                <w:szCs w:val="24"/>
              </w:rPr>
            </w:pPr>
          </w:p>
        </w:tc>
        <w:tc>
          <w:tcPr>
            <w:tcW w:w="2065" w:type="dxa"/>
            <w:vAlign w:val="center"/>
          </w:tcPr>
          <w:p w14:paraId="1F55911B">
            <w:pPr>
              <w:jc w:val="center"/>
              <w:rPr>
                <w:rFonts w:ascii="仿宋" w:hAnsi="仿宋" w:eastAsia="仿宋" w:cs="仿宋"/>
                <w:color w:val="000000"/>
                <w:sz w:val="20"/>
                <w:szCs w:val="24"/>
              </w:rPr>
            </w:pPr>
            <w:r>
              <w:rPr>
                <w:rFonts w:hint="eastAsia" w:ascii="仿宋" w:hAnsi="仿宋" w:cs="仿宋"/>
                <w:color w:val="000000"/>
                <w:sz w:val="20"/>
                <w:szCs w:val="24"/>
                <w:lang w:eastAsia="zh-CN"/>
              </w:rPr>
              <w:t>分</w:t>
            </w:r>
            <w:r>
              <w:rPr>
                <w:rFonts w:ascii="仿宋" w:hAnsi="仿宋" w:cs="仿宋"/>
                <w:color w:val="000000"/>
                <w:sz w:val="20"/>
                <w:szCs w:val="24"/>
                <w:lang w:eastAsia="zh-CN"/>
              </w:rPr>
              <w:t>项构成</w:t>
            </w:r>
          </w:p>
        </w:tc>
      </w:tr>
      <w:tr w14:paraId="47F237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4" w:hRule="exact"/>
          <w:jc w:val="center"/>
        </w:trPr>
        <w:tc>
          <w:tcPr>
            <w:tcW w:w="756" w:type="dxa"/>
            <w:vAlign w:val="center"/>
          </w:tcPr>
          <w:p w14:paraId="5FECDD79">
            <w:pPr>
              <w:jc w:val="center"/>
              <w:rPr>
                <w:rFonts w:ascii="仿宋" w:hAnsi="仿宋" w:cs="仿宋"/>
                <w:color w:val="000000"/>
                <w:sz w:val="20"/>
                <w:szCs w:val="24"/>
                <w:lang w:eastAsia="zh-CN"/>
              </w:rPr>
            </w:pPr>
            <w:r>
              <w:rPr>
                <w:rFonts w:hint="eastAsia" w:ascii="仿宋" w:hAnsi="仿宋" w:cs="仿宋"/>
                <w:color w:val="000000"/>
                <w:sz w:val="20"/>
                <w:szCs w:val="24"/>
                <w:lang w:eastAsia="zh-CN"/>
              </w:rPr>
              <w:t>七</w:t>
            </w:r>
          </w:p>
        </w:tc>
        <w:tc>
          <w:tcPr>
            <w:tcW w:w="2622" w:type="dxa"/>
            <w:vAlign w:val="center"/>
          </w:tcPr>
          <w:p w14:paraId="63A65D27">
            <w:pPr>
              <w:jc w:val="center"/>
              <w:rPr>
                <w:rFonts w:ascii="仿宋" w:hAnsi="仿宋" w:cs="仿宋"/>
                <w:color w:val="000000"/>
                <w:sz w:val="20"/>
                <w:szCs w:val="24"/>
                <w:lang w:eastAsia="zh-CN"/>
              </w:rPr>
            </w:pPr>
            <w:r>
              <w:rPr>
                <w:rFonts w:hint="eastAsia" w:ascii="宋体" w:hAnsi="宋体" w:eastAsia="宋体" w:cs="宋体"/>
                <w:color w:val="000000"/>
                <w:spacing w:val="4"/>
                <w:sz w:val="20"/>
                <w:szCs w:val="28"/>
                <w:lang w:eastAsia="zh-CN"/>
              </w:rPr>
              <w:t>一</w:t>
            </w:r>
            <w:r>
              <w:rPr>
                <w:rFonts w:ascii="宋体" w:hAnsi="宋体" w:eastAsia="宋体" w:cs="宋体"/>
                <w:color w:val="000000"/>
                <w:spacing w:val="4"/>
                <w:sz w:val="20"/>
                <w:szCs w:val="28"/>
                <w:lang w:eastAsia="zh-CN"/>
              </w:rPr>
              <w:t>期项目中的</w:t>
            </w:r>
            <w:r>
              <w:rPr>
                <w:rFonts w:hint="eastAsia" w:ascii="宋体" w:hAnsi="宋体" w:eastAsia="宋体" w:cs="宋体"/>
                <w:color w:val="000000"/>
                <w:spacing w:val="4"/>
                <w:sz w:val="20"/>
                <w:szCs w:val="28"/>
                <w:lang w:eastAsia="zh-CN"/>
              </w:rPr>
              <w:t>平台资源需求预算</w:t>
            </w:r>
            <w:r>
              <w:rPr>
                <w:rFonts w:ascii="宋体" w:hAnsi="宋体" w:eastAsia="宋体" w:cs="宋体"/>
                <w:color w:val="000000"/>
                <w:spacing w:val="4"/>
                <w:sz w:val="20"/>
                <w:szCs w:val="28"/>
                <w:lang w:eastAsia="zh-CN"/>
              </w:rPr>
              <w:t>清单</w:t>
            </w:r>
          </w:p>
        </w:tc>
        <w:tc>
          <w:tcPr>
            <w:tcW w:w="1354" w:type="dxa"/>
            <w:vAlign w:val="center"/>
          </w:tcPr>
          <w:p w14:paraId="38458FBB">
            <w:pPr>
              <w:jc w:val="center"/>
              <w:rPr>
                <w:rFonts w:ascii="仿宋" w:hAnsi="仿宋" w:eastAsia="仿宋" w:cs="仿宋"/>
                <w:color w:val="000000"/>
                <w:sz w:val="20"/>
                <w:szCs w:val="24"/>
                <w:lang w:eastAsia="zh-CN"/>
              </w:rPr>
            </w:pPr>
          </w:p>
        </w:tc>
        <w:tc>
          <w:tcPr>
            <w:tcW w:w="1061" w:type="dxa"/>
            <w:vAlign w:val="center"/>
          </w:tcPr>
          <w:p w14:paraId="725ED0CA">
            <w:pPr>
              <w:jc w:val="center"/>
              <w:rPr>
                <w:rFonts w:ascii="仿宋" w:hAnsi="仿宋" w:eastAsia="仿宋" w:cs="仿宋"/>
                <w:color w:val="000000"/>
                <w:sz w:val="20"/>
                <w:szCs w:val="24"/>
                <w:lang w:eastAsia="zh-CN"/>
              </w:rPr>
            </w:pPr>
          </w:p>
        </w:tc>
        <w:tc>
          <w:tcPr>
            <w:tcW w:w="1124" w:type="dxa"/>
            <w:vAlign w:val="center"/>
          </w:tcPr>
          <w:p w14:paraId="296EF059">
            <w:pPr>
              <w:jc w:val="center"/>
              <w:rPr>
                <w:rFonts w:ascii="仿宋" w:hAnsi="仿宋" w:eastAsia="仿宋" w:cs="仿宋"/>
                <w:color w:val="000000"/>
                <w:sz w:val="20"/>
                <w:szCs w:val="24"/>
                <w:lang w:eastAsia="zh-CN"/>
              </w:rPr>
            </w:pPr>
          </w:p>
        </w:tc>
        <w:tc>
          <w:tcPr>
            <w:tcW w:w="2065" w:type="dxa"/>
            <w:vAlign w:val="center"/>
          </w:tcPr>
          <w:p w14:paraId="166B0755">
            <w:pPr>
              <w:jc w:val="center"/>
              <w:rPr>
                <w:rFonts w:ascii="仿宋" w:hAnsi="仿宋" w:cs="仿宋"/>
                <w:color w:val="000000"/>
                <w:sz w:val="20"/>
                <w:szCs w:val="24"/>
                <w:lang w:eastAsia="zh-CN"/>
              </w:rPr>
            </w:pPr>
            <w:r>
              <w:rPr>
                <w:rFonts w:hint="eastAsia" w:ascii="仿宋" w:hAnsi="仿宋" w:cs="仿宋"/>
                <w:color w:val="000000"/>
                <w:sz w:val="20"/>
                <w:szCs w:val="24"/>
                <w:lang w:eastAsia="zh-CN"/>
              </w:rPr>
              <w:t>咨询内容</w:t>
            </w:r>
          </w:p>
          <w:p w14:paraId="6F6E89EA">
            <w:pPr>
              <w:jc w:val="center"/>
              <w:rPr>
                <w:rFonts w:ascii="仿宋" w:hAnsi="仿宋" w:cs="仿宋"/>
                <w:color w:val="000000"/>
                <w:sz w:val="20"/>
                <w:szCs w:val="24"/>
                <w:lang w:eastAsia="zh-CN"/>
              </w:rPr>
            </w:pPr>
            <w:r>
              <w:rPr>
                <w:rFonts w:hint="eastAsia" w:ascii="仿宋" w:hAnsi="仿宋" w:cs="仿宋"/>
                <w:color w:val="000000"/>
                <w:sz w:val="20"/>
                <w:szCs w:val="24"/>
                <w:lang w:eastAsia="zh-CN"/>
              </w:rPr>
              <w:t>仅</w:t>
            </w:r>
            <w:r>
              <w:rPr>
                <w:rFonts w:ascii="仿宋" w:hAnsi="仿宋" w:cs="仿宋"/>
                <w:color w:val="000000"/>
                <w:sz w:val="20"/>
                <w:szCs w:val="24"/>
                <w:lang w:eastAsia="zh-CN"/>
              </w:rPr>
              <w:t>作评审参考</w:t>
            </w:r>
          </w:p>
        </w:tc>
      </w:tr>
      <w:tr w14:paraId="37FFBD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exact"/>
          <w:jc w:val="center"/>
        </w:trPr>
        <w:tc>
          <w:tcPr>
            <w:tcW w:w="756" w:type="dxa"/>
            <w:vAlign w:val="center"/>
          </w:tcPr>
          <w:p w14:paraId="42C38001">
            <w:pPr>
              <w:jc w:val="center"/>
              <w:rPr>
                <w:rFonts w:ascii="仿宋" w:hAnsi="仿宋" w:cs="仿宋"/>
                <w:color w:val="000000"/>
                <w:sz w:val="20"/>
                <w:szCs w:val="24"/>
                <w:lang w:eastAsia="zh-CN"/>
              </w:rPr>
            </w:pPr>
          </w:p>
        </w:tc>
        <w:tc>
          <w:tcPr>
            <w:tcW w:w="2622" w:type="dxa"/>
            <w:vAlign w:val="center"/>
          </w:tcPr>
          <w:p w14:paraId="3F111748">
            <w:pPr>
              <w:jc w:val="center"/>
              <w:rPr>
                <w:rFonts w:ascii="仿宋" w:hAnsi="仿宋" w:cs="仿宋"/>
                <w:color w:val="000000"/>
                <w:sz w:val="20"/>
                <w:szCs w:val="24"/>
                <w:lang w:eastAsia="zh-CN"/>
              </w:rPr>
            </w:pPr>
            <w:r>
              <w:rPr>
                <w:rFonts w:hint="eastAsia" w:ascii="仿宋" w:hAnsi="仿宋" w:cs="仿宋"/>
                <w:color w:val="000000"/>
                <w:sz w:val="20"/>
                <w:szCs w:val="24"/>
                <w:lang w:eastAsia="zh-CN"/>
              </w:rPr>
              <w:t>……</w:t>
            </w:r>
          </w:p>
        </w:tc>
        <w:tc>
          <w:tcPr>
            <w:tcW w:w="1354" w:type="dxa"/>
            <w:vAlign w:val="center"/>
          </w:tcPr>
          <w:p w14:paraId="50B64B78">
            <w:pPr>
              <w:jc w:val="center"/>
              <w:rPr>
                <w:rFonts w:ascii="仿宋" w:hAnsi="仿宋" w:eastAsia="仿宋" w:cs="仿宋"/>
                <w:color w:val="000000"/>
                <w:sz w:val="20"/>
                <w:szCs w:val="24"/>
              </w:rPr>
            </w:pPr>
          </w:p>
        </w:tc>
        <w:tc>
          <w:tcPr>
            <w:tcW w:w="1061" w:type="dxa"/>
            <w:vAlign w:val="center"/>
          </w:tcPr>
          <w:p w14:paraId="0F3E7F22">
            <w:pPr>
              <w:jc w:val="center"/>
              <w:rPr>
                <w:rFonts w:ascii="仿宋" w:hAnsi="仿宋" w:eastAsia="仿宋" w:cs="仿宋"/>
                <w:color w:val="000000"/>
                <w:sz w:val="20"/>
                <w:szCs w:val="24"/>
              </w:rPr>
            </w:pPr>
          </w:p>
        </w:tc>
        <w:tc>
          <w:tcPr>
            <w:tcW w:w="1124" w:type="dxa"/>
            <w:vAlign w:val="center"/>
          </w:tcPr>
          <w:p w14:paraId="506E8605">
            <w:pPr>
              <w:jc w:val="center"/>
              <w:rPr>
                <w:rFonts w:ascii="仿宋" w:hAnsi="仿宋" w:eastAsia="仿宋" w:cs="仿宋"/>
                <w:color w:val="000000"/>
                <w:sz w:val="20"/>
                <w:szCs w:val="24"/>
              </w:rPr>
            </w:pPr>
          </w:p>
        </w:tc>
        <w:tc>
          <w:tcPr>
            <w:tcW w:w="2065" w:type="dxa"/>
            <w:vAlign w:val="center"/>
          </w:tcPr>
          <w:p w14:paraId="4C75914A">
            <w:pPr>
              <w:jc w:val="center"/>
              <w:rPr>
                <w:rFonts w:ascii="仿宋" w:hAnsi="仿宋" w:eastAsia="仿宋" w:cs="仿宋"/>
                <w:color w:val="000000"/>
                <w:sz w:val="20"/>
                <w:szCs w:val="24"/>
              </w:rPr>
            </w:pPr>
            <w:r>
              <w:rPr>
                <w:rFonts w:hint="eastAsia" w:ascii="仿宋" w:hAnsi="仿宋" w:cs="仿宋"/>
                <w:color w:val="000000"/>
                <w:sz w:val="20"/>
                <w:szCs w:val="24"/>
                <w:lang w:eastAsia="zh-CN"/>
              </w:rPr>
              <w:t>分</w:t>
            </w:r>
            <w:r>
              <w:rPr>
                <w:rFonts w:ascii="仿宋" w:hAnsi="仿宋" w:cs="仿宋"/>
                <w:color w:val="000000"/>
                <w:sz w:val="20"/>
                <w:szCs w:val="24"/>
                <w:lang w:eastAsia="zh-CN"/>
              </w:rPr>
              <w:t>项构成</w:t>
            </w:r>
          </w:p>
        </w:tc>
      </w:tr>
      <w:tr w14:paraId="6C9A84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7" w:hRule="exact"/>
          <w:jc w:val="center"/>
        </w:trPr>
        <w:tc>
          <w:tcPr>
            <w:tcW w:w="756" w:type="dxa"/>
            <w:vAlign w:val="center"/>
          </w:tcPr>
          <w:p w14:paraId="793DD028">
            <w:pPr>
              <w:jc w:val="center"/>
              <w:rPr>
                <w:rFonts w:ascii="仿宋" w:hAnsi="仿宋" w:cs="仿宋"/>
                <w:color w:val="000000"/>
                <w:sz w:val="20"/>
                <w:szCs w:val="24"/>
                <w:lang w:eastAsia="zh-CN"/>
              </w:rPr>
            </w:pPr>
            <w:r>
              <w:rPr>
                <w:rFonts w:hint="eastAsia" w:ascii="仿宋" w:hAnsi="仿宋" w:cs="仿宋"/>
                <w:color w:val="000000"/>
                <w:sz w:val="20"/>
                <w:szCs w:val="24"/>
                <w:lang w:eastAsia="zh-CN"/>
              </w:rPr>
              <w:t>八</w:t>
            </w:r>
          </w:p>
        </w:tc>
        <w:tc>
          <w:tcPr>
            <w:tcW w:w="2622" w:type="dxa"/>
            <w:vAlign w:val="center"/>
          </w:tcPr>
          <w:p w14:paraId="57F6B43B">
            <w:pPr>
              <w:jc w:val="center"/>
              <w:rPr>
                <w:rFonts w:ascii="仿宋" w:hAnsi="仿宋" w:cs="仿宋"/>
                <w:color w:val="000000"/>
                <w:sz w:val="20"/>
                <w:szCs w:val="24"/>
                <w:lang w:eastAsia="zh-CN"/>
              </w:rPr>
            </w:pPr>
            <w:r>
              <w:rPr>
                <w:rFonts w:hint="eastAsia" w:ascii="宋体" w:hAnsi="宋体" w:eastAsia="宋体" w:cs="宋体"/>
                <w:color w:val="000000"/>
                <w:spacing w:val="4"/>
                <w:sz w:val="20"/>
                <w:szCs w:val="28"/>
                <w:lang w:eastAsia="zh-CN"/>
              </w:rPr>
              <w:t>数据迁移费用</w:t>
            </w:r>
            <w:r>
              <w:rPr>
                <w:rFonts w:ascii="宋体" w:hAnsi="宋体" w:eastAsia="宋体" w:cs="宋体"/>
                <w:color w:val="000000"/>
                <w:spacing w:val="4"/>
                <w:sz w:val="20"/>
                <w:szCs w:val="28"/>
                <w:lang w:eastAsia="zh-CN"/>
              </w:rPr>
              <w:t>预算清单</w:t>
            </w:r>
          </w:p>
        </w:tc>
        <w:tc>
          <w:tcPr>
            <w:tcW w:w="1354" w:type="dxa"/>
            <w:vAlign w:val="center"/>
          </w:tcPr>
          <w:p w14:paraId="7AEBF9C4">
            <w:pPr>
              <w:jc w:val="center"/>
              <w:rPr>
                <w:rFonts w:ascii="仿宋" w:hAnsi="仿宋" w:eastAsia="仿宋" w:cs="仿宋"/>
                <w:color w:val="000000"/>
                <w:sz w:val="20"/>
                <w:szCs w:val="24"/>
                <w:lang w:eastAsia="zh-CN"/>
              </w:rPr>
            </w:pPr>
          </w:p>
        </w:tc>
        <w:tc>
          <w:tcPr>
            <w:tcW w:w="1061" w:type="dxa"/>
            <w:vAlign w:val="center"/>
          </w:tcPr>
          <w:p w14:paraId="4DD16F4A">
            <w:pPr>
              <w:jc w:val="center"/>
              <w:rPr>
                <w:rFonts w:ascii="仿宋" w:hAnsi="仿宋" w:eastAsia="仿宋" w:cs="仿宋"/>
                <w:color w:val="000000"/>
                <w:sz w:val="20"/>
                <w:szCs w:val="24"/>
                <w:lang w:eastAsia="zh-CN"/>
              </w:rPr>
            </w:pPr>
          </w:p>
        </w:tc>
        <w:tc>
          <w:tcPr>
            <w:tcW w:w="1124" w:type="dxa"/>
            <w:vAlign w:val="center"/>
          </w:tcPr>
          <w:p w14:paraId="58AE0502">
            <w:pPr>
              <w:jc w:val="center"/>
              <w:rPr>
                <w:rFonts w:ascii="仿宋" w:hAnsi="仿宋" w:eastAsia="仿宋" w:cs="仿宋"/>
                <w:color w:val="000000"/>
                <w:sz w:val="20"/>
                <w:szCs w:val="24"/>
                <w:lang w:eastAsia="zh-CN"/>
              </w:rPr>
            </w:pPr>
          </w:p>
        </w:tc>
        <w:tc>
          <w:tcPr>
            <w:tcW w:w="2065" w:type="dxa"/>
            <w:vAlign w:val="center"/>
          </w:tcPr>
          <w:p w14:paraId="1F51EFEA">
            <w:pPr>
              <w:jc w:val="center"/>
              <w:rPr>
                <w:rFonts w:ascii="仿宋" w:hAnsi="仿宋" w:cs="仿宋"/>
                <w:color w:val="000000"/>
                <w:sz w:val="20"/>
                <w:szCs w:val="24"/>
                <w:lang w:eastAsia="zh-CN"/>
              </w:rPr>
            </w:pPr>
            <w:r>
              <w:rPr>
                <w:rFonts w:hint="eastAsia" w:ascii="仿宋" w:hAnsi="仿宋" w:cs="仿宋"/>
                <w:color w:val="000000"/>
                <w:sz w:val="20"/>
                <w:szCs w:val="24"/>
                <w:lang w:eastAsia="zh-CN"/>
              </w:rPr>
              <w:t>咨询内容</w:t>
            </w:r>
          </w:p>
          <w:p w14:paraId="094A9464">
            <w:pPr>
              <w:jc w:val="center"/>
              <w:rPr>
                <w:rFonts w:ascii="仿宋" w:hAnsi="仿宋" w:cs="仿宋"/>
                <w:color w:val="000000"/>
                <w:sz w:val="20"/>
                <w:szCs w:val="24"/>
                <w:lang w:eastAsia="zh-CN"/>
              </w:rPr>
            </w:pPr>
            <w:r>
              <w:rPr>
                <w:rFonts w:hint="eastAsia" w:ascii="仿宋" w:hAnsi="仿宋" w:cs="仿宋"/>
                <w:color w:val="000000"/>
                <w:sz w:val="20"/>
                <w:szCs w:val="24"/>
                <w:lang w:eastAsia="zh-CN"/>
              </w:rPr>
              <w:t>仅</w:t>
            </w:r>
            <w:r>
              <w:rPr>
                <w:rFonts w:ascii="仿宋" w:hAnsi="仿宋" w:cs="仿宋"/>
                <w:color w:val="000000"/>
                <w:sz w:val="20"/>
                <w:szCs w:val="24"/>
                <w:lang w:eastAsia="zh-CN"/>
              </w:rPr>
              <w:t>作评审参考</w:t>
            </w:r>
          </w:p>
        </w:tc>
      </w:tr>
      <w:tr w14:paraId="0B59DB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3" w:hRule="exact"/>
          <w:jc w:val="center"/>
        </w:trPr>
        <w:tc>
          <w:tcPr>
            <w:tcW w:w="756" w:type="dxa"/>
            <w:vAlign w:val="center"/>
          </w:tcPr>
          <w:p w14:paraId="31C8D0C4">
            <w:pPr>
              <w:jc w:val="center"/>
              <w:rPr>
                <w:rFonts w:ascii="仿宋" w:hAnsi="仿宋" w:cs="仿宋"/>
                <w:color w:val="000000"/>
                <w:sz w:val="20"/>
                <w:szCs w:val="24"/>
                <w:lang w:eastAsia="zh-CN"/>
              </w:rPr>
            </w:pPr>
          </w:p>
        </w:tc>
        <w:tc>
          <w:tcPr>
            <w:tcW w:w="2622" w:type="dxa"/>
            <w:vAlign w:val="center"/>
          </w:tcPr>
          <w:p w14:paraId="19575616">
            <w:pPr>
              <w:jc w:val="center"/>
              <w:rPr>
                <w:rFonts w:ascii="仿宋" w:hAnsi="仿宋" w:cs="仿宋"/>
                <w:color w:val="000000"/>
                <w:sz w:val="20"/>
                <w:szCs w:val="24"/>
                <w:lang w:eastAsia="zh-CN"/>
              </w:rPr>
            </w:pPr>
            <w:r>
              <w:rPr>
                <w:rFonts w:hint="eastAsia" w:ascii="仿宋" w:hAnsi="仿宋" w:cs="仿宋"/>
                <w:color w:val="000000"/>
                <w:sz w:val="20"/>
                <w:szCs w:val="24"/>
                <w:lang w:eastAsia="zh-CN"/>
              </w:rPr>
              <w:t>……</w:t>
            </w:r>
          </w:p>
        </w:tc>
        <w:tc>
          <w:tcPr>
            <w:tcW w:w="1354" w:type="dxa"/>
            <w:vAlign w:val="center"/>
          </w:tcPr>
          <w:p w14:paraId="6B782EB1">
            <w:pPr>
              <w:jc w:val="center"/>
              <w:rPr>
                <w:rFonts w:ascii="仿宋" w:hAnsi="仿宋" w:eastAsia="仿宋" w:cs="仿宋"/>
                <w:color w:val="000000"/>
                <w:sz w:val="20"/>
                <w:szCs w:val="24"/>
              </w:rPr>
            </w:pPr>
          </w:p>
        </w:tc>
        <w:tc>
          <w:tcPr>
            <w:tcW w:w="1061" w:type="dxa"/>
            <w:vAlign w:val="center"/>
          </w:tcPr>
          <w:p w14:paraId="1FF7BA36">
            <w:pPr>
              <w:jc w:val="center"/>
              <w:rPr>
                <w:rFonts w:ascii="仿宋" w:hAnsi="仿宋" w:eastAsia="仿宋" w:cs="仿宋"/>
                <w:color w:val="000000"/>
                <w:sz w:val="20"/>
                <w:szCs w:val="24"/>
              </w:rPr>
            </w:pPr>
          </w:p>
        </w:tc>
        <w:tc>
          <w:tcPr>
            <w:tcW w:w="1124" w:type="dxa"/>
            <w:vAlign w:val="center"/>
          </w:tcPr>
          <w:p w14:paraId="002B3BE3">
            <w:pPr>
              <w:jc w:val="center"/>
              <w:rPr>
                <w:rFonts w:ascii="仿宋" w:hAnsi="仿宋" w:eastAsia="仿宋" w:cs="仿宋"/>
                <w:color w:val="000000"/>
                <w:sz w:val="20"/>
                <w:szCs w:val="24"/>
              </w:rPr>
            </w:pPr>
          </w:p>
        </w:tc>
        <w:tc>
          <w:tcPr>
            <w:tcW w:w="2065" w:type="dxa"/>
            <w:vAlign w:val="center"/>
          </w:tcPr>
          <w:p w14:paraId="470062C3">
            <w:pPr>
              <w:jc w:val="center"/>
              <w:rPr>
                <w:rFonts w:ascii="仿宋" w:hAnsi="仿宋" w:eastAsia="仿宋" w:cs="仿宋"/>
                <w:color w:val="000000"/>
                <w:sz w:val="20"/>
                <w:szCs w:val="24"/>
              </w:rPr>
            </w:pPr>
            <w:r>
              <w:rPr>
                <w:rFonts w:hint="eastAsia" w:ascii="仿宋" w:hAnsi="仿宋" w:cs="仿宋"/>
                <w:color w:val="000000"/>
                <w:sz w:val="20"/>
                <w:szCs w:val="24"/>
                <w:lang w:eastAsia="zh-CN"/>
              </w:rPr>
              <w:t>分</w:t>
            </w:r>
            <w:r>
              <w:rPr>
                <w:rFonts w:ascii="仿宋" w:hAnsi="仿宋" w:cs="仿宋"/>
                <w:color w:val="000000"/>
                <w:sz w:val="20"/>
                <w:szCs w:val="24"/>
                <w:lang w:eastAsia="zh-CN"/>
              </w:rPr>
              <w:t>项构成</w:t>
            </w:r>
          </w:p>
        </w:tc>
      </w:tr>
    </w:tbl>
    <w:p w14:paraId="3BDFFB7F">
      <w:pPr>
        <w:spacing w:line="560" w:lineRule="exact"/>
        <w:ind w:left="583" w:right="820" w:firstLine="573"/>
        <w:jc w:val="both"/>
        <w:rPr>
          <w:rFonts w:ascii="仿宋" w:hAnsi="仿宋" w:eastAsia="仿宋" w:cs="仿宋"/>
          <w:color w:val="000000"/>
          <w:spacing w:val="6"/>
          <w:sz w:val="28"/>
          <w:szCs w:val="28"/>
          <w:lang w:eastAsia="zh-CN"/>
        </w:rPr>
      </w:pPr>
      <w:r>
        <w:rPr>
          <w:rFonts w:ascii="仿宋" w:hAnsi="仿宋" w:eastAsia="仿宋" w:cs="仿宋"/>
          <w:color w:val="000000"/>
          <w:spacing w:val="6"/>
          <w:sz w:val="28"/>
          <w:szCs w:val="28"/>
          <w:lang w:eastAsia="zh-CN"/>
        </w:rPr>
        <w:t>2、本报价</w:t>
      </w:r>
      <w:r>
        <w:rPr>
          <w:rFonts w:hint="eastAsia" w:ascii="仿宋" w:hAnsi="仿宋" w:eastAsia="仿宋" w:cs="仿宋"/>
          <w:color w:val="000000"/>
          <w:spacing w:val="6"/>
          <w:sz w:val="28"/>
          <w:szCs w:val="28"/>
          <w:lang w:eastAsia="zh-CN"/>
        </w:rPr>
        <w:t>在</w:t>
      </w:r>
      <w:r>
        <w:rPr>
          <w:rFonts w:ascii="仿宋" w:hAnsi="仿宋" w:eastAsia="仿宋" w:cs="仿宋"/>
          <w:color w:val="000000"/>
          <w:spacing w:val="6"/>
          <w:sz w:val="28"/>
          <w:szCs w:val="28"/>
          <w:lang w:eastAsia="zh-CN"/>
        </w:rPr>
        <w:t>首轮报价的</w:t>
      </w:r>
      <w:r>
        <w:rPr>
          <w:rFonts w:hint="eastAsia" w:ascii="仿宋" w:hAnsi="仿宋" w:eastAsia="仿宋" w:cs="仿宋"/>
          <w:color w:val="000000"/>
          <w:spacing w:val="6"/>
          <w:sz w:val="28"/>
          <w:szCs w:val="28"/>
          <w:lang w:eastAsia="zh-CN"/>
        </w:rPr>
        <w:t>基础</w:t>
      </w:r>
      <w:r>
        <w:rPr>
          <w:rFonts w:ascii="仿宋" w:hAnsi="仿宋" w:eastAsia="仿宋" w:cs="仿宋"/>
          <w:color w:val="000000"/>
          <w:spacing w:val="6"/>
          <w:sz w:val="28"/>
          <w:szCs w:val="28"/>
          <w:lang w:eastAsia="zh-CN"/>
        </w:rPr>
        <w:t>上调整编制。</w:t>
      </w:r>
    </w:p>
    <w:p w14:paraId="2C99A934">
      <w:pPr>
        <w:spacing w:line="560" w:lineRule="exact"/>
        <w:ind w:left="583" w:right="820" w:firstLine="573"/>
        <w:jc w:val="both"/>
        <w:rPr>
          <w:rFonts w:ascii="仿宋" w:hAnsi="仿宋" w:eastAsia="仿宋" w:cs="仿宋"/>
          <w:color w:val="000000"/>
          <w:spacing w:val="6"/>
          <w:sz w:val="28"/>
          <w:szCs w:val="28"/>
          <w:lang w:eastAsia="zh-CN"/>
        </w:rPr>
      </w:pPr>
      <w:r>
        <w:rPr>
          <w:rFonts w:ascii="仿宋" w:hAnsi="仿宋" w:eastAsia="仿宋" w:cs="仿宋"/>
          <w:color w:val="000000"/>
          <w:spacing w:val="6"/>
          <w:sz w:val="28"/>
          <w:szCs w:val="28"/>
          <w:lang w:eastAsia="zh-CN"/>
        </w:rPr>
        <w:t>3</w:t>
      </w:r>
      <w:r>
        <w:rPr>
          <w:rFonts w:hint="eastAsia" w:ascii="仿宋" w:hAnsi="仿宋" w:eastAsia="仿宋" w:cs="仿宋"/>
          <w:color w:val="000000"/>
          <w:spacing w:val="6"/>
          <w:sz w:val="28"/>
          <w:szCs w:val="28"/>
          <w:lang w:eastAsia="zh-CN"/>
        </w:rPr>
        <w:t>、我方同意本报价有效期为</w:t>
      </w:r>
      <w:r>
        <w:rPr>
          <w:rFonts w:ascii="仿宋" w:hAnsi="仿宋" w:eastAsia="仿宋" w:cs="仿宋"/>
          <w:color w:val="000000"/>
          <w:spacing w:val="6"/>
          <w:sz w:val="28"/>
          <w:szCs w:val="28"/>
          <w:lang w:eastAsia="zh-CN"/>
        </w:rPr>
        <w:t>60</w:t>
      </w:r>
      <w:r>
        <w:rPr>
          <w:rFonts w:hint="eastAsia" w:ascii="仿宋" w:hAnsi="仿宋" w:eastAsia="仿宋" w:cs="仿宋"/>
          <w:color w:val="000000"/>
          <w:spacing w:val="6"/>
          <w:sz w:val="28"/>
          <w:szCs w:val="28"/>
          <w:lang w:eastAsia="zh-CN"/>
        </w:rPr>
        <w:t>天。</w:t>
      </w:r>
    </w:p>
    <w:p w14:paraId="7A043A9B">
      <w:pPr>
        <w:spacing w:line="560" w:lineRule="exact"/>
        <w:ind w:left="583" w:right="820" w:firstLine="573"/>
        <w:jc w:val="both"/>
        <w:rPr>
          <w:rFonts w:ascii="仿宋" w:hAnsi="仿宋" w:eastAsia="仿宋" w:cs="仿宋"/>
          <w:color w:val="000000"/>
          <w:spacing w:val="6"/>
          <w:sz w:val="28"/>
          <w:szCs w:val="28"/>
          <w:lang w:eastAsia="zh-CN"/>
        </w:rPr>
      </w:pPr>
      <w:r>
        <w:rPr>
          <w:rFonts w:hint="eastAsia" w:ascii="仿宋" w:hAnsi="仿宋" w:eastAsia="仿宋" w:cs="仿宋"/>
          <w:color w:val="000000"/>
          <w:spacing w:val="6"/>
          <w:sz w:val="28"/>
          <w:szCs w:val="28"/>
          <w:lang w:eastAsia="zh-CN"/>
        </w:rPr>
        <w:t>4、</w:t>
      </w:r>
      <w:r>
        <w:rPr>
          <w:rFonts w:ascii="仿宋" w:hAnsi="仿宋" w:eastAsia="仿宋" w:cs="仿宋"/>
          <w:color w:val="000000"/>
          <w:spacing w:val="6"/>
          <w:sz w:val="28"/>
          <w:szCs w:val="28"/>
          <w:lang w:eastAsia="zh-CN"/>
        </w:rPr>
        <w:t>其他</w:t>
      </w:r>
      <w:r>
        <w:rPr>
          <w:rFonts w:hint="eastAsia" w:ascii="仿宋" w:hAnsi="仿宋" w:eastAsia="仿宋" w:cs="仿宋"/>
          <w:color w:val="000000"/>
          <w:spacing w:val="6"/>
          <w:sz w:val="28"/>
          <w:szCs w:val="28"/>
          <w:lang w:eastAsia="zh-CN"/>
        </w:rPr>
        <w:t>报</w:t>
      </w:r>
      <w:r>
        <w:rPr>
          <w:rFonts w:ascii="仿宋" w:hAnsi="仿宋" w:eastAsia="仿宋" w:cs="仿宋"/>
          <w:color w:val="000000"/>
          <w:spacing w:val="6"/>
          <w:sz w:val="28"/>
          <w:szCs w:val="28"/>
          <w:lang w:eastAsia="zh-CN"/>
        </w:rPr>
        <w:t>价说明与首轮报价一致。</w:t>
      </w:r>
    </w:p>
    <w:p w14:paraId="2B6BFFAF">
      <w:pPr>
        <w:spacing w:line="560" w:lineRule="exact"/>
        <w:ind w:left="583" w:right="820" w:firstLine="573"/>
        <w:jc w:val="both"/>
        <w:rPr>
          <w:rFonts w:ascii="仿宋" w:hAnsi="仿宋" w:eastAsia="仿宋" w:cs="仿宋"/>
          <w:color w:val="000000"/>
          <w:spacing w:val="6"/>
          <w:sz w:val="28"/>
          <w:szCs w:val="28"/>
          <w:lang w:eastAsia="zh-CN"/>
        </w:rPr>
      </w:pPr>
      <w:r>
        <w:rPr>
          <w:rFonts w:ascii="仿宋" w:hAnsi="仿宋" w:eastAsia="仿宋" w:cs="仿宋"/>
          <w:color w:val="000000"/>
          <w:spacing w:val="6"/>
          <w:sz w:val="28"/>
          <w:szCs w:val="28"/>
          <w:lang w:eastAsia="zh-CN"/>
        </w:rPr>
        <w:t>供应商名称：XXXX(盖单位公章)</w:t>
      </w:r>
    </w:p>
    <w:p w14:paraId="2E58CA89">
      <w:pPr>
        <w:spacing w:line="560" w:lineRule="exact"/>
        <w:ind w:left="583" w:right="820" w:firstLine="573"/>
        <w:jc w:val="both"/>
        <w:rPr>
          <w:rFonts w:ascii="仿宋" w:hAnsi="仿宋" w:eastAsia="仿宋" w:cs="仿宋"/>
          <w:color w:val="000000"/>
          <w:spacing w:val="6"/>
          <w:sz w:val="28"/>
          <w:szCs w:val="28"/>
          <w:lang w:eastAsia="zh-CN"/>
        </w:rPr>
      </w:pPr>
      <w:r>
        <w:rPr>
          <w:rFonts w:ascii="仿宋" w:hAnsi="仿宋" w:eastAsia="仿宋" w:cs="仿宋"/>
          <w:color w:val="000000"/>
          <w:spacing w:val="6"/>
          <w:sz w:val="28"/>
          <w:szCs w:val="28"/>
          <w:lang w:eastAsia="zh-CN"/>
        </w:rPr>
        <w:t>日 期：XXXX年XXXX月XXXX日</w:t>
      </w:r>
    </w:p>
    <w:p w14:paraId="6738329A">
      <w:pPr>
        <w:spacing w:line="220" w:lineRule="exact"/>
        <w:ind w:left="583" w:firstLine="1"/>
        <w:rPr>
          <w:rFonts w:ascii="仿宋" w:hAnsi="仿宋" w:eastAsia="仿宋" w:cs="仿宋"/>
          <w:b/>
          <w:bCs/>
          <w:color w:val="000000"/>
          <w:spacing w:val="75"/>
          <w:sz w:val="21"/>
          <w:szCs w:val="21"/>
        </w:rPr>
      </w:pPr>
    </w:p>
    <w:p w14:paraId="1DB076F7">
      <w:pPr>
        <w:spacing w:line="341" w:lineRule="exact"/>
        <w:ind w:left="583" w:firstLine="1"/>
        <w:rPr>
          <w:rFonts w:ascii="仿宋" w:hAnsi="仿宋" w:eastAsia="仿宋" w:cs="仿宋"/>
          <w:b/>
          <w:bCs/>
          <w:color w:val="000000"/>
          <w:spacing w:val="75"/>
          <w:sz w:val="21"/>
          <w:szCs w:val="21"/>
        </w:rPr>
      </w:pPr>
    </w:p>
    <w:p w14:paraId="1F552862">
      <w:pPr>
        <w:spacing w:before="209" w:line="209" w:lineRule="exact"/>
        <w:ind w:left="583" w:firstLine="1"/>
        <w:rPr>
          <w:rFonts w:ascii="仿宋" w:hAnsi="仿宋" w:eastAsia="仿宋" w:cs="仿宋"/>
          <w:b/>
          <w:bCs/>
          <w:color w:val="000000"/>
          <w:spacing w:val="75"/>
          <w:sz w:val="21"/>
          <w:szCs w:val="21"/>
          <w:lang w:eastAsia="zh-CN"/>
        </w:rPr>
      </w:pPr>
      <w:r>
        <w:rPr>
          <w:rFonts w:ascii="仿宋" w:hAnsi="仿宋" w:eastAsia="仿宋" w:cs="仿宋"/>
          <w:b/>
          <w:bCs/>
          <w:color w:val="000000"/>
          <w:spacing w:val="6"/>
          <w:sz w:val="21"/>
          <w:szCs w:val="21"/>
          <w:lang w:eastAsia="zh-CN"/>
        </w:rPr>
        <w:t>注：(提交时删除此内容)</w:t>
      </w:r>
    </w:p>
    <w:p w14:paraId="586B2991">
      <w:pPr>
        <w:spacing w:line="400" w:lineRule="exact"/>
        <w:ind w:left="583" w:right="834" w:firstLine="432"/>
        <w:rPr>
          <w:rFonts w:ascii="仿宋" w:hAnsi="仿宋" w:eastAsia="仿宋" w:cs="仿宋"/>
          <w:color w:val="000000"/>
          <w:spacing w:val="261"/>
          <w:sz w:val="21"/>
          <w:szCs w:val="21"/>
          <w:lang w:eastAsia="zh-CN"/>
        </w:rPr>
      </w:pPr>
      <w:r>
        <w:rPr>
          <w:rFonts w:ascii="仿宋" w:hAnsi="仿宋" w:eastAsia="仿宋" w:cs="仿宋"/>
          <w:color w:val="000000"/>
          <w:spacing w:val="7"/>
          <w:sz w:val="21"/>
          <w:szCs w:val="21"/>
          <w:lang w:eastAsia="zh-CN"/>
        </w:rPr>
        <w:t>1、供应商可不在《响应文件》中填写此表。供应商在响应文件中提交此表的，不影响其响</w:t>
      </w:r>
      <w:r>
        <w:rPr>
          <w:rFonts w:ascii="仿宋" w:hAnsi="仿宋" w:eastAsia="仿宋" w:cs="仿宋"/>
          <w:color w:val="000000"/>
          <w:spacing w:val="6"/>
          <w:sz w:val="21"/>
          <w:szCs w:val="21"/>
          <w:lang w:eastAsia="zh-CN"/>
        </w:rPr>
        <w:t>应文件的有效性，最终报价以</w:t>
      </w:r>
      <w:r>
        <w:rPr>
          <w:rFonts w:hint="eastAsia" w:ascii="仿宋" w:hAnsi="仿宋" w:cs="仿宋"/>
          <w:color w:val="000000"/>
          <w:spacing w:val="6"/>
          <w:sz w:val="21"/>
          <w:szCs w:val="21"/>
          <w:lang w:eastAsia="zh-CN"/>
        </w:rPr>
        <w:t>正式</w:t>
      </w:r>
      <w:r>
        <w:rPr>
          <w:rFonts w:ascii="仿宋" w:hAnsi="仿宋" w:eastAsia="仿宋" w:cs="仿宋"/>
          <w:color w:val="000000"/>
          <w:spacing w:val="6"/>
          <w:sz w:val="21"/>
          <w:szCs w:val="21"/>
          <w:lang w:eastAsia="zh-CN"/>
        </w:rPr>
        <w:t>提交的为准。</w:t>
      </w:r>
    </w:p>
    <w:p w14:paraId="7E8076EA">
      <w:pPr>
        <w:spacing w:line="400" w:lineRule="exact"/>
        <w:ind w:left="583" w:right="834" w:firstLine="432"/>
        <w:rPr>
          <w:rFonts w:ascii="仿宋" w:hAnsi="仿宋" w:eastAsia="仿宋" w:cs="仿宋"/>
          <w:color w:val="000000"/>
          <w:spacing w:val="7"/>
          <w:sz w:val="21"/>
          <w:szCs w:val="21"/>
          <w:lang w:eastAsia="zh-CN"/>
        </w:rPr>
      </w:pPr>
      <w:r>
        <w:rPr>
          <w:rFonts w:ascii="仿宋" w:hAnsi="仿宋" w:eastAsia="仿宋" w:cs="仿宋"/>
          <w:color w:val="000000"/>
          <w:spacing w:val="7"/>
          <w:sz w:val="21"/>
          <w:szCs w:val="21"/>
          <w:lang w:eastAsia="zh-CN"/>
        </w:rPr>
        <w:t>2</w:t>
      </w:r>
      <w:r>
        <w:rPr>
          <w:rFonts w:hint="eastAsia" w:ascii="仿宋" w:hAnsi="仿宋" w:eastAsia="仿宋" w:cs="仿宋"/>
          <w:color w:val="000000"/>
          <w:spacing w:val="7"/>
          <w:sz w:val="21"/>
          <w:szCs w:val="21"/>
          <w:lang w:eastAsia="zh-CN"/>
        </w:rPr>
        <w:t>、供应商在未提高响应文件中承诺的产品及其服务质量的情况的下，其最终报价不得高于</w:t>
      </w:r>
      <w:bookmarkStart w:id="54" w:name="57"/>
      <w:bookmarkEnd w:id="54"/>
      <w:r>
        <w:rPr>
          <w:rFonts w:hint="eastAsia" w:ascii="仿宋" w:hAnsi="仿宋" w:eastAsia="仿宋" w:cs="仿宋"/>
          <w:color w:val="000000"/>
          <w:spacing w:val="7"/>
          <w:sz w:val="21"/>
          <w:szCs w:val="21"/>
          <w:lang w:eastAsia="zh-CN"/>
        </w:rPr>
        <w:t>对该项目之前的报价，否则，评审委员会应当对其响应文件按无效处理。</w:t>
      </w:r>
    </w:p>
    <w:p w14:paraId="4007A636">
      <w:pPr>
        <w:spacing w:line="400" w:lineRule="exact"/>
        <w:ind w:left="583" w:right="834" w:firstLine="432"/>
        <w:rPr>
          <w:rFonts w:ascii="仿宋" w:hAnsi="仿宋" w:eastAsia="仿宋" w:cs="仿宋"/>
          <w:color w:val="000000"/>
          <w:spacing w:val="7"/>
          <w:sz w:val="21"/>
          <w:szCs w:val="21"/>
          <w:lang w:eastAsia="zh-CN"/>
        </w:rPr>
      </w:pPr>
      <w:r>
        <w:rPr>
          <w:rFonts w:ascii="仿宋" w:hAnsi="仿宋" w:eastAsia="仿宋" w:cs="仿宋"/>
          <w:color w:val="000000"/>
          <w:spacing w:val="7"/>
          <w:sz w:val="21"/>
          <w:szCs w:val="21"/>
          <w:lang w:eastAsia="zh-CN"/>
        </w:rPr>
        <w:t>3</w:t>
      </w:r>
      <w:r>
        <w:rPr>
          <w:rFonts w:hint="eastAsia" w:ascii="仿宋" w:hAnsi="仿宋" w:eastAsia="仿宋" w:cs="仿宋"/>
          <w:color w:val="000000"/>
          <w:spacing w:val="7"/>
          <w:sz w:val="21"/>
          <w:szCs w:val="21"/>
          <w:lang w:eastAsia="zh-CN"/>
        </w:rPr>
        <w:t>、评审委员会在评标系统中发起多轮报价(报价时间由评审委员会设定)，供应商应随时关注信息提醒，及时进行报价。</w:t>
      </w:r>
    </w:p>
    <w:p w14:paraId="748EC385">
      <w:pPr>
        <w:rPr>
          <w:rFonts w:ascii="宋体" w:hAnsi="宋体" w:eastAsia="宋体" w:cs="宋体"/>
          <w:color w:val="000000"/>
          <w:spacing w:val="7"/>
          <w:sz w:val="21"/>
          <w:szCs w:val="21"/>
          <w:lang w:eastAsia="zh-CN"/>
        </w:rPr>
      </w:pPr>
      <w:r>
        <w:rPr>
          <w:rFonts w:ascii="宋体" w:hAnsi="宋体" w:eastAsia="宋体" w:cs="宋体"/>
          <w:color w:val="000000"/>
          <w:spacing w:val="7"/>
          <w:sz w:val="21"/>
          <w:szCs w:val="21"/>
          <w:lang w:eastAsia="zh-CN"/>
        </w:rPr>
        <w:br w:type="page"/>
      </w:r>
    </w:p>
    <w:p w14:paraId="7CEEA6BC">
      <w:pPr>
        <w:rPr>
          <w:rFonts w:ascii="仿宋" w:hAnsi="仿宋" w:eastAsia="仿宋" w:cs="仿宋"/>
          <w:color w:val="000000"/>
          <w:spacing w:val="6"/>
          <w:sz w:val="28"/>
          <w:szCs w:val="28"/>
          <w:lang w:eastAsia="zh-CN"/>
        </w:rPr>
      </w:pPr>
      <w:bookmarkStart w:id="55" w:name="59"/>
      <w:bookmarkEnd w:id="55"/>
      <w:bookmarkStart w:id="56" w:name="58"/>
      <w:bookmarkEnd w:id="56"/>
    </w:p>
    <w:p w14:paraId="72849C3E">
      <w:pPr>
        <w:pStyle w:val="12"/>
        <w:rPr>
          <w:lang w:eastAsia="zh-CN"/>
        </w:rPr>
      </w:pPr>
      <w:bookmarkStart w:id="57" w:name="_Toc23366"/>
      <w:r>
        <w:rPr>
          <w:lang w:eastAsia="zh-CN"/>
        </w:rPr>
        <w:t>第</w:t>
      </w:r>
      <w:r>
        <w:rPr>
          <w:rFonts w:hint="eastAsia"/>
          <w:lang w:eastAsia="zh-CN"/>
        </w:rPr>
        <w:t>九</w:t>
      </w:r>
      <w:r>
        <w:rPr>
          <w:lang w:eastAsia="zh-CN"/>
        </w:rPr>
        <w:t>章 采购合同(样稿)</w:t>
      </w:r>
      <w:bookmarkEnd w:id="57"/>
    </w:p>
    <w:p w14:paraId="41DD0830">
      <w:pPr>
        <w:pStyle w:val="26"/>
        <w:jc w:val="center"/>
      </w:pPr>
      <w:r>
        <w:t>ERP</w:t>
      </w:r>
      <w:r>
        <w:rPr>
          <w:rFonts w:hint="eastAsia"/>
        </w:rPr>
        <w:t>业务管理</w:t>
      </w:r>
      <w:r>
        <w:t>系统建设采购合同</w:t>
      </w:r>
    </w:p>
    <w:p w14:paraId="12F94627">
      <w:pPr>
        <w:pStyle w:val="27"/>
      </w:pPr>
      <w:r>
        <w:t>合同编号：DF-ERP-2026XXXX</w:t>
      </w:r>
    </w:p>
    <w:p w14:paraId="6E42E949">
      <w:pPr>
        <w:pStyle w:val="27"/>
      </w:pPr>
      <w:r>
        <w:t>签订地点：四川省乐山市五通桥区</w:t>
      </w:r>
    </w:p>
    <w:p w14:paraId="50724F53">
      <w:pPr>
        <w:pStyle w:val="27"/>
      </w:pPr>
      <w:r>
        <w:t>签订日期：______年____月____日</w:t>
      </w:r>
    </w:p>
    <w:p w14:paraId="61F3F439">
      <w:pPr>
        <w:pStyle w:val="27"/>
      </w:pPr>
      <w:r>
        <w:t>甲方（采购人）：四川嘉州东风电机有限公司</w:t>
      </w:r>
    </w:p>
    <w:p w14:paraId="5BF1D04A">
      <w:pPr>
        <w:pStyle w:val="27"/>
      </w:pPr>
      <w:r>
        <w:t>统一社会信用代码：________________________</w:t>
      </w:r>
    </w:p>
    <w:p w14:paraId="3E2489E3">
      <w:pPr>
        <w:pStyle w:val="27"/>
      </w:pPr>
      <w:r>
        <w:t>地址：四川省乐山市五通桥区金粟镇十字街</w:t>
      </w:r>
    </w:p>
    <w:p w14:paraId="0DAC4B16">
      <w:pPr>
        <w:pStyle w:val="27"/>
      </w:pPr>
      <w:r>
        <w:t>乙方（服务供应方）：________________________</w:t>
      </w:r>
    </w:p>
    <w:p w14:paraId="28DBD24A">
      <w:pPr>
        <w:pStyle w:val="27"/>
      </w:pPr>
      <w:r>
        <w:t>统一社会信用代码：________________________</w:t>
      </w:r>
    </w:p>
    <w:p w14:paraId="65174934">
      <w:pPr>
        <w:pStyle w:val="27"/>
      </w:pPr>
      <w:r>
        <w:t>注册地址：________________________________</w:t>
      </w:r>
    </w:p>
    <w:p w14:paraId="677E76D0">
      <w:pPr>
        <w:pStyle w:val="27"/>
      </w:pPr>
      <w:r>
        <w:t>对接人：________________ 联系电话：________________</w:t>
      </w:r>
    </w:p>
    <w:p w14:paraId="56431AE6">
      <w:pPr>
        <w:pStyle w:val="27"/>
      </w:pPr>
      <w:r>
        <w:t>依据《四川嘉州东风电机有限公司数智化系统建设项目竞争性磋商文件》、乙方ERP分项响应文件、磋商澄清记录、双方协商确认事项、最终分项报价、成交通知书，甲乙双方经平等协商，就甲方ERP系统建设服务事宜达成如下一致约定，共同遵照履行。</w:t>
      </w:r>
    </w:p>
    <w:p w14:paraId="629FA4C8">
      <w:pPr>
        <w:pStyle w:val="28"/>
      </w:pPr>
      <w:r>
        <w:t>第一条 项目概况、服务范围与实施地点</w:t>
      </w:r>
    </w:p>
    <w:p w14:paraId="68F648E4">
      <w:pPr>
        <w:pStyle w:val="27"/>
        <w:numPr>
          <w:ilvl w:val="0"/>
          <w:numId w:val="3"/>
        </w:numPr>
      </w:pPr>
      <w:r>
        <w:t>项目名称：四川嘉州东风电机有限公司ERP系统建设项目</w:t>
      </w:r>
    </w:p>
    <w:p w14:paraId="7E782CB3">
      <w:pPr>
        <w:pStyle w:val="27"/>
        <w:numPr>
          <w:ilvl w:val="0"/>
          <w:numId w:val="3"/>
        </w:numPr>
      </w:pPr>
      <w:r>
        <w:t>实施主体：四川嘉州东风电机有限公司、四川绿风机电有限公司</w:t>
      </w:r>
    </w:p>
    <w:p w14:paraId="450F5F42">
      <w:pPr>
        <w:pStyle w:val="27"/>
        <w:numPr>
          <w:ilvl w:val="0"/>
          <w:numId w:val="3"/>
        </w:numPr>
      </w:pPr>
      <w:r>
        <w:t>实施地点：乐山市五通桥区金粟镇、乐山市市中区高新区</w:t>
      </w:r>
    </w:p>
    <w:p w14:paraId="18B07A03">
      <w:pPr>
        <w:pStyle w:val="27"/>
        <w:numPr>
          <w:ilvl w:val="0"/>
          <w:numId w:val="3"/>
        </w:numPr>
      </w:pPr>
      <w:r>
        <w:t>建设实施范围（双方协商一致确认）</w:t>
      </w:r>
    </w:p>
    <w:p w14:paraId="4FA0DF6F">
      <w:pPr>
        <w:pStyle w:val="27"/>
      </w:pPr>
      <w:r>
        <w:t>（1）ERP全模块落地：销售管理、项目管理、采购管理、库存管理、生产管理、委外管理、财务成本管理、质量管理、物料BOM管理；覆盖原SAP全部业务功能，实现业财一体化、MRP运算、多维度项目/产品成本核算、全流程线上审批。</w:t>
      </w:r>
    </w:p>
    <w:p w14:paraId="592B2EC3">
      <w:pPr>
        <w:pStyle w:val="27"/>
      </w:pPr>
      <w:r>
        <w:t>（2）配套实施工作：业务流程调研梳理、系统配置、定制开发、单元/集成/全量测试、</w:t>
      </w:r>
      <w:r>
        <w:rPr>
          <w:rFonts w:hint="eastAsia"/>
        </w:rPr>
        <w:t>需要的</w:t>
      </w:r>
      <w:r>
        <w:t>原SAP系统数据</w:t>
      </w:r>
      <w:r>
        <w:rPr>
          <w:rFonts w:hint="eastAsia"/>
        </w:rPr>
        <w:t>导出、整理</w:t>
      </w:r>
      <w:r>
        <w:t>（含</w:t>
      </w:r>
      <w:r>
        <w:rPr>
          <w:rFonts w:hint="eastAsia"/>
        </w:rPr>
        <w:t>多</w:t>
      </w:r>
      <w:r>
        <w:t>轮数据清洗、</w:t>
      </w:r>
      <w:r>
        <w:rPr>
          <w:rFonts w:hint="eastAsia"/>
        </w:rPr>
        <w:t>整理、</w:t>
      </w:r>
      <w:r>
        <w:t>字段映射、</w:t>
      </w:r>
      <w:r>
        <w:rPr>
          <w:rFonts w:hint="eastAsia"/>
        </w:rPr>
        <w:t>导入</w:t>
      </w:r>
      <w:r>
        <w:t>验证）、上线试运行、全层级人员培训。</w:t>
      </w:r>
    </w:p>
    <w:p w14:paraId="6E7F9247">
      <w:pPr>
        <w:pStyle w:val="27"/>
      </w:pPr>
      <w:r>
        <w:t>（3）交付全套技术文档：ERP系统设计方案、配置手册、数据迁移方案、运维手册、管理员操作手册、业务操作手册、测试计划、测试报告、业务流程图、接口开发文档。</w:t>
      </w:r>
    </w:p>
    <w:p w14:paraId="72F3C1EC">
      <w:pPr>
        <w:pStyle w:val="27"/>
      </w:pPr>
      <w:r>
        <w:t>（4）系统基础能力搭建：组织架构、角色权限、编码规则、流程引擎、操作日志、数据备份策略、水印、密级管控。</w:t>
      </w:r>
    </w:p>
    <w:p w14:paraId="565CF295">
      <w:pPr>
        <w:pStyle w:val="27"/>
        <w:numPr>
          <w:ilvl w:val="0"/>
          <w:numId w:val="3"/>
        </w:numPr>
      </w:pPr>
      <w:r>
        <w:t>用户授权规模：ERP系统许可用户</w:t>
      </w:r>
      <w:r>
        <w:rPr>
          <w:rFonts w:hint="eastAsia"/>
        </w:rPr>
        <w:t>85-</w:t>
      </w:r>
      <w:r>
        <w:t>95人，本合同价款包含约定人数授权；后期新增用户收费标准双方协商锁定。</w:t>
      </w:r>
    </w:p>
    <w:p w14:paraId="31E4563F">
      <w:pPr>
        <w:pStyle w:val="27"/>
        <w:numPr>
          <w:ilvl w:val="0"/>
          <w:numId w:val="3"/>
        </w:numPr>
      </w:pPr>
      <w:r>
        <w:t>服务器、数据库、存储、网络硬件不在本合同供货范围，乙方提供硬件参数、品牌型号、预算参考清单，负责系统与甲方自有硬件集成调试。</w:t>
      </w:r>
    </w:p>
    <w:p w14:paraId="2C03AFEE">
      <w:pPr>
        <w:pStyle w:val="27"/>
        <w:numPr>
          <w:ilvl w:val="0"/>
          <w:numId w:val="3"/>
        </w:numPr>
      </w:pPr>
      <w:r>
        <w:t>二期PLM系统不属于本合同履约范围，建设另行签订独立合同。</w:t>
      </w:r>
    </w:p>
    <w:p w14:paraId="7AA1E5CB">
      <w:pPr>
        <w:pStyle w:val="28"/>
      </w:pPr>
      <w:r>
        <w:t>第二条 合同价款（双方协商确认总价）</w:t>
      </w:r>
    </w:p>
    <w:p w14:paraId="7C491C18">
      <w:pPr>
        <w:pStyle w:val="27"/>
        <w:numPr>
          <w:ilvl w:val="0"/>
          <w:numId w:val="3"/>
        </w:numPr>
      </w:pPr>
      <w:r>
        <w:t>本合同ERP系统含税总价款：人民币________元（大写：______________________</w:t>
      </w:r>
      <w:r>
        <w:rPr>
          <w:b/>
          <w:bCs/>
        </w:rPr>
        <w:t>），适用税率</w:t>
      </w:r>
      <w:r>
        <w:t>__%。</w:t>
      </w:r>
    </w:p>
    <w:p w14:paraId="5B962AFA">
      <w:pPr>
        <w:pStyle w:val="27"/>
        <w:numPr>
          <w:ilvl w:val="0"/>
          <w:numId w:val="3"/>
        </w:numPr>
      </w:pPr>
      <w:r>
        <w:t>价款包含：软件授权、定制开发、实施人工、驻场服务、SAP数据</w:t>
      </w:r>
      <w:r>
        <w:rPr>
          <w:rFonts w:hint="eastAsia"/>
        </w:rPr>
        <w:t>整理</w:t>
      </w:r>
      <w:r>
        <w:t>、分层培训、1年免费质保运维、差旅、税费、接口开发、文档制作、故障修复等完成本项目全部工作的全部费用，甲方无需额外支付任何款项。</w:t>
      </w:r>
    </w:p>
    <w:p w14:paraId="6676159B">
      <w:pPr>
        <w:pStyle w:val="27"/>
        <w:numPr>
          <w:ilvl w:val="0"/>
          <w:numId w:val="3"/>
        </w:numPr>
      </w:pPr>
      <w:r>
        <w:t>付款全部无息支付，乙方需在甲方付款前提供等额合规增值税发票。</w:t>
      </w:r>
    </w:p>
    <w:p w14:paraId="0BFA11BF">
      <w:pPr>
        <w:pStyle w:val="28"/>
      </w:pPr>
      <w:r>
        <w:t>第三条 付款节点（双方协商一致）</w:t>
      </w:r>
    </w:p>
    <w:p w14:paraId="02392266">
      <w:pPr>
        <w:pStyle w:val="27"/>
        <w:numPr>
          <w:ilvl w:val="0"/>
          <w:numId w:val="3"/>
        </w:numPr>
      </w:pPr>
      <w:r>
        <w:t>预付款：本合同签订生效15个工作日内，甲方支付合同总金额10%；</w:t>
      </w:r>
    </w:p>
    <w:p w14:paraId="4F73156D">
      <w:pPr>
        <w:pStyle w:val="27"/>
        <w:numPr>
          <w:ilvl w:val="0"/>
          <w:numId w:val="3"/>
        </w:numPr>
      </w:pPr>
      <w:r>
        <w:t>阶段验收款：系统上线稳定运行满30天，阶段验收合格、乙方交付阶段性全套文档后15个工作日内，甲方支付总金额60%；</w:t>
      </w:r>
    </w:p>
    <w:p w14:paraId="4C0C5812">
      <w:pPr>
        <w:pStyle w:val="27"/>
        <w:numPr>
          <w:ilvl w:val="0"/>
          <w:numId w:val="3"/>
        </w:numPr>
      </w:pPr>
      <w:r>
        <w:t>最终验收款：项目整体最终验收通过后3个月内，甲方支付总金额25%；</w:t>
      </w:r>
    </w:p>
    <w:p w14:paraId="41A7262E">
      <w:pPr>
        <w:pStyle w:val="27"/>
        <w:numPr>
          <w:ilvl w:val="0"/>
          <w:numId w:val="3"/>
        </w:numPr>
      </w:pPr>
      <w:r>
        <w:t>质量保证金：合同总金额5%，质保期（最终验收合格起1年）届满，无违约、无遗留问题，甲方15个工作日无息付清质保金。</w:t>
      </w:r>
    </w:p>
    <w:p w14:paraId="42CB29D1">
      <w:pPr>
        <w:pStyle w:val="28"/>
      </w:pPr>
      <w:r>
        <w:t>第四条 实施工期（双方协商确认）</w:t>
      </w:r>
    </w:p>
    <w:p w14:paraId="0839A586">
      <w:pPr>
        <w:pStyle w:val="27"/>
        <w:numPr>
          <w:ilvl w:val="0"/>
          <w:numId w:val="3"/>
        </w:numPr>
      </w:pPr>
      <w:r>
        <w:t>合同生效后10个工作日内，乙方完整ERP实施团队</w:t>
      </w:r>
      <w:r>
        <w:rPr>
          <w:rFonts w:hint="eastAsia"/>
        </w:rPr>
        <w:t>应</w:t>
      </w:r>
      <w:r>
        <w:t>全部进场驻场；</w:t>
      </w:r>
    </w:p>
    <w:p w14:paraId="158CD664">
      <w:pPr>
        <w:pStyle w:val="27"/>
        <w:numPr>
          <w:ilvl w:val="0"/>
          <w:numId w:val="3"/>
        </w:numPr>
      </w:pPr>
      <w:r>
        <w:t>ERP整体实施周期6个月，完成调研、蓝图、开发配置、数据迁移、测试、培训、上线、分阶段验收、最终验收全流程；</w:t>
      </w:r>
    </w:p>
    <w:p w14:paraId="0BD58759">
      <w:pPr>
        <w:pStyle w:val="27"/>
        <w:numPr>
          <w:ilvl w:val="0"/>
          <w:numId w:val="3"/>
        </w:numPr>
      </w:pPr>
      <w:r>
        <w:t>乙方提交书面实施计划表，明确各阶段交付节点；因乙方人员、开发、交付问题造成工期延误，由乙方承担全部违约责任。</w:t>
      </w:r>
    </w:p>
    <w:p w14:paraId="14B87D2F">
      <w:pPr>
        <w:pStyle w:val="28"/>
      </w:pPr>
      <w:r>
        <w:t>第五条 双方权利与义务（协商一致条款）</w:t>
      </w:r>
    </w:p>
    <w:p w14:paraId="38FDD082">
      <w:pPr>
        <w:pStyle w:val="29"/>
      </w:pPr>
      <w:r>
        <w:t>（一）甲方权利义务</w:t>
      </w:r>
    </w:p>
    <w:p w14:paraId="3E7D8CBC">
      <w:pPr>
        <w:pStyle w:val="27"/>
        <w:numPr>
          <w:ilvl w:val="0"/>
          <w:numId w:val="3"/>
        </w:numPr>
      </w:pPr>
      <w:r>
        <w:t>提供厂区实施场地、原有SAP账号、完整业务资料、历史业务数据，协调各业务部门配合需求调研、流程确认、系统测试；</w:t>
      </w:r>
    </w:p>
    <w:p w14:paraId="736D9F63">
      <w:pPr>
        <w:pStyle w:val="27"/>
        <w:numPr>
          <w:ilvl w:val="0"/>
          <w:numId w:val="3"/>
        </w:numPr>
      </w:pPr>
      <w:r>
        <w:t>按合同约定按时支付款项，组织阶段验收、最终验收；</w:t>
      </w:r>
    </w:p>
    <w:p w14:paraId="1D3440A6">
      <w:pPr>
        <w:pStyle w:val="27"/>
        <w:numPr>
          <w:ilvl w:val="0"/>
          <w:numId w:val="3"/>
        </w:numPr>
      </w:pPr>
      <w:r>
        <w:t>按乙方提供清单采购配套硬件设备，保障硬件环境满足ERP稳定运行要求；</w:t>
      </w:r>
    </w:p>
    <w:p w14:paraId="7F5C6D12">
      <w:pPr>
        <w:pStyle w:val="27"/>
        <w:numPr>
          <w:ilvl w:val="0"/>
          <w:numId w:val="3"/>
        </w:numPr>
      </w:pPr>
      <w:r>
        <w:t>有权对乙方驻场人员工作态度、技术能力提出整改要求，要求乙方更换不合格人员；</w:t>
      </w:r>
    </w:p>
    <w:p w14:paraId="00ECEF27">
      <w:pPr>
        <w:pStyle w:val="27"/>
        <w:numPr>
          <w:ilvl w:val="0"/>
          <w:numId w:val="3"/>
        </w:numPr>
      </w:pPr>
      <w:r>
        <w:t>配合乙方完成上线前全流程测试、业务模拟演练。</w:t>
      </w:r>
    </w:p>
    <w:p w14:paraId="52834338">
      <w:pPr>
        <w:pStyle w:val="29"/>
      </w:pPr>
      <w:r>
        <w:t>（二）乙方权利义务</w:t>
      </w:r>
    </w:p>
    <w:p w14:paraId="75CDF435">
      <w:pPr>
        <w:pStyle w:val="27"/>
        <w:numPr>
          <w:ilvl w:val="0"/>
          <w:numId w:val="3"/>
        </w:numPr>
      </w:pPr>
      <w:r>
        <w:t>项目团队硬性承诺（双方确认）</w:t>
      </w:r>
    </w:p>
    <w:p w14:paraId="29DBC186">
      <w:pPr>
        <w:pStyle w:val="27"/>
      </w:pPr>
      <w:r>
        <w:t>① ERP项目经理持有PMP证书，5年以上ERP实施管理经验，主导3个200万以上装备制造行业ERP项目，全程驻场实施，项目周期内不得随意抽调更换；如需更换必须提交书面申请，附替换人员资质履历，经甲方书面同意后方可进场；</w:t>
      </w:r>
    </w:p>
    <w:p w14:paraId="67433806">
      <w:pPr>
        <w:pStyle w:val="27"/>
      </w:pPr>
      <w:r>
        <w:t>② 财务、成本、生产核心顾问从业年限≥5年，拥有不少于2</w:t>
      </w:r>
      <w:r>
        <w:rPr>
          <w:rFonts w:hint="eastAsia"/>
        </w:rPr>
        <w:t>个</w:t>
      </w:r>
      <w:r>
        <w:t>装备制造ERP实施案例，全程驻场；所有项目人员提供近6个月连续社保缴纳证明；</w:t>
      </w:r>
    </w:p>
    <w:p w14:paraId="6C89CBDA">
      <w:pPr>
        <w:pStyle w:val="27"/>
      </w:pPr>
      <w:r>
        <w:t>③ 未经甲方书面许可擅自更换项目经理、核心顾问，视为乙方严重违约。</w:t>
      </w:r>
    </w:p>
    <w:p w14:paraId="6E528743">
      <w:pPr>
        <w:pStyle w:val="27"/>
        <w:numPr>
          <w:ilvl w:val="0"/>
          <w:numId w:val="3"/>
        </w:numPr>
      </w:pPr>
      <w:r>
        <w:t>严格按照磋商文件、响应文件、本合同约定功能完成开发配置，系统功能100%匹配甲方业务需求；上线前全功能测试，测试通过率100%，所有缺陷全部闭环整改。</w:t>
      </w:r>
    </w:p>
    <w:p w14:paraId="54D1D70C">
      <w:pPr>
        <w:pStyle w:val="27"/>
        <w:numPr>
          <w:ilvl w:val="0"/>
          <w:numId w:val="3"/>
        </w:numPr>
      </w:pPr>
      <w:r>
        <w:t>完成SAP数据</w:t>
      </w:r>
      <w:r>
        <w:rPr>
          <w:rFonts w:hint="eastAsia"/>
        </w:rPr>
        <w:t>整理</w:t>
      </w:r>
      <w:r>
        <w:t>，保证数据完整、准确。</w:t>
      </w:r>
    </w:p>
    <w:p w14:paraId="74547FEB">
      <w:pPr>
        <w:pStyle w:val="27"/>
        <w:numPr>
          <w:ilvl w:val="0"/>
          <w:numId w:val="3"/>
        </w:numPr>
      </w:pPr>
      <w:r>
        <w:t>分层开展培训：系统管理员、业务骨干、一线操作人员、管理层专项培训，交付培训课件、标准化操作视频，培训覆盖率不低于95%。</w:t>
      </w:r>
    </w:p>
    <w:p w14:paraId="666E16F6">
      <w:pPr>
        <w:pStyle w:val="27"/>
        <w:numPr>
          <w:ilvl w:val="0"/>
          <w:numId w:val="3"/>
        </w:numPr>
      </w:pPr>
      <w:r>
        <w:t>遵守甲方厂区安全管理制度，签订安全管理责任书，规范现场作业。</w:t>
      </w:r>
    </w:p>
    <w:p w14:paraId="35E0C8FD">
      <w:pPr>
        <w:pStyle w:val="27"/>
        <w:numPr>
          <w:ilvl w:val="0"/>
          <w:numId w:val="3"/>
        </w:numPr>
      </w:pPr>
      <w:r>
        <w:t>保证ERP软件及配套开发成果无知识产权侵权，若发生第三方知识产权纠纷，全部赔偿及法律责任由乙方承担。</w:t>
      </w:r>
    </w:p>
    <w:p w14:paraId="2D31B4DD">
      <w:pPr>
        <w:pStyle w:val="28"/>
      </w:pPr>
      <w:r>
        <w:t>第六条 技术标准、集成与知识产权（协商一致）</w:t>
      </w:r>
    </w:p>
    <w:p w14:paraId="5103FEE4">
      <w:pPr>
        <w:pStyle w:val="27"/>
        <w:numPr>
          <w:ilvl w:val="0"/>
          <w:numId w:val="3"/>
        </w:numPr>
      </w:pPr>
      <w:r>
        <w:t>技术架构：采用Java/.NET主流开发语言，SOA/微服务架构，可视化低代码配置平台；兼容MySQL、SQL Server数据库；B/S架构，适配Chrome、Edge、Firefox主流浏览器，支持移动端访问。</w:t>
      </w:r>
    </w:p>
    <w:p w14:paraId="6CC3164E">
      <w:pPr>
        <w:pStyle w:val="27"/>
        <w:numPr>
          <w:ilvl w:val="0"/>
          <w:numId w:val="3"/>
        </w:numPr>
      </w:pPr>
      <w:r>
        <w:t>集成约定：ERP预留标准API接口，支持后期与OA、PLM、MES、物联网、AI模型对接；本项目ERP与OA的数据互通、流程联动需另行配合实施，相关集成工作在OA合同中约定。</w:t>
      </w:r>
    </w:p>
    <w:p w14:paraId="3047E1CE">
      <w:pPr>
        <w:pStyle w:val="27"/>
        <w:numPr>
          <w:ilvl w:val="0"/>
          <w:numId w:val="3"/>
        </w:numPr>
      </w:pPr>
      <w:r>
        <w:t>安全要求：符合等保1级标准，支持传输/存储数据加密、RBAC分级权限、全操作日志审计、自定义页面水印、文档密级管控。</w:t>
      </w:r>
    </w:p>
    <w:p w14:paraId="6C05A1EE">
      <w:pPr>
        <w:pStyle w:val="27"/>
        <w:numPr>
          <w:ilvl w:val="0"/>
          <w:numId w:val="3"/>
        </w:numPr>
      </w:pPr>
      <w:r>
        <w:t>知识产权划分</w:t>
      </w:r>
    </w:p>
    <w:p w14:paraId="05354D73">
      <w:pPr>
        <w:pStyle w:val="27"/>
      </w:pPr>
      <w:r>
        <w:t>（1）乙方标准化ERP软件产品著作权归乙方所有；</w:t>
      </w:r>
    </w:p>
    <w:p w14:paraId="298F33AB">
      <w:pPr>
        <w:pStyle w:val="27"/>
      </w:pPr>
      <w:r>
        <w:t>（2）本项目针对甲方业务定制开发程序、数据标准、业务流程、个性化统计查询分析模块源代码，全部知识产权归甲方所有，项目最终验收前乙方完整交付</w:t>
      </w:r>
      <w:r>
        <w:rPr>
          <w:rFonts w:hint="eastAsia"/>
        </w:rPr>
        <w:t>二次开发</w:t>
      </w:r>
      <w:r>
        <w:t>源代码；</w:t>
      </w:r>
    </w:p>
    <w:p w14:paraId="2B0ED0DD">
      <w:pPr>
        <w:pStyle w:val="27"/>
      </w:pPr>
      <w:r>
        <w:t>（3）乙方使用第三方插件、组件产生的全部费用已包含在合同总价，</w:t>
      </w:r>
      <w:r>
        <w:rPr>
          <w:rFonts w:hint="eastAsia"/>
        </w:rPr>
        <w:t>若发生侵权，</w:t>
      </w:r>
      <w:r>
        <w:t>相关侵权责任由乙方独立承担。</w:t>
      </w:r>
    </w:p>
    <w:p w14:paraId="409F23C1">
      <w:pPr>
        <w:pStyle w:val="28"/>
      </w:pPr>
      <w:r>
        <w:t>第七条 验收标准与流程（双方协商确认）</w:t>
      </w:r>
    </w:p>
    <w:p w14:paraId="609218C6">
      <w:pPr>
        <w:pStyle w:val="29"/>
      </w:pPr>
      <w:r>
        <w:t>1. 阶段验收</w:t>
      </w:r>
    </w:p>
    <w:p w14:paraId="226EEE66">
      <w:pPr>
        <w:pStyle w:val="27"/>
      </w:pPr>
      <w:r>
        <w:t>ERP系统开发、集成测试完成，全部bug修复完毕，关键用户签署测试确认单；系统连续稳定运行30天</w:t>
      </w:r>
      <w:r>
        <w:rPr>
          <w:rFonts w:hint="eastAsia"/>
        </w:rPr>
        <w:t>，</w:t>
      </w:r>
      <w:r>
        <w:t>无重大业务故障；乙方提交阶段性全套文档，甲方组织财务、生产、采购、销售等部门联合验收，出具阶段验收合格单。</w:t>
      </w:r>
    </w:p>
    <w:p w14:paraId="2CD8FBC2">
      <w:pPr>
        <w:pStyle w:val="29"/>
      </w:pPr>
      <w:r>
        <w:t>2. 最终验收</w:t>
      </w:r>
    </w:p>
    <w:p w14:paraId="6A7FBF9F">
      <w:pPr>
        <w:pStyle w:val="27"/>
      </w:pPr>
      <w:r>
        <w:t>系统上线满3个月，乙方提交最终验收申请及全部交付物，验收合格标准：</w:t>
      </w:r>
    </w:p>
    <w:p w14:paraId="5BCF1785">
      <w:pPr>
        <w:pStyle w:val="27"/>
      </w:pPr>
      <w:r>
        <w:t>（1）ERP全部功能满足磋商文件、响应文件、本合同约定；</w:t>
      </w:r>
    </w:p>
    <w:p w14:paraId="1CB86ABD">
      <w:pPr>
        <w:pStyle w:val="27"/>
      </w:pPr>
      <w:r>
        <w:t>（2）SAP历史数据</w:t>
      </w:r>
      <w:r>
        <w:rPr>
          <w:rFonts w:hint="eastAsia"/>
        </w:rPr>
        <w:t>整理无</w:t>
      </w:r>
      <w:r>
        <w:t>差错；</w:t>
      </w:r>
    </w:p>
    <w:p w14:paraId="307368F2">
      <w:pPr>
        <w:pStyle w:val="27"/>
      </w:pPr>
      <w:r>
        <w:t>（3）人员培训覆盖率≥95%，业务使用满意度≥90%；</w:t>
      </w:r>
    </w:p>
    <w:p w14:paraId="26EB7D60">
      <w:pPr>
        <w:pStyle w:val="27"/>
      </w:pPr>
      <w:r>
        <w:t>（4）全套技术文档完整、规范、可落地；</w:t>
      </w:r>
    </w:p>
    <w:p w14:paraId="5071BBD9">
      <w:pPr>
        <w:pStyle w:val="27"/>
      </w:pPr>
      <w:r>
        <w:t>（5）系统在甲方硬件环境稳定运行，全部功能、性能测试通过率100%；</w:t>
      </w:r>
    </w:p>
    <w:p w14:paraId="092DEC50">
      <w:pPr>
        <w:pStyle w:val="27"/>
      </w:pPr>
      <w:r>
        <w:t>（6）所有实施问题、优化需求全部整改闭环。</w:t>
      </w:r>
    </w:p>
    <w:p w14:paraId="1AB923A4">
      <w:pPr>
        <w:pStyle w:val="27"/>
      </w:pPr>
      <w:r>
        <w:t>甲方可自主委托第三方机构参与验收，验收不合格乙方免费整改直至达标，整改产生的所有费用由乙方承担。</w:t>
      </w:r>
    </w:p>
    <w:p w14:paraId="3E247459">
      <w:pPr>
        <w:pStyle w:val="28"/>
      </w:pPr>
      <w:r>
        <w:t>第八条 售后服务与质保（双方协商一致）</w:t>
      </w:r>
    </w:p>
    <w:p w14:paraId="7418AA32">
      <w:pPr>
        <w:pStyle w:val="27"/>
        <w:numPr>
          <w:ilvl w:val="0"/>
          <w:numId w:val="3"/>
        </w:numPr>
      </w:pPr>
      <w:r>
        <w:t>免费质保期：自ERP系统最终验收合格之日起1年。</w:t>
      </w:r>
    </w:p>
    <w:p w14:paraId="256ECB0A">
      <w:pPr>
        <w:pStyle w:val="27"/>
        <w:numPr>
          <w:ilvl w:val="0"/>
          <w:numId w:val="3"/>
        </w:numPr>
      </w:pPr>
      <w:r>
        <w:t>故障响应机制（双方确认标准）</w:t>
      </w:r>
    </w:p>
    <w:p w14:paraId="18F6160D">
      <w:pPr>
        <w:pStyle w:val="27"/>
      </w:pPr>
      <w:r>
        <w:t>① 重大故障（系统瘫痪、全业务中断）：30分钟响应，2小时远程修复；远程无法解决</w:t>
      </w:r>
      <w:r>
        <w:rPr>
          <w:rFonts w:hint="eastAsia"/>
        </w:rPr>
        <w:t>4</w:t>
      </w:r>
      <w:r>
        <w:t>小时内工程师抵达现场；</w:t>
      </w:r>
    </w:p>
    <w:p w14:paraId="3CE408E9">
      <w:pPr>
        <w:pStyle w:val="27"/>
      </w:pPr>
      <w:r>
        <w:t>② 严重故障（部分核心功能失效）：30分钟响应，2小时远程恢复，6小时内到场支持；</w:t>
      </w:r>
    </w:p>
    <w:p w14:paraId="1E0AD770">
      <w:pPr>
        <w:pStyle w:val="27"/>
      </w:pPr>
      <w:r>
        <w:t>③ 轻微故障（局部小功能异常）：30分钟响应，2小时远程修复，24小时内到场处理。</w:t>
      </w:r>
    </w:p>
    <w:p w14:paraId="3ABB7D18">
      <w:pPr>
        <w:pStyle w:val="27"/>
        <w:numPr>
          <w:ilvl w:val="0"/>
          <w:numId w:val="3"/>
        </w:numPr>
      </w:pPr>
      <w:r>
        <w:t>上线保障：系统上线</w:t>
      </w:r>
      <w:r>
        <w:rPr>
          <w:rFonts w:hint="eastAsia"/>
        </w:rPr>
        <w:t>后</w:t>
      </w:r>
      <w:r>
        <w:t>2个月，乙方派驻专职技术人员常驻甲方现场运维。</w:t>
      </w:r>
    </w:p>
    <w:p w14:paraId="3B6D3D7F">
      <w:pPr>
        <w:pStyle w:val="27"/>
        <w:numPr>
          <w:ilvl w:val="0"/>
          <w:numId w:val="3"/>
        </w:numPr>
      </w:pPr>
      <w:r>
        <w:t>定期回访：质保前3个月每月上门回访；第4-24个月每季度回访；质保期满后每年回访，每次出具正式回访评估报告。</w:t>
      </w:r>
    </w:p>
    <w:p w14:paraId="3FEF2E9F">
      <w:pPr>
        <w:pStyle w:val="27"/>
        <w:numPr>
          <w:ilvl w:val="0"/>
          <w:numId w:val="3"/>
        </w:numPr>
      </w:pPr>
      <w:r>
        <w:t>质保期服务内容：免费版本升级、漏洞修复、少量功能调整、数据库维护、远程技术培训、故障排查；质保期满后乙方提供长期优惠运维服务，收费标准双方书面锁定。</w:t>
      </w:r>
    </w:p>
    <w:p w14:paraId="44009928">
      <w:pPr>
        <w:pStyle w:val="28"/>
      </w:pPr>
      <w:r>
        <w:t>第九条 履约保证金（严格按照磋商文件要求拟定）</w:t>
      </w:r>
    </w:p>
    <w:p w14:paraId="59B0B9BE">
      <w:pPr>
        <w:pStyle w:val="27"/>
        <w:numPr>
          <w:ilvl w:val="0"/>
          <w:numId w:val="3"/>
        </w:numPr>
      </w:pPr>
      <w:r>
        <w:t>缴纳比例与时限：乙方应在本合同签订后5个工作日内向甲方缴纳履约保证金，金额为本合同总金额的10%。足额缴纳履约保证金为本合同生效必要条件。</w:t>
      </w:r>
    </w:p>
    <w:p w14:paraId="7F3CBFD2">
      <w:pPr>
        <w:pStyle w:val="27"/>
        <w:numPr>
          <w:ilvl w:val="0"/>
          <w:numId w:val="3"/>
        </w:numPr>
      </w:pPr>
      <w:r>
        <w:t>缴纳形式：履约保证金可提交银行保函、银行汇票、支票、本票、保险公司保函；所有票据、保函必须由乙方基本账户出具，产生的手续费、担保费用由乙方自行承担。</w:t>
      </w:r>
    </w:p>
    <w:p w14:paraId="61D0D20F">
      <w:pPr>
        <w:pStyle w:val="27"/>
        <w:numPr>
          <w:ilvl w:val="0"/>
          <w:numId w:val="3"/>
        </w:numPr>
      </w:pPr>
      <w:r>
        <w:t>退还规则：乙方全面履行本合同全部义务，项目完成最终验收合格、无违约、无索赔、无遗留问题，乙方向甲方提交书面退款申请，甲方</w:t>
      </w:r>
      <w:r>
        <w:rPr>
          <w:rFonts w:hint="eastAsia"/>
        </w:rPr>
        <w:t>应</w:t>
      </w:r>
      <w:r>
        <w:t>当期无息原路退还履约保证金。</w:t>
      </w:r>
    </w:p>
    <w:p w14:paraId="6E0B87E3">
      <w:pPr>
        <w:pStyle w:val="27"/>
        <w:numPr>
          <w:ilvl w:val="0"/>
          <w:numId w:val="3"/>
        </w:numPr>
      </w:pPr>
      <w:r>
        <w:t>保证金扣除情形（磋商文件约定）：合同履行期间发生下列任一情况，甲方有权扣除全部或部分履约保证金；保证金不足以弥补甲方损失的，乙方须另行补足差额赔偿：</w:t>
      </w:r>
    </w:p>
    <w:p w14:paraId="2B346718">
      <w:pPr>
        <w:pStyle w:val="27"/>
      </w:pPr>
      <w:r>
        <w:t>（</w:t>
      </w:r>
      <w:r>
        <w:rPr>
          <w:rFonts w:hint="eastAsia"/>
        </w:rPr>
        <w:t>1</w:t>
      </w:r>
      <w:r>
        <w:t>）项目实施、验收过程中系统质量不达标，经催告拒不整改或整改后仍不合格；</w:t>
      </w:r>
    </w:p>
    <w:p w14:paraId="30A47259">
      <w:pPr>
        <w:pStyle w:val="27"/>
      </w:pPr>
      <w:r>
        <w:t>（</w:t>
      </w:r>
      <w:r>
        <w:rPr>
          <w:rFonts w:hint="eastAsia"/>
        </w:rPr>
        <w:t>2</w:t>
      </w:r>
      <w:r>
        <w:t>）项目工期严重延误，给甲方经营造成损失；</w:t>
      </w:r>
    </w:p>
    <w:p w14:paraId="190B20BC">
      <w:pPr>
        <w:pStyle w:val="27"/>
      </w:pPr>
      <w:r>
        <w:t>（</w:t>
      </w:r>
      <w:r>
        <w:rPr>
          <w:rFonts w:hint="eastAsia"/>
        </w:rPr>
        <w:t>3</w:t>
      </w:r>
      <w:r>
        <w:t>）擅自转包项目、违规分包核心实施、开发工作；</w:t>
      </w:r>
    </w:p>
    <w:p w14:paraId="0F99A10E">
      <w:pPr>
        <w:pStyle w:val="27"/>
      </w:pPr>
      <w:r>
        <w:t>（</w:t>
      </w:r>
      <w:r>
        <w:rPr>
          <w:rFonts w:hint="eastAsia"/>
        </w:rPr>
        <w:t>4</w:t>
      </w:r>
      <w:r>
        <w:t>）未经甲方书面批准擅自更换项目经理、财务/成本/生产核心驻场顾问；</w:t>
      </w:r>
    </w:p>
    <w:p w14:paraId="25A1D59E">
      <w:pPr>
        <w:pStyle w:val="27"/>
      </w:pPr>
      <w:r>
        <w:t>（</w:t>
      </w:r>
      <w:r>
        <w:rPr>
          <w:rFonts w:hint="eastAsia"/>
        </w:rPr>
        <w:t>5</w:t>
      </w:r>
      <w:r>
        <w:t>）实施、运维阶段发生重大安全事故、质量事故、数据泄露、知识产权侵权；</w:t>
      </w:r>
    </w:p>
    <w:p w14:paraId="5E8EC9FA">
      <w:pPr>
        <w:pStyle w:val="27"/>
      </w:pPr>
      <w:r>
        <w:t>（</w:t>
      </w:r>
      <w:r>
        <w:rPr>
          <w:rFonts w:hint="eastAsia"/>
        </w:rPr>
        <w:t>6</w:t>
      </w:r>
      <w:r>
        <w:t>）违反本合同及磋商文件其他实质性约定，给甲方造成经济损失。</w:t>
      </w:r>
    </w:p>
    <w:p w14:paraId="75A53D39">
      <w:pPr>
        <w:pStyle w:val="28"/>
      </w:pPr>
      <w:r>
        <w:t>第十条 保密约定（双方协商一致）</w:t>
      </w:r>
    </w:p>
    <w:p w14:paraId="5FC8CEDD">
      <w:pPr>
        <w:pStyle w:val="27"/>
        <w:numPr>
          <w:ilvl w:val="0"/>
          <w:numId w:val="3"/>
        </w:numPr>
      </w:pPr>
      <w:r>
        <w:t>双方另行签订《保密协议》作为本合同附件，对甲方生产工艺、物料、财务、项目、客户、成本数据等商业、技术信息永久保密。</w:t>
      </w:r>
    </w:p>
    <w:p w14:paraId="1080AF0E">
      <w:pPr>
        <w:pStyle w:val="27"/>
        <w:numPr>
          <w:ilvl w:val="0"/>
          <w:numId w:val="3"/>
        </w:numPr>
      </w:pPr>
      <w:r>
        <w:t>乙方实施过程中不得私自拷贝、外传甲方涉密资料，项目结束后删除本地存储的全部甲方业务数据。</w:t>
      </w:r>
    </w:p>
    <w:p w14:paraId="2594DE05">
      <w:pPr>
        <w:pStyle w:val="27"/>
        <w:numPr>
          <w:ilvl w:val="0"/>
          <w:numId w:val="3"/>
        </w:numPr>
      </w:pPr>
      <w:r>
        <w:t>任何一方违反保密约定，需赔偿对方全部直接及间接经济损失，并承担相应法律责任。</w:t>
      </w:r>
    </w:p>
    <w:p w14:paraId="4E121FB1">
      <w:pPr>
        <w:pStyle w:val="28"/>
      </w:pPr>
      <w:r>
        <w:t>第十一条 转包、分包限制</w:t>
      </w:r>
    </w:p>
    <w:p w14:paraId="6922D1A1">
      <w:pPr>
        <w:pStyle w:val="27"/>
        <w:numPr>
          <w:ilvl w:val="0"/>
          <w:numId w:val="3"/>
        </w:numPr>
      </w:pPr>
      <w:r>
        <w:t>本ERP项目严禁整体转包；未经甲方书面同意，不得分包核心开发、实施工作。</w:t>
      </w:r>
    </w:p>
    <w:p w14:paraId="4AF9DF91">
      <w:pPr>
        <w:pStyle w:val="27"/>
        <w:numPr>
          <w:ilvl w:val="0"/>
          <w:numId w:val="3"/>
        </w:numPr>
      </w:pPr>
      <w:r>
        <w:t>确需外部协作单位的，乙方必须在响应文件中提前列明协作企业并提供完整资质；未提前报备私自分包视为严重违约，甲方有权解除合同、没收履约保证金。</w:t>
      </w:r>
    </w:p>
    <w:p w14:paraId="1C3ECBC7">
      <w:pPr>
        <w:pStyle w:val="28"/>
      </w:pPr>
      <w:r>
        <w:t>第十二条 违约责任（双方协商一致）</w:t>
      </w:r>
    </w:p>
    <w:p w14:paraId="3D2237A2">
      <w:pPr>
        <w:pStyle w:val="27"/>
        <w:numPr>
          <w:ilvl w:val="0"/>
          <w:numId w:val="3"/>
        </w:numPr>
      </w:pPr>
      <w:r>
        <w:t>乙方提供虚假资质、业绩、人员证书、材料，甲方立即解除合同，没收投标保证金、履约保证金，乙方赔偿甲方全部损失。</w:t>
      </w:r>
    </w:p>
    <w:p w14:paraId="38DDABAB">
      <w:pPr>
        <w:pStyle w:val="27"/>
        <w:numPr>
          <w:ilvl w:val="0"/>
          <w:numId w:val="3"/>
        </w:numPr>
      </w:pPr>
      <w:r>
        <w:t>ERP系统多次整改仍无法达到验收标准，甲方有权解除合同，乙方返还全部已付款并承担违约金。</w:t>
      </w:r>
    </w:p>
    <w:p w14:paraId="3D89ADFA">
      <w:pPr>
        <w:pStyle w:val="27"/>
        <w:numPr>
          <w:ilvl w:val="0"/>
          <w:numId w:val="3"/>
        </w:numPr>
      </w:pPr>
      <w:r>
        <w:t>乙方擅自更换项目经理、核心顾问；拒不整改的，甲方可终止合同。</w:t>
      </w:r>
    </w:p>
    <w:p w14:paraId="7FD3D2BD">
      <w:pPr>
        <w:pStyle w:val="28"/>
      </w:pPr>
      <w:r>
        <w:t>第十三条 不可抗力</w:t>
      </w:r>
    </w:p>
    <w:p w14:paraId="29AAA513">
      <w:pPr>
        <w:pStyle w:val="27"/>
      </w:pPr>
      <w:r>
        <w:t>地震、洪水、政策管控等不可抗力导致合同无法正常履行，受影响一方3日内书面告知对方，双方协商顺延工期或解除合同，互不承担违约责任，已完成工作量据实结算。</w:t>
      </w:r>
    </w:p>
    <w:p w14:paraId="61F3CBFE">
      <w:pPr>
        <w:pStyle w:val="28"/>
      </w:pPr>
      <w:r>
        <w:t>第十四条 争议解决</w:t>
      </w:r>
    </w:p>
    <w:p w14:paraId="43CA88C3">
      <w:pPr>
        <w:pStyle w:val="27"/>
      </w:pPr>
      <w:r>
        <w:t>合同履行产生分歧，双方优先友好协商；协商不成，提交甲方所在地人民法院诉讼处理。</w:t>
      </w:r>
    </w:p>
    <w:p w14:paraId="7781C6EF">
      <w:pPr>
        <w:pStyle w:val="28"/>
      </w:pPr>
      <w:r>
        <w:t>第十五条 其他协商约定</w:t>
      </w:r>
    </w:p>
    <w:p w14:paraId="01B4D560">
      <w:pPr>
        <w:pStyle w:val="27"/>
        <w:numPr>
          <w:ilvl w:val="0"/>
          <w:numId w:val="3"/>
        </w:numPr>
      </w:pPr>
      <w:r>
        <w:t>文件效力优先级：成交通知书＞本ERP合同＞磋商文件＞乙方ERP分项响应文件、分项报价＞磋商澄清/变更文件，全部文件具备同等法律效力。</w:t>
      </w:r>
    </w:p>
    <w:p w14:paraId="2641A7E1">
      <w:pPr>
        <w:pStyle w:val="27"/>
        <w:numPr>
          <w:ilvl w:val="0"/>
          <w:numId w:val="3"/>
        </w:numPr>
      </w:pPr>
      <w:r>
        <w:t>本合同一式四份，甲方两份、乙方两份，加盖双方公章后生效。</w:t>
      </w:r>
    </w:p>
    <w:p w14:paraId="35325CD7">
      <w:pPr>
        <w:pStyle w:val="27"/>
        <w:numPr>
          <w:ilvl w:val="0"/>
          <w:numId w:val="3"/>
        </w:numPr>
      </w:pPr>
      <w:r>
        <w:t>本合同仅约束ERP系统建设，OA系统另行签订独立合同，二者互不绑定；二期PLM系统另行洽谈签约。</w:t>
      </w:r>
    </w:p>
    <w:p w14:paraId="7963FC5B">
      <w:pPr>
        <w:pStyle w:val="27"/>
        <w:numPr>
          <w:ilvl w:val="0"/>
          <w:numId w:val="3"/>
        </w:numPr>
      </w:pPr>
      <w:r>
        <w:t>未尽事宜，双方签署书面补充协议，补充协议与本合同效力一致。</w:t>
      </w:r>
    </w:p>
    <w:p w14:paraId="5EDA943C">
      <w:pPr>
        <w:pStyle w:val="27"/>
        <w:numPr>
          <w:ilvl w:val="0"/>
          <w:numId w:val="3"/>
        </w:numPr>
      </w:pPr>
      <w:r>
        <w:t>投标保证金按磋商文件约定，本合同生效后5个工作日内甲方原路无息退还乙方。</w:t>
      </w:r>
    </w:p>
    <w:p w14:paraId="2BDA06A8">
      <w:pPr>
        <w:pStyle w:val="27"/>
      </w:pPr>
      <w:r>
        <w:t>甲方（盖章）：四川嘉州东风电机有限公司</w:t>
      </w:r>
    </w:p>
    <w:p w14:paraId="4192B62E">
      <w:pPr>
        <w:pStyle w:val="27"/>
      </w:pPr>
      <w:r>
        <w:t>法定代表人/授权代表签字：____________</w:t>
      </w:r>
    </w:p>
    <w:p w14:paraId="2975FA34">
      <w:pPr>
        <w:pStyle w:val="27"/>
      </w:pPr>
      <w:r>
        <w:t>日期：______年____月____日</w:t>
      </w:r>
    </w:p>
    <w:p w14:paraId="51152939">
      <w:pPr>
        <w:pStyle w:val="27"/>
      </w:pPr>
      <w:r>
        <w:t>乙方（盖章）：________________________</w:t>
      </w:r>
    </w:p>
    <w:p w14:paraId="0B84627E">
      <w:pPr>
        <w:pStyle w:val="27"/>
      </w:pPr>
      <w:r>
        <w:t>法定代表人/授权代表签字：____________</w:t>
      </w:r>
    </w:p>
    <w:p w14:paraId="5DA25458">
      <w:pPr>
        <w:pStyle w:val="27"/>
      </w:pPr>
      <w:r>
        <w:t>日期：______年____月____日</w:t>
      </w:r>
    </w:p>
    <w:p w14:paraId="5F253ED2">
      <w:pPr>
        <w:pStyle w:val="27"/>
      </w:pPr>
      <w:r>
        <w:t>附件：</w:t>
      </w:r>
    </w:p>
    <w:p w14:paraId="386B7BC5">
      <w:pPr>
        <w:pStyle w:val="27"/>
      </w:pPr>
      <w:r>
        <w:t>附件1：ERP功能需求清单</w:t>
      </w:r>
    </w:p>
    <w:p w14:paraId="0D9BE1A4">
      <w:pPr>
        <w:pStyle w:val="27"/>
      </w:pPr>
      <w:r>
        <w:t>附件2：ERP实施进度计划表</w:t>
      </w:r>
    </w:p>
    <w:p w14:paraId="1A256F00">
      <w:pPr>
        <w:pStyle w:val="27"/>
      </w:pPr>
      <w:r>
        <w:t>附件3：项目团队人员简历及资质</w:t>
      </w:r>
    </w:p>
    <w:p w14:paraId="19C2DA07">
      <w:pPr>
        <w:pStyle w:val="27"/>
      </w:pPr>
      <w:r>
        <w:t>附件4：保密协议</w:t>
      </w:r>
    </w:p>
    <w:p w14:paraId="50D70FCA">
      <w:pPr>
        <w:pStyle w:val="27"/>
      </w:pPr>
      <w:r>
        <w:t>附件5：ERP分项报价明细表</w:t>
      </w:r>
    </w:p>
    <w:p w14:paraId="77A86141">
      <w:pPr>
        <w:pStyle w:val="27"/>
      </w:pPr>
      <w:r>
        <w:t>附件6：ERP验收细则</w:t>
      </w:r>
    </w:p>
    <w:p w14:paraId="3418D778">
      <w:pPr>
        <w:pStyle w:val="27"/>
      </w:pPr>
      <w:r>
        <w:t>附件7：售后服务故障考核标准</w:t>
      </w:r>
    </w:p>
    <w:p w14:paraId="416EB024">
      <w:pPr>
        <w:pStyle w:val="27"/>
      </w:pPr>
      <w:r>
        <w:rPr>
          <w:rFonts w:hint="eastAsia"/>
        </w:rPr>
        <w:t>附件8：安全协议</w:t>
      </w:r>
    </w:p>
    <w:p w14:paraId="79D5BEF6">
      <w:pPr>
        <w:pStyle w:val="27"/>
      </w:pPr>
    </w:p>
    <w:p w14:paraId="25307C54">
      <w:pPr>
        <w:spacing w:before="1" w:line="560" w:lineRule="exact"/>
        <w:ind w:firstLine="582" w:firstLineChars="200"/>
        <w:rPr>
          <w:rFonts w:ascii="Times New Roman" w:hAnsi="Times New Roman" w:eastAsia="Times New Roman" w:cs="Times New Roman"/>
          <w:color w:val="000000"/>
          <w:spacing w:val="1"/>
          <w:sz w:val="18"/>
          <w:szCs w:val="18"/>
          <w:lang w:eastAsia="zh-CN"/>
        </w:rPr>
      </w:pPr>
      <w:r>
        <w:rPr>
          <w:rFonts w:ascii="仿宋" w:hAnsi="仿宋" w:eastAsia="仿宋" w:cs="仿宋"/>
          <w:b/>
          <w:bCs/>
          <w:color w:val="000000"/>
          <w:spacing w:val="5"/>
          <w:sz w:val="28"/>
          <w:szCs w:val="28"/>
          <w:lang w:eastAsia="zh-CN"/>
        </w:rPr>
        <w:t>注：本合同仅供样例，具体由采购人、成交供应商共同按</w:t>
      </w:r>
      <w:r>
        <w:rPr>
          <w:rFonts w:hint="eastAsia" w:ascii="宋体" w:hAnsi="宋体" w:eastAsia="宋体" w:cs="宋体"/>
          <w:b/>
          <w:bCs/>
          <w:color w:val="000000"/>
          <w:spacing w:val="5"/>
          <w:sz w:val="28"/>
          <w:szCs w:val="28"/>
          <w:lang w:eastAsia="zh-CN"/>
        </w:rPr>
        <w:t>磋商文件</w:t>
      </w:r>
      <w:r>
        <w:rPr>
          <w:rFonts w:ascii="仿宋" w:hAnsi="仿宋" w:eastAsia="仿宋" w:cs="仿宋"/>
          <w:b/>
          <w:bCs/>
          <w:color w:val="000000"/>
          <w:spacing w:val="5"/>
          <w:sz w:val="28"/>
          <w:szCs w:val="28"/>
          <w:lang w:eastAsia="zh-CN"/>
        </w:rPr>
        <w:t>、</w:t>
      </w:r>
      <w:r>
        <w:rPr>
          <w:rFonts w:hint="eastAsia" w:ascii="宋体" w:hAnsi="宋体" w:eastAsia="宋体" w:cs="宋体"/>
          <w:b/>
          <w:bCs/>
          <w:color w:val="000000"/>
          <w:spacing w:val="8"/>
          <w:sz w:val="28"/>
          <w:szCs w:val="28"/>
          <w:lang w:eastAsia="zh-CN"/>
        </w:rPr>
        <w:t>响应文件</w:t>
      </w:r>
      <w:r>
        <w:rPr>
          <w:rFonts w:ascii="仿宋" w:hAnsi="仿宋" w:eastAsia="仿宋" w:cs="仿宋"/>
          <w:b/>
          <w:bCs/>
          <w:color w:val="000000"/>
          <w:spacing w:val="8"/>
          <w:sz w:val="28"/>
          <w:szCs w:val="28"/>
          <w:lang w:eastAsia="zh-CN"/>
        </w:rPr>
        <w:t>进行合理、合法、科学修编。</w:t>
      </w:r>
    </w:p>
    <w:p w14:paraId="6D2AAEA9">
      <w:pPr>
        <w:rPr>
          <w:rFonts w:ascii="仿宋" w:hAnsi="仿宋" w:eastAsia="仿宋" w:cs="仿宋"/>
          <w:b/>
          <w:bCs/>
          <w:color w:val="000000"/>
          <w:spacing w:val="161"/>
          <w:sz w:val="28"/>
          <w:szCs w:val="28"/>
          <w:lang w:eastAsia="zh-CN"/>
        </w:rPr>
      </w:pPr>
      <w:r>
        <w:rPr>
          <w:rFonts w:ascii="仿宋" w:hAnsi="仿宋" w:eastAsia="仿宋" w:cs="仿宋"/>
          <w:b/>
          <w:bCs/>
          <w:color w:val="000000"/>
          <w:spacing w:val="161"/>
          <w:sz w:val="28"/>
          <w:szCs w:val="28"/>
          <w:lang w:eastAsia="zh-CN"/>
        </w:rPr>
        <w:br w:type="page"/>
      </w:r>
    </w:p>
    <w:p w14:paraId="68E8B8FA">
      <w:pPr>
        <w:pStyle w:val="26"/>
        <w:ind w:firstLine="1441" w:firstLineChars="400"/>
        <w:jc w:val="both"/>
      </w:pPr>
      <w:r>
        <w:rPr>
          <w:color w:val="auto"/>
          <w:highlight w:val="none"/>
        </w:rPr>
        <w:t>OA协同办公系统建设</w:t>
      </w:r>
      <w:r>
        <w:t>采购合同</w:t>
      </w:r>
    </w:p>
    <w:p w14:paraId="7B02F9CF">
      <w:pPr>
        <w:pStyle w:val="27"/>
      </w:pPr>
      <w:r>
        <w:t>合同编号：DF-OA-2026XXXX</w:t>
      </w:r>
    </w:p>
    <w:p w14:paraId="54179604">
      <w:pPr>
        <w:pStyle w:val="27"/>
      </w:pPr>
      <w:r>
        <w:t>签订地点：四川省乐山市五通桥区</w:t>
      </w:r>
    </w:p>
    <w:p w14:paraId="229A1821">
      <w:pPr>
        <w:pStyle w:val="27"/>
      </w:pPr>
      <w:r>
        <w:t>签订日期：______年____月____日</w:t>
      </w:r>
    </w:p>
    <w:p w14:paraId="275A9672">
      <w:pPr>
        <w:pStyle w:val="27"/>
      </w:pPr>
      <w:r>
        <w:t>甲方（采购人）：四川嘉州东风电机有限公司</w:t>
      </w:r>
    </w:p>
    <w:p w14:paraId="5084F2DC">
      <w:pPr>
        <w:pStyle w:val="27"/>
      </w:pPr>
      <w:r>
        <w:t>统一社会信用代码：________________________</w:t>
      </w:r>
    </w:p>
    <w:p w14:paraId="5EC6822E">
      <w:pPr>
        <w:pStyle w:val="27"/>
      </w:pPr>
      <w:r>
        <w:t>地址：四川省乐山市五通桥区金粟镇十字街</w:t>
      </w:r>
    </w:p>
    <w:p w14:paraId="15733F3E">
      <w:pPr>
        <w:pStyle w:val="27"/>
      </w:pPr>
      <w:r>
        <w:t>乙方（服务供应方）：________________________</w:t>
      </w:r>
    </w:p>
    <w:p w14:paraId="5D21EAA5">
      <w:pPr>
        <w:pStyle w:val="27"/>
      </w:pPr>
      <w:r>
        <w:t>统一社会信用代码：________________________</w:t>
      </w:r>
    </w:p>
    <w:p w14:paraId="468B6931">
      <w:pPr>
        <w:pStyle w:val="27"/>
      </w:pPr>
      <w:r>
        <w:t>注册地址：________________________________</w:t>
      </w:r>
    </w:p>
    <w:p w14:paraId="35C7F3FD">
      <w:pPr>
        <w:pStyle w:val="27"/>
      </w:pPr>
      <w:r>
        <w:t>对接人：________________ 联系电话：________________</w:t>
      </w:r>
    </w:p>
    <w:p w14:paraId="4D9DCFBB">
      <w:pPr>
        <w:pStyle w:val="27"/>
      </w:pPr>
      <w:r>
        <w:t>依据《四川嘉州东风电机有限公司数智化系统建设项目竞争性磋商文件》、乙方OA分项响应文件、磋商澄清记录、双方协商确认事项、OA分项最终报价、成交通知书，甲乙双方经平等协商，就甲方OA协同办公系统建设服务事宜达成如下一致约定，共同遵照履行。</w:t>
      </w:r>
    </w:p>
    <w:p w14:paraId="5935D568">
      <w:pPr>
        <w:pStyle w:val="28"/>
      </w:pPr>
      <w:r>
        <w:t>第一条 项目概况、服务范围与实施地点</w:t>
      </w:r>
    </w:p>
    <w:p w14:paraId="67DD4E7A">
      <w:pPr>
        <w:pStyle w:val="27"/>
        <w:numPr>
          <w:ilvl w:val="0"/>
          <w:numId w:val="3"/>
        </w:numPr>
      </w:pPr>
      <w:r>
        <w:t>项目名称：四川嘉州东风电机有限公司OA协同办公系统建设项目</w:t>
      </w:r>
    </w:p>
    <w:p w14:paraId="544860A9">
      <w:pPr>
        <w:pStyle w:val="27"/>
        <w:numPr>
          <w:ilvl w:val="0"/>
          <w:numId w:val="3"/>
        </w:numPr>
      </w:pPr>
      <w:r>
        <w:t>实施主体：四川嘉州东风电机有限公司、四川绿风机电有限公司</w:t>
      </w:r>
    </w:p>
    <w:p w14:paraId="06A5E467">
      <w:pPr>
        <w:pStyle w:val="27"/>
        <w:numPr>
          <w:ilvl w:val="0"/>
          <w:numId w:val="3"/>
        </w:numPr>
      </w:pPr>
      <w:r>
        <w:t>实施地点：乐山市五通桥区金粟镇、乐山市市中区高新区</w:t>
      </w:r>
    </w:p>
    <w:p w14:paraId="38F1EB61">
      <w:pPr>
        <w:pStyle w:val="27"/>
        <w:numPr>
          <w:ilvl w:val="0"/>
          <w:numId w:val="3"/>
        </w:numPr>
      </w:pPr>
      <w:r>
        <w:t>OA建设实施范围（双方协商一致确认）</w:t>
      </w:r>
    </w:p>
    <w:p w14:paraId="6CCDEA1A">
      <w:pPr>
        <w:pStyle w:val="27"/>
      </w:pPr>
      <w:r>
        <w:t>（1）OA平台全部功能落地：自定义审批流程、统一代办中心、公文收发、知识文档管理、会议室预约、会议管理、AI会议纪要、科技管理、生产技术单据流转、质量问题闭环流程、图纸档案管理、企业统一门户、SSO单点登录、数据可视化管理看板。</w:t>
      </w:r>
    </w:p>
    <w:p w14:paraId="7F5CF806">
      <w:pPr>
        <w:pStyle w:val="27"/>
      </w:pPr>
      <w:r>
        <w:t>（2）配套实施：流程梳理、表单定制、门户搭建、系统配置、全量测试、上线试运行、分层人员培训、与ERP系统基础数据互通对接。</w:t>
      </w:r>
    </w:p>
    <w:p w14:paraId="0E19A15D">
      <w:pPr>
        <w:pStyle w:val="27"/>
      </w:pPr>
      <w:r>
        <w:t>（3）交付全套OA文档：OA系统设计方案、门户配置手册、流程配置手册、管理员运维手册、全员操作手册、测试报告、表单模板、接口文档。</w:t>
      </w:r>
    </w:p>
    <w:p w14:paraId="20C49A83">
      <w:pPr>
        <w:pStyle w:val="27"/>
      </w:pPr>
      <w:r>
        <w:t>（4）基础支撑能力：组织架构、角色权限、文档水印、操作日志、自动备份策略。</w:t>
      </w:r>
    </w:p>
    <w:p w14:paraId="0659F31A">
      <w:pPr>
        <w:pStyle w:val="27"/>
        <w:numPr>
          <w:ilvl w:val="0"/>
          <w:numId w:val="3"/>
        </w:numPr>
      </w:pPr>
      <w:r>
        <w:t>用户授权规模：OA系统许可用户210-230人，合同价款包含约定人数授权；后期新增用户收费标准双方协商锁定。</w:t>
      </w:r>
    </w:p>
    <w:p w14:paraId="1CB0EB6B">
      <w:pPr>
        <w:pStyle w:val="27"/>
        <w:numPr>
          <w:ilvl w:val="0"/>
          <w:numId w:val="3"/>
        </w:numPr>
      </w:pPr>
      <w:r>
        <w:t>服务器、数据库、网络硬件不在本合同供货范围，乙方提供硬件参数、预算清单，负责OA系统与甲方硬件集成调试，完成与ERP系统数据对接开发。</w:t>
      </w:r>
    </w:p>
    <w:p w14:paraId="346A8ECB">
      <w:pPr>
        <w:pStyle w:val="27"/>
        <w:numPr>
          <w:ilvl w:val="0"/>
          <w:numId w:val="3"/>
        </w:numPr>
      </w:pPr>
      <w:r>
        <w:t>ERP系统、二期PLM系统不属于本合同履约范围，ERP、PLM分别签订独立合同。</w:t>
      </w:r>
    </w:p>
    <w:p w14:paraId="142F2C96">
      <w:pPr>
        <w:pStyle w:val="28"/>
      </w:pPr>
      <w:r>
        <w:t>第二条 合同价款（双方协商确认总价）</w:t>
      </w:r>
    </w:p>
    <w:p w14:paraId="7B51E1B6">
      <w:pPr>
        <w:pStyle w:val="27"/>
        <w:numPr>
          <w:ilvl w:val="0"/>
          <w:numId w:val="3"/>
        </w:numPr>
      </w:pPr>
      <w:r>
        <w:t>本合同OA系统含税总价款：人民币________元（大写：______________________</w:t>
      </w:r>
      <w:r>
        <w:rPr>
          <w:b/>
          <w:bCs/>
        </w:rPr>
        <w:t>），适用税率</w:t>
      </w:r>
      <w:r>
        <w:t>__%。</w:t>
      </w:r>
    </w:p>
    <w:p w14:paraId="63E16B20">
      <w:pPr>
        <w:pStyle w:val="27"/>
        <w:numPr>
          <w:ilvl w:val="0"/>
          <w:numId w:val="3"/>
        </w:numPr>
      </w:pPr>
      <w:r>
        <w:t>价款包含：OA软件授权、表单/门户定制开发、实施驻场服务、ERP对接开发、分层培训、1年免费质保运维、差旅、税费、文档制作、故障修复等全部配套费用，甲方无需额外支付任何款项。</w:t>
      </w:r>
    </w:p>
    <w:p w14:paraId="29D3EFBE">
      <w:pPr>
        <w:pStyle w:val="27"/>
        <w:numPr>
          <w:ilvl w:val="0"/>
          <w:numId w:val="3"/>
        </w:numPr>
      </w:pPr>
      <w:r>
        <w:t>付款全部无息支付，乙方需在甲方付款前提供等额合规增值税发票。</w:t>
      </w:r>
    </w:p>
    <w:p w14:paraId="4840ACB1">
      <w:pPr>
        <w:pStyle w:val="28"/>
      </w:pPr>
      <w:r>
        <w:t>第三条 付款节点（双方协商一致）</w:t>
      </w:r>
    </w:p>
    <w:p w14:paraId="284BD643">
      <w:pPr>
        <w:pStyle w:val="27"/>
        <w:numPr>
          <w:ilvl w:val="0"/>
          <w:numId w:val="3"/>
        </w:numPr>
      </w:pPr>
      <w:r>
        <w:t>预付款：本合同签订生效15个工作日内，甲方支付合同总金额10%；</w:t>
      </w:r>
    </w:p>
    <w:p w14:paraId="27CB4DDB">
      <w:pPr>
        <w:pStyle w:val="27"/>
        <w:numPr>
          <w:ilvl w:val="0"/>
          <w:numId w:val="3"/>
        </w:numPr>
      </w:pPr>
      <w:r>
        <w:t>阶段验收款：OA系统上线稳定运行满30天，阶段验收合格、乙方交付阶段性全套文档后15个工作日内，甲方支付总金额60%；</w:t>
      </w:r>
    </w:p>
    <w:p w14:paraId="2E3C2B26">
      <w:pPr>
        <w:pStyle w:val="27"/>
        <w:numPr>
          <w:ilvl w:val="0"/>
          <w:numId w:val="3"/>
        </w:numPr>
      </w:pPr>
      <w:r>
        <w:t>最终验收款：OA项目整体最终验收通过后3个月内，甲方支付总金额25%；</w:t>
      </w:r>
    </w:p>
    <w:p w14:paraId="46EE9A3C">
      <w:pPr>
        <w:pStyle w:val="27"/>
        <w:numPr>
          <w:ilvl w:val="0"/>
          <w:numId w:val="3"/>
        </w:numPr>
      </w:pPr>
      <w:r>
        <w:t>质量保证金：合同总金额5%，质保期（最终验收合格起1年）届满，无违约、无遗留问题，甲方15个工作日无息付清质保金。</w:t>
      </w:r>
    </w:p>
    <w:p w14:paraId="249330CC">
      <w:pPr>
        <w:pStyle w:val="28"/>
      </w:pPr>
      <w:r>
        <w:t>第四条 实施工期（双方协商确认）</w:t>
      </w:r>
    </w:p>
    <w:p w14:paraId="0F25D0BC">
      <w:pPr>
        <w:pStyle w:val="27"/>
        <w:numPr>
          <w:ilvl w:val="0"/>
          <w:numId w:val="3"/>
        </w:numPr>
      </w:pPr>
      <w:r>
        <w:t>合同生效后10个工作日内</w:t>
      </w:r>
      <w:r>
        <w:rPr>
          <w:rFonts w:hint="eastAsia"/>
        </w:rPr>
        <w:t>或结合ERP项目实施安排</w:t>
      </w:r>
      <w:r>
        <w:t>，乙方OA实施团队进场驻场；</w:t>
      </w:r>
    </w:p>
    <w:p w14:paraId="5B8CDAAD">
      <w:pPr>
        <w:pStyle w:val="27"/>
        <w:numPr>
          <w:ilvl w:val="0"/>
          <w:numId w:val="3"/>
        </w:numPr>
      </w:pPr>
      <w:r>
        <w:t>OA整体实施周期同步ERP工期，完成需求调研、流程表单开发、门户搭建、系统集成、测试、培训、上线、分阶段验收、最终验收；</w:t>
      </w:r>
    </w:p>
    <w:p w14:paraId="1FDC5E26">
      <w:pPr>
        <w:pStyle w:val="27"/>
        <w:numPr>
          <w:ilvl w:val="0"/>
          <w:numId w:val="3"/>
        </w:numPr>
      </w:pPr>
      <w:r>
        <w:t>乙方提供书面OA实施计划表，明确各阶段交付节点；乙方原因造成工期延误，由乙方承担全部违约责任。</w:t>
      </w:r>
    </w:p>
    <w:p w14:paraId="527E7277">
      <w:pPr>
        <w:pStyle w:val="28"/>
      </w:pPr>
      <w:r>
        <w:t>第五条 双方权利与义务（协商一致条款）</w:t>
      </w:r>
    </w:p>
    <w:p w14:paraId="216CD703">
      <w:pPr>
        <w:pStyle w:val="29"/>
      </w:pPr>
      <w:r>
        <w:t>（一）甲方权利义务</w:t>
      </w:r>
    </w:p>
    <w:p w14:paraId="0298515F">
      <w:pPr>
        <w:pStyle w:val="27"/>
        <w:numPr>
          <w:ilvl w:val="0"/>
          <w:numId w:val="3"/>
        </w:numPr>
      </w:pPr>
      <w:r>
        <w:t>提供办公流程、现有公文、制度文档，协调各部门梳理审批流程、表单需求，配合系统测试、上线演练；</w:t>
      </w:r>
    </w:p>
    <w:p w14:paraId="470CBA99">
      <w:pPr>
        <w:pStyle w:val="27"/>
        <w:numPr>
          <w:ilvl w:val="0"/>
          <w:numId w:val="3"/>
        </w:numPr>
      </w:pPr>
      <w:r>
        <w:t>按合同约定按时支付款项，组织OA阶段验收、最终验收；</w:t>
      </w:r>
    </w:p>
    <w:p w14:paraId="557B72A8">
      <w:pPr>
        <w:pStyle w:val="27"/>
        <w:numPr>
          <w:ilvl w:val="0"/>
          <w:numId w:val="3"/>
        </w:numPr>
      </w:pPr>
      <w:r>
        <w:t>按乙方提供清单采购配套硬件，保障OA系统稳定运行环境；</w:t>
      </w:r>
    </w:p>
    <w:p w14:paraId="51FC855C">
      <w:pPr>
        <w:pStyle w:val="27"/>
        <w:numPr>
          <w:ilvl w:val="0"/>
          <w:numId w:val="3"/>
        </w:numPr>
      </w:pPr>
      <w:r>
        <w:t>有权对乙方驻场人员工作能力、工作态度提出整改、更换要求。</w:t>
      </w:r>
    </w:p>
    <w:p w14:paraId="73FAD3B2">
      <w:pPr>
        <w:pStyle w:val="29"/>
      </w:pPr>
      <w:r>
        <w:t>（二）乙方权利义务</w:t>
      </w:r>
    </w:p>
    <w:p w14:paraId="651E4E97">
      <w:pPr>
        <w:pStyle w:val="27"/>
        <w:numPr>
          <w:ilvl w:val="0"/>
          <w:numId w:val="3"/>
        </w:numPr>
      </w:pPr>
      <w:r>
        <w:t>OA实施团队配置承诺</w:t>
      </w:r>
    </w:p>
    <w:p w14:paraId="14E23FBD">
      <w:pPr>
        <w:pStyle w:val="27"/>
      </w:pPr>
      <w:r>
        <w:t>① OA实施负责人从业年限≥5年，拥有3</w:t>
      </w:r>
      <w:r>
        <w:rPr>
          <w:rFonts w:hint="eastAsia"/>
        </w:rPr>
        <w:t>例</w:t>
      </w:r>
      <w:r>
        <w:t>以上装备制造企业协同办公实施案例，全程驻场；所有实施人员提供近6个月连续社保缴纳证明；</w:t>
      </w:r>
    </w:p>
    <w:p w14:paraId="3CED2557">
      <w:pPr>
        <w:pStyle w:val="27"/>
      </w:pPr>
      <w:r>
        <w:t>② 未经甲方书面同意，不得擅自更换核心实施人员，如需更换必须提交书面申请并附替换人员资质，经甲方书面审批后方可进场，擅自更换视为违约。</w:t>
      </w:r>
    </w:p>
    <w:p w14:paraId="6C42505F">
      <w:pPr>
        <w:pStyle w:val="27"/>
        <w:numPr>
          <w:ilvl w:val="0"/>
          <w:numId w:val="3"/>
        </w:numPr>
      </w:pPr>
      <w:r>
        <w:t>按照磋商文件、响应文件、本合同要求完成OA全功能搭建，所有审批流程、表单、门户满足甲方管理需求，上线前全功能测试通过率100%，缺陷全部整改闭环。</w:t>
      </w:r>
    </w:p>
    <w:p w14:paraId="6E1F197D">
      <w:pPr>
        <w:pStyle w:val="27"/>
        <w:numPr>
          <w:ilvl w:val="0"/>
          <w:numId w:val="3"/>
        </w:numPr>
      </w:pPr>
      <w:r>
        <w:t>完成OA与ERP基础数据互通、待办同步、单据联动接口开发调试。</w:t>
      </w:r>
    </w:p>
    <w:p w14:paraId="5887DD90">
      <w:pPr>
        <w:pStyle w:val="27"/>
        <w:numPr>
          <w:ilvl w:val="0"/>
          <w:numId w:val="3"/>
        </w:numPr>
      </w:pPr>
      <w:r>
        <w:t>分层培训：系统管理员、行政/业务骨干、全体员工、管理层操作培训，交付培训课件、标准化操作视频，培训覆盖率≥95%。</w:t>
      </w:r>
    </w:p>
    <w:p w14:paraId="2546777B">
      <w:pPr>
        <w:pStyle w:val="27"/>
        <w:numPr>
          <w:ilvl w:val="0"/>
          <w:numId w:val="3"/>
        </w:numPr>
      </w:pPr>
      <w:r>
        <w:t>遵守甲方厂区安全管理规定，签订安全</w:t>
      </w:r>
      <w:r>
        <w:rPr>
          <w:rFonts w:hint="eastAsia"/>
        </w:rPr>
        <w:t>协议</w:t>
      </w:r>
      <w:r>
        <w:t>。</w:t>
      </w:r>
    </w:p>
    <w:p w14:paraId="02BB4FAD">
      <w:pPr>
        <w:pStyle w:val="27"/>
        <w:numPr>
          <w:ilvl w:val="0"/>
          <w:numId w:val="3"/>
        </w:numPr>
      </w:pPr>
      <w:r>
        <w:t>保证OA软件及定制开发成果无知识产权纠纷，第三方侵权产生的全部损失、法律责任由乙方承担。</w:t>
      </w:r>
    </w:p>
    <w:p w14:paraId="67D247B8">
      <w:pPr>
        <w:pStyle w:val="28"/>
      </w:pPr>
      <w:r>
        <w:t>第六条 技术标准、集成与知识产权（协商一致）</w:t>
      </w:r>
    </w:p>
    <w:p w14:paraId="65674655">
      <w:pPr>
        <w:pStyle w:val="27"/>
        <w:numPr>
          <w:ilvl w:val="0"/>
          <w:numId w:val="3"/>
        </w:numPr>
      </w:pPr>
      <w:r>
        <w:t>技术架构：Java/.NET主流开发语言，微服务/SOA架构，可视化低代码平台；兼容MySQL、SQL Server数据库；B/S架构适配主流浏览器，支持移动端审批。</w:t>
      </w:r>
    </w:p>
    <w:p w14:paraId="0ED1518A">
      <w:pPr>
        <w:pStyle w:val="27"/>
        <w:numPr>
          <w:ilvl w:val="0"/>
          <w:numId w:val="3"/>
        </w:numPr>
      </w:pPr>
      <w:r>
        <w:t>集成约定：内置标准API接口，完成与ERP系统数据互通；预留官网接入、公共AI模型、PLM、MES扩展接口。</w:t>
      </w:r>
    </w:p>
    <w:p w14:paraId="5D53CDFC">
      <w:pPr>
        <w:pStyle w:val="27"/>
        <w:numPr>
          <w:ilvl w:val="0"/>
          <w:numId w:val="3"/>
        </w:numPr>
      </w:pPr>
      <w:r>
        <w:t>安全标准：符合等保1级，分级权限、操作日志、文档水印、电子签章、文件密级管控。</w:t>
      </w:r>
    </w:p>
    <w:p w14:paraId="3E351794">
      <w:pPr>
        <w:pStyle w:val="27"/>
        <w:numPr>
          <w:ilvl w:val="0"/>
          <w:numId w:val="3"/>
        </w:numPr>
      </w:pPr>
      <w:r>
        <w:t>知识产权划分</w:t>
      </w:r>
    </w:p>
    <w:p w14:paraId="433F076A">
      <w:pPr>
        <w:pStyle w:val="27"/>
      </w:pPr>
      <w:r>
        <w:t>（1）乙方标准化OA软件著作权归乙方所有；</w:t>
      </w:r>
    </w:p>
    <w:p w14:paraId="34FFC52B">
      <w:pPr>
        <w:pStyle w:val="27"/>
      </w:pPr>
      <w:r>
        <w:t>（2）本项目为甲方定制开发的流程、表单、门户、对接接口程序、个性化统计分析模块源代码，知识产权全部归甲方所有，最终验收前乙方完整交付</w:t>
      </w:r>
      <w:r>
        <w:rPr>
          <w:rFonts w:hint="eastAsia"/>
        </w:rPr>
        <w:t>二次开发</w:t>
      </w:r>
      <w:r>
        <w:t>源代码；</w:t>
      </w:r>
    </w:p>
    <w:p w14:paraId="4DFC0231">
      <w:pPr>
        <w:pStyle w:val="27"/>
      </w:pPr>
      <w:r>
        <w:t>（3）第三方组件、插件相关费用已包含在合同总价，侵权责任由乙方承担。</w:t>
      </w:r>
    </w:p>
    <w:p w14:paraId="27BE5F61">
      <w:pPr>
        <w:pStyle w:val="28"/>
      </w:pPr>
      <w:r>
        <w:t>第七条 验收标准与流程（双方协商确认）</w:t>
      </w:r>
    </w:p>
    <w:p w14:paraId="56BC950B">
      <w:pPr>
        <w:pStyle w:val="29"/>
      </w:pPr>
      <w:r>
        <w:t>1. 阶段验收</w:t>
      </w:r>
    </w:p>
    <w:p w14:paraId="71B1C4CE">
      <w:pPr>
        <w:pStyle w:val="27"/>
      </w:pPr>
      <w:r>
        <w:t>OA流程、门户、接口全部开发测试完成，问题全部闭环；关键用户签署测试确认单；系统连续稳定运行30天无重大故障；乙方提交阶段性全套文档，甲方组织</w:t>
      </w:r>
      <w:r>
        <w:rPr>
          <w:rFonts w:hint="eastAsia"/>
        </w:rPr>
        <w:t>综合</w:t>
      </w:r>
      <w:r>
        <w:t>行政、生产、财务、技术等部门联合出具阶段验收合格单。</w:t>
      </w:r>
    </w:p>
    <w:p w14:paraId="797BF8CB">
      <w:pPr>
        <w:pStyle w:val="29"/>
      </w:pPr>
      <w:r>
        <w:t>2. 最终验收</w:t>
      </w:r>
    </w:p>
    <w:p w14:paraId="533ADA91">
      <w:pPr>
        <w:pStyle w:val="27"/>
      </w:pPr>
      <w:r>
        <w:t>OA上线满3个月，乙方提交最终验收申请及全部交付物，验收合格标准：</w:t>
      </w:r>
    </w:p>
    <w:p w14:paraId="79F2EE23">
      <w:pPr>
        <w:pStyle w:val="27"/>
      </w:pPr>
      <w:r>
        <w:t>（1）OA全部功能满足磋商文件、响应文件、本合同约定；</w:t>
      </w:r>
    </w:p>
    <w:p w14:paraId="7CB337FC">
      <w:pPr>
        <w:pStyle w:val="27"/>
      </w:pPr>
      <w:r>
        <w:t>（2）OA与ERP数据对接稳定、无同步异常；</w:t>
      </w:r>
    </w:p>
    <w:p w14:paraId="5C1D44F4">
      <w:pPr>
        <w:pStyle w:val="27"/>
      </w:pPr>
      <w:r>
        <w:t>（3）全员培训覆盖率≥95%，办公使用满意度≥90%；</w:t>
      </w:r>
    </w:p>
    <w:p w14:paraId="20C45B50">
      <w:pPr>
        <w:pStyle w:val="27"/>
      </w:pPr>
      <w:r>
        <w:t>（4）全套OA技术文档完整规范；</w:t>
      </w:r>
    </w:p>
    <w:p w14:paraId="141EB48D">
      <w:pPr>
        <w:pStyle w:val="27"/>
      </w:pPr>
      <w:r>
        <w:t>（5）系统在甲方硬件稳定运行，全部功能、性能测试通过率100%；</w:t>
      </w:r>
    </w:p>
    <w:p w14:paraId="1CF54463">
      <w:pPr>
        <w:pStyle w:val="27"/>
      </w:pPr>
      <w:r>
        <w:t>（6）所有实施问题、优化需求全部整改闭环。</w:t>
      </w:r>
    </w:p>
    <w:p w14:paraId="4AC273F6">
      <w:pPr>
        <w:pStyle w:val="27"/>
      </w:pPr>
      <w:r>
        <w:t>甲方可委托第三方机构参与验收，不合格乙方免费整改至达标，整改费用由乙方承担。</w:t>
      </w:r>
    </w:p>
    <w:p w14:paraId="04474AFF">
      <w:pPr>
        <w:pStyle w:val="28"/>
      </w:pPr>
      <w:r>
        <w:t>第八条 售后服务与质保（双方协商一致）</w:t>
      </w:r>
    </w:p>
    <w:p w14:paraId="7703D3FE">
      <w:pPr>
        <w:pStyle w:val="27"/>
        <w:numPr>
          <w:ilvl w:val="0"/>
          <w:numId w:val="3"/>
        </w:numPr>
      </w:pPr>
      <w:r>
        <w:t>免费质保期：OA系统最终验收合格之日起1年。</w:t>
      </w:r>
    </w:p>
    <w:p w14:paraId="50BD741A">
      <w:pPr>
        <w:pStyle w:val="27"/>
        <w:numPr>
          <w:ilvl w:val="0"/>
          <w:numId w:val="3"/>
        </w:numPr>
      </w:pPr>
      <w:r>
        <w:t>故障响应标准（双方确认）</w:t>
      </w:r>
    </w:p>
    <w:p w14:paraId="62E7722F">
      <w:pPr>
        <w:pStyle w:val="27"/>
      </w:pPr>
      <w:r>
        <w:t>① 重大故障（系统完全无法访问、全公司审批中断）：30分钟响应，2小时远程修复；无法远程解决</w:t>
      </w:r>
      <w:r>
        <w:rPr>
          <w:rFonts w:hint="eastAsia"/>
        </w:rPr>
        <w:t>4</w:t>
      </w:r>
      <w:r>
        <w:t>小时工程师到场；</w:t>
      </w:r>
    </w:p>
    <w:p w14:paraId="01509881">
      <w:pPr>
        <w:pStyle w:val="27"/>
      </w:pPr>
      <w:r>
        <w:t>② 严重故障（核心审批、门户失效）：30分钟响应，2小时远程恢复，6小时到场支持；</w:t>
      </w:r>
    </w:p>
    <w:p w14:paraId="7CBD32C8">
      <w:pPr>
        <w:pStyle w:val="27"/>
      </w:pPr>
      <w:r>
        <w:t>③ 轻微故障（局部表单、小功能异常）：30分钟响应，2小时远程修复，24小时到场处理。</w:t>
      </w:r>
    </w:p>
    <w:p w14:paraId="40D9D75C">
      <w:pPr>
        <w:pStyle w:val="27"/>
        <w:numPr>
          <w:ilvl w:val="0"/>
          <w:numId w:val="3"/>
        </w:numPr>
      </w:pPr>
      <w:r>
        <w:t>上线保障：系统上线</w:t>
      </w:r>
      <w:r>
        <w:rPr>
          <w:rFonts w:hint="eastAsia"/>
        </w:rPr>
        <w:t>后</w:t>
      </w:r>
      <w:r>
        <w:t>2个月，乙方派驻专职运维人员驻场支持。</w:t>
      </w:r>
    </w:p>
    <w:p w14:paraId="3B94D2DD">
      <w:pPr>
        <w:pStyle w:val="27"/>
        <w:numPr>
          <w:ilvl w:val="0"/>
          <w:numId w:val="3"/>
        </w:numPr>
      </w:pPr>
      <w:r>
        <w:t>定期回访：质保前3个月每月回访；第4-24个月每季度回访；质保期满后每年回访，出具回访评估报告。</w:t>
      </w:r>
    </w:p>
    <w:p w14:paraId="1382DB4E">
      <w:pPr>
        <w:pStyle w:val="27"/>
        <w:numPr>
          <w:ilvl w:val="0"/>
          <w:numId w:val="3"/>
        </w:numPr>
      </w:pPr>
      <w:r>
        <w:t>质保期免费服务：版本升级、流程表单调</w:t>
      </w:r>
      <w:r>
        <w:rPr>
          <w:rFonts w:hint="eastAsia"/>
        </w:rPr>
        <w:t>整</w:t>
      </w:r>
      <w:r>
        <w:t>、漏洞修复、远程运维培训、故障排查；质保期满后乙方提供长期优惠运维，收费标准双方书面锁定。</w:t>
      </w:r>
    </w:p>
    <w:p w14:paraId="0DB923D2">
      <w:pPr>
        <w:pStyle w:val="28"/>
      </w:pPr>
      <w:r>
        <w:t>第九条 履约保证金（严格按照磋商文件原文要求拟定）</w:t>
      </w:r>
    </w:p>
    <w:p w14:paraId="4C443941">
      <w:pPr>
        <w:pStyle w:val="27"/>
        <w:numPr>
          <w:ilvl w:val="0"/>
          <w:numId w:val="3"/>
        </w:numPr>
      </w:pPr>
      <w:r>
        <w:t>缴纳比例与时限：乙方须在本OA合同签订完成后5个工作日内向甲方缴纳履约保证金，金额为本合同总价款的10%，足额提交履约保证金为本合同生效前置条件。</w:t>
      </w:r>
    </w:p>
    <w:p w14:paraId="61B57720">
      <w:pPr>
        <w:pStyle w:val="27"/>
        <w:numPr>
          <w:ilvl w:val="0"/>
          <w:numId w:val="3"/>
        </w:numPr>
      </w:pPr>
      <w:r>
        <w:t>缴纳形式：可提供银行保函、银行汇票、支票、本票、保险公司保函；全部票据、保函必须由乙方基本账户出具，担保、手续相关费用由乙方自行承担。</w:t>
      </w:r>
    </w:p>
    <w:p w14:paraId="175D1345">
      <w:pPr>
        <w:pStyle w:val="27"/>
        <w:numPr>
          <w:ilvl w:val="0"/>
          <w:numId w:val="3"/>
        </w:numPr>
      </w:pPr>
      <w:r>
        <w:t>退还约定：乙方完整履行本合同，OA项目完成最终验收合格、无任何违约、无索赔、无遗留问题，乙方向甲方提交书面退款申请，甲方当期无息原路退还履约保证金。</w:t>
      </w:r>
    </w:p>
    <w:p w14:paraId="328D56C7">
      <w:pPr>
        <w:pStyle w:val="27"/>
        <w:numPr>
          <w:ilvl w:val="0"/>
          <w:numId w:val="3"/>
        </w:numPr>
      </w:pPr>
      <w:r>
        <w:t>保证金扣除情形（磋商文件统一要求）：合同执行期间出现下列任意情形，甲方有权扣除部分或全部履约保证金；保证金不足以弥补甲方实际损失的，乙方需另行补足差额赔偿：</w:t>
      </w:r>
    </w:p>
    <w:p w14:paraId="0B6AFAF9">
      <w:pPr>
        <w:pStyle w:val="27"/>
      </w:pPr>
      <w:r>
        <w:t>（1）无正当理由拒签合同、拒绝进场实施、拒不履行合同义务；</w:t>
      </w:r>
    </w:p>
    <w:p w14:paraId="51A1CD2E">
      <w:pPr>
        <w:pStyle w:val="27"/>
      </w:pPr>
      <w:r>
        <w:t>（2）系统功能、接口、流程不达标，经甲方催告拒不整改或多次整改仍无法通过验收；</w:t>
      </w:r>
    </w:p>
    <w:p w14:paraId="5FE8F41E">
      <w:pPr>
        <w:pStyle w:val="27"/>
      </w:pPr>
      <w:r>
        <w:t>（3）项目工期严重滞后，造成甲方办公运转损失；</w:t>
      </w:r>
    </w:p>
    <w:p w14:paraId="253DD460">
      <w:pPr>
        <w:pStyle w:val="27"/>
      </w:pPr>
      <w:r>
        <w:t>（4）整体转包项目、未经甲方书面许可分包核心开发、实施、接口开发工作；</w:t>
      </w:r>
    </w:p>
    <w:p w14:paraId="3A7739B3">
      <w:pPr>
        <w:pStyle w:val="27"/>
      </w:pPr>
      <w:r>
        <w:t>（5）未经甲方书面审批，擅自更换OA核心实施驻场人员；</w:t>
      </w:r>
    </w:p>
    <w:p w14:paraId="1C413681">
      <w:pPr>
        <w:pStyle w:val="27"/>
      </w:pPr>
      <w:r>
        <w:t>（6）实施、运维阶段出现数据泄露、知识产权纠纷、重大系统故障、安全质量事故；</w:t>
      </w:r>
    </w:p>
    <w:p w14:paraId="5F251444">
      <w:pPr>
        <w:pStyle w:val="27"/>
      </w:pPr>
      <w:r>
        <w:t>（7）违反本合同及竞争性磋商文件全部实质性条款，给甲方造成经济损失。</w:t>
      </w:r>
    </w:p>
    <w:p w14:paraId="7B1D72A8">
      <w:pPr>
        <w:pStyle w:val="28"/>
      </w:pPr>
      <w:r>
        <w:t>第十条 保密约定（双方协商一致）</w:t>
      </w:r>
    </w:p>
    <w:p w14:paraId="2DA0B343">
      <w:pPr>
        <w:pStyle w:val="27"/>
        <w:numPr>
          <w:ilvl w:val="0"/>
          <w:numId w:val="3"/>
        </w:numPr>
      </w:pPr>
      <w:r>
        <w:t>配套《保密协议》为本合同附件，双方对甲方内部流程、公文、图纸、人事、财务信息永久保密。</w:t>
      </w:r>
    </w:p>
    <w:p w14:paraId="18DBA435">
      <w:pPr>
        <w:pStyle w:val="27"/>
        <w:numPr>
          <w:ilvl w:val="0"/>
          <w:numId w:val="3"/>
        </w:numPr>
      </w:pPr>
      <w:r>
        <w:t>乙方不得私自复制、外传甲方涉密办公资料，项目结束删除本地全部甲方数据。</w:t>
      </w:r>
    </w:p>
    <w:p w14:paraId="443D8661">
      <w:pPr>
        <w:pStyle w:val="27"/>
        <w:numPr>
          <w:ilvl w:val="0"/>
          <w:numId w:val="3"/>
        </w:numPr>
      </w:pPr>
      <w:r>
        <w:t>任何一方违反保密约定，需赔偿</w:t>
      </w:r>
      <w:r>
        <w:rPr>
          <w:rFonts w:hint="eastAsia"/>
        </w:rPr>
        <w:t>对</w:t>
      </w:r>
      <w:r>
        <w:t>方全部直接、间接经济损失，并承担对应法律责任。</w:t>
      </w:r>
    </w:p>
    <w:p w14:paraId="7C25A8D8">
      <w:pPr>
        <w:pStyle w:val="28"/>
      </w:pPr>
      <w:r>
        <w:t>第十一条 转包、分包限制</w:t>
      </w:r>
    </w:p>
    <w:p w14:paraId="3100C87B">
      <w:pPr>
        <w:pStyle w:val="27"/>
        <w:numPr>
          <w:ilvl w:val="0"/>
          <w:numId w:val="3"/>
        </w:numPr>
      </w:pPr>
      <w:r>
        <w:t>OA项目禁止整体转包；未经甲方书面同意，不得分包核心开发、实施、接口开发工作。</w:t>
      </w:r>
    </w:p>
    <w:p w14:paraId="67930F7C">
      <w:pPr>
        <w:pStyle w:val="27"/>
        <w:numPr>
          <w:ilvl w:val="0"/>
          <w:numId w:val="3"/>
        </w:numPr>
      </w:pPr>
      <w:r>
        <w:t>确需外部协作单位的，乙方必须在响应文件中提前列明并提供资质；私自分包视为违约，甲方有权解除合同、没收履约保证金。</w:t>
      </w:r>
    </w:p>
    <w:p w14:paraId="7AAD5C25">
      <w:pPr>
        <w:pStyle w:val="28"/>
      </w:pPr>
      <w:r>
        <w:t>第十二条 违约责任（双方协商一致）</w:t>
      </w:r>
    </w:p>
    <w:p w14:paraId="00EBF284">
      <w:pPr>
        <w:pStyle w:val="27"/>
        <w:numPr>
          <w:ilvl w:val="0"/>
          <w:numId w:val="3"/>
        </w:numPr>
      </w:pPr>
      <w:r>
        <w:t>乙方提供虚假资质、业绩、人员材料，甲方立即解除合同，没收保证金，乙方赔偿全部损失。</w:t>
      </w:r>
    </w:p>
    <w:p w14:paraId="0D20FCF5">
      <w:pPr>
        <w:pStyle w:val="27"/>
        <w:numPr>
          <w:ilvl w:val="0"/>
          <w:numId w:val="3"/>
        </w:numPr>
      </w:pPr>
      <w:r>
        <w:t>OA系统多次整改仍无法通过验收，甲方有权解除合同，乙方返还全部已付款并承担违约金。</w:t>
      </w:r>
    </w:p>
    <w:p w14:paraId="52EEDF64">
      <w:pPr>
        <w:pStyle w:val="27"/>
        <w:numPr>
          <w:ilvl w:val="0"/>
          <w:numId w:val="3"/>
        </w:numPr>
      </w:pPr>
      <w:r>
        <w:t>乙方擅自更换核心实施人员；</w:t>
      </w:r>
      <w:r>
        <w:rPr>
          <w:rFonts w:hint="eastAsia"/>
        </w:rPr>
        <w:t>且</w:t>
      </w:r>
      <w:r>
        <w:t>拒不整改</w:t>
      </w:r>
      <w:r>
        <w:rPr>
          <w:rFonts w:hint="eastAsia"/>
        </w:rPr>
        <w:t>，</w:t>
      </w:r>
      <w:r>
        <w:t>甲方可终止合同。</w:t>
      </w:r>
    </w:p>
    <w:p w14:paraId="456655A1">
      <w:pPr>
        <w:pStyle w:val="28"/>
      </w:pPr>
      <w:r>
        <w:t>第十三条 不可抗力</w:t>
      </w:r>
    </w:p>
    <w:p w14:paraId="23F18BD7">
      <w:pPr>
        <w:pStyle w:val="27"/>
      </w:pPr>
      <w:r>
        <w:t>地震、洪水、政策管控等不可抗力导致合同无法履行，受影响一方3日内书面告知对方，双方协商顺延工期或解除合同，互不承担违约责任，已完成工作量据实结算。</w:t>
      </w:r>
    </w:p>
    <w:p w14:paraId="75958170">
      <w:pPr>
        <w:pStyle w:val="28"/>
      </w:pPr>
      <w:r>
        <w:t>第十四条 争议解决</w:t>
      </w:r>
    </w:p>
    <w:p w14:paraId="14314A82">
      <w:pPr>
        <w:pStyle w:val="27"/>
      </w:pPr>
      <w:r>
        <w:t>合同履行产生分歧，双方优先友好协商；协商不成，提交甲方所在地人民法院诉讼处理。</w:t>
      </w:r>
    </w:p>
    <w:p w14:paraId="7E273927">
      <w:pPr>
        <w:pStyle w:val="28"/>
      </w:pPr>
      <w:r>
        <w:t>第十五条 其他协商约定</w:t>
      </w:r>
    </w:p>
    <w:p w14:paraId="5F70F8BF">
      <w:pPr>
        <w:pStyle w:val="27"/>
        <w:numPr>
          <w:ilvl w:val="0"/>
          <w:numId w:val="3"/>
        </w:numPr>
      </w:pPr>
      <w:r>
        <w:t>文件效力优先级：成交通知书＞本OA合同＞磋商文件＞乙方OA分项响应文件、分项报价＞磋商澄清/变更文件，全部文件具备同等法律效力。</w:t>
      </w:r>
    </w:p>
    <w:p w14:paraId="3355C6BA">
      <w:pPr>
        <w:pStyle w:val="27"/>
        <w:numPr>
          <w:ilvl w:val="0"/>
          <w:numId w:val="3"/>
        </w:numPr>
      </w:pPr>
      <w:r>
        <w:t>本合同一式四份，甲方两份、乙方两份，加盖双方公章后生效。</w:t>
      </w:r>
    </w:p>
    <w:p w14:paraId="6E978097">
      <w:pPr>
        <w:pStyle w:val="27"/>
        <w:numPr>
          <w:ilvl w:val="0"/>
          <w:numId w:val="3"/>
        </w:numPr>
      </w:pPr>
      <w:r>
        <w:t>本合同仅约束OA协同办公系统建设，ERP系统单独签订独立合同，二者价款、工期、验收、质保互不绑定；二期PLM系统另行</w:t>
      </w:r>
      <w:r>
        <w:rPr>
          <w:rFonts w:hint="eastAsia"/>
        </w:rPr>
        <w:t>磋商</w:t>
      </w:r>
      <w:r>
        <w:t>签约。</w:t>
      </w:r>
    </w:p>
    <w:p w14:paraId="2F199B61">
      <w:pPr>
        <w:pStyle w:val="27"/>
        <w:numPr>
          <w:ilvl w:val="0"/>
          <w:numId w:val="3"/>
        </w:numPr>
      </w:pPr>
      <w:r>
        <w:t>未尽事宜，双方签署书面补充协议，补充协议与本合同效力一致。</w:t>
      </w:r>
    </w:p>
    <w:p w14:paraId="1611F223">
      <w:pPr>
        <w:pStyle w:val="27"/>
        <w:numPr>
          <w:ilvl w:val="0"/>
          <w:numId w:val="3"/>
        </w:numPr>
      </w:pPr>
      <w:r>
        <w:t>投标保证金按磋商文件约定，本合同生效后5个工作日内甲方原路无息退还乙方。</w:t>
      </w:r>
    </w:p>
    <w:p w14:paraId="460BE6A6">
      <w:pPr>
        <w:pStyle w:val="27"/>
      </w:pPr>
      <w:r>
        <w:t>甲方（盖章）：四川嘉州东风电机有限公司</w:t>
      </w:r>
    </w:p>
    <w:p w14:paraId="37AF4CC3">
      <w:pPr>
        <w:pStyle w:val="27"/>
      </w:pPr>
      <w:r>
        <w:t>法定代表人/授权代表签字：____________</w:t>
      </w:r>
    </w:p>
    <w:p w14:paraId="20E7D0EE">
      <w:pPr>
        <w:pStyle w:val="27"/>
      </w:pPr>
      <w:r>
        <w:t>日期：______年____月____日</w:t>
      </w:r>
    </w:p>
    <w:p w14:paraId="61631732">
      <w:pPr>
        <w:pStyle w:val="27"/>
      </w:pPr>
      <w:r>
        <w:t>乙方（盖章）：________________________</w:t>
      </w:r>
    </w:p>
    <w:p w14:paraId="39DF5C6F">
      <w:pPr>
        <w:pStyle w:val="27"/>
      </w:pPr>
      <w:r>
        <w:t>法定代表人/授权代表签字：____________</w:t>
      </w:r>
    </w:p>
    <w:p w14:paraId="3E006A30">
      <w:pPr>
        <w:pStyle w:val="27"/>
      </w:pPr>
      <w:r>
        <w:t>日期：______年____月____日</w:t>
      </w:r>
    </w:p>
    <w:p w14:paraId="2E9D5505">
      <w:pPr>
        <w:pStyle w:val="27"/>
      </w:pPr>
      <w:r>
        <w:t>附件：</w:t>
      </w:r>
    </w:p>
    <w:p w14:paraId="51D6063C">
      <w:pPr>
        <w:pStyle w:val="27"/>
      </w:pPr>
      <w:r>
        <w:t>附件1：OA功能需求清单</w:t>
      </w:r>
    </w:p>
    <w:p w14:paraId="10B475DE">
      <w:pPr>
        <w:pStyle w:val="27"/>
      </w:pPr>
      <w:r>
        <w:t>附件2：OA实施进度计划表</w:t>
      </w:r>
    </w:p>
    <w:p w14:paraId="32F85E24">
      <w:pPr>
        <w:pStyle w:val="27"/>
      </w:pPr>
      <w:r>
        <w:t>附件3：项目实施人员简历及资质</w:t>
      </w:r>
    </w:p>
    <w:p w14:paraId="5E38CF1F">
      <w:pPr>
        <w:pStyle w:val="27"/>
      </w:pPr>
      <w:r>
        <w:t>附件4：保密协议</w:t>
      </w:r>
    </w:p>
    <w:p w14:paraId="15F7D98F">
      <w:pPr>
        <w:pStyle w:val="27"/>
      </w:pPr>
      <w:r>
        <w:t>附件5：OA分项报价明细表</w:t>
      </w:r>
    </w:p>
    <w:p w14:paraId="067395D5">
      <w:pPr>
        <w:pStyle w:val="27"/>
      </w:pPr>
      <w:r>
        <w:t>附件6：OA验收细则</w:t>
      </w:r>
    </w:p>
    <w:p w14:paraId="5273B12E">
      <w:pPr>
        <w:pStyle w:val="27"/>
      </w:pPr>
      <w:r>
        <w:t>附件7：售后服务故障考核标准</w:t>
      </w:r>
    </w:p>
    <w:p w14:paraId="5208A70B">
      <w:pPr>
        <w:pStyle w:val="27"/>
      </w:pPr>
      <w:r>
        <w:rPr>
          <w:rFonts w:hint="eastAsia"/>
        </w:rPr>
        <w:t>附件8：安全协议</w:t>
      </w:r>
    </w:p>
    <w:p w14:paraId="702A66D8">
      <w:pPr>
        <w:spacing w:line="300" w:lineRule="exact"/>
        <w:ind w:firstLine="1206" w:firstLineChars="200"/>
        <w:rPr>
          <w:rFonts w:ascii="仿宋" w:hAnsi="仿宋" w:eastAsia="仿宋" w:cs="仿宋"/>
          <w:b/>
          <w:bCs/>
          <w:color w:val="000000"/>
          <w:spacing w:val="161"/>
          <w:sz w:val="28"/>
          <w:szCs w:val="28"/>
          <w:lang w:eastAsia="zh-CN"/>
        </w:rPr>
      </w:pPr>
    </w:p>
    <w:p w14:paraId="37B0FFB4">
      <w:pPr>
        <w:spacing w:before="1" w:line="560" w:lineRule="exact"/>
        <w:ind w:firstLine="582" w:firstLineChars="200"/>
        <w:rPr>
          <w:rFonts w:ascii="Times New Roman" w:hAnsi="Times New Roman" w:eastAsia="Times New Roman" w:cs="Times New Roman"/>
          <w:color w:val="000000"/>
          <w:spacing w:val="1"/>
          <w:sz w:val="18"/>
          <w:szCs w:val="18"/>
          <w:lang w:eastAsia="zh-CN"/>
        </w:rPr>
      </w:pPr>
      <w:r>
        <w:rPr>
          <w:rFonts w:ascii="仿宋" w:hAnsi="仿宋" w:eastAsia="仿宋" w:cs="仿宋"/>
          <w:b/>
          <w:bCs/>
          <w:color w:val="000000"/>
          <w:spacing w:val="5"/>
          <w:sz w:val="28"/>
          <w:szCs w:val="28"/>
          <w:lang w:eastAsia="zh-CN"/>
        </w:rPr>
        <w:t>注：本合同仅供样例，具体由采购人、成交供应商共同按</w:t>
      </w:r>
      <w:r>
        <w:rPr>
          <w:rFonts w:hint="eastAsia" w:ascii="宋体" w:hAnsi="宋体" w:eastAsia="宋体" w:cs="宋体"/>
          <w:b/>
          <w:bCs/>
          <w:color w:val="000000"/>
          <w:spacing w:val="5"/>
          <w:sz w:val="28"/>
          <w:szCs w:val="28"/>
          <w:lang w:eastAsia="zh-CN"/>
        </w:rPr>
        <w:t>磋商文件</w:t>
      </w:r>
      <w:r>
        <w:rPr>
          <w:rFonts w:ascii="仿宋" w:hAnsi="仿宋" w:eastAsia="仿宋" w:cs="仿宋"/>
          <w:b/>
          <w:bCs/>
          <w:color w:val="000000"/>
          <w:spacing w:val="5"/>
          <w:sz w:val="28"/>
          <w:szCs w:val="28"/>
          <w:lang w:eastAsia="zh-CN"/>
        </w:rPr>
        <w:t>、</w:t>
      </w:r>
      <w:r>
        <w:rPr>
          <w:rFonts w:hint="eastAsia" w:ascii="宋体" w:hAnsi="宋体" w:eastAsia="宋体" w:cs="宋体"/>
          <w:b/>
          <w:bCs/>
          <w:color w:val="000000"/>
          <w:spacing w:val="8"/>
          <w:sz w:val="28"/>
          <w:szCs w:val="28"/>
          <w:lang w:eastAsia="zh-CN"/>
        </w:rPr>
        <w:t>响应文件</w:t>
      </w:r>
      <w:r>
        <w:rPr>
          <w:rFonts w:ascii="仿宋" w:hAnsi="仿宋" w:eastAsia="仿宋" w:cs="仿宋"/>
          <w:b/>
          <w:bCs/>
          <w:color w:val="000000"/>
          <w:spacing w:val="8"/>
          <w:sz w:val="28"/>
          <w:szCs w:val="28"/>
          <w:lang w:eastAsia="zh-CN"/>
        </w:rPr>
        <w:t>进行合理、合法、科学修编。</w:t>
      </w:r>
    </w:p>
    <w:sectPr>
      <w:pgSz w:w="11906" w:h="16838"/>
      <w:pgMar w:top="1418" w:right="1418" w:bottom="1418" w:left="1418" w:header="709" w:footer="708"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仿宋_GB2312">
    <w:altName w:val="仿宋"/>
    <w:panose1 w:val="00000000000000000000"/>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roman"/>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11732903"/>
    </w:sdtPr>
    <w:sdtContent>
      <w:p w14:paraId="64C69543">
        <w:pPr>
          <w:pStyle w:val="7"/>
          <w:jc w:val="center"/>
        </w:pPr>
        <w:r>
          <w:fldChar w:fldCharType="begin"/>
        </w:r>
        <w:r>
          <w:instrText xml:space="preserve">PAGE   \* MERGEFORMAT</w:instrText>
        </w:r>
        <w:r>
          <w:fldChar w:fldCharType="separate"/>
        </w:r>
        <w:r>
          <w:rPr>
            <w:lang w:val="zh-CN" w:eastAsia="zh-CN"/>
          </w:rPr>
          <w:t>1</w:t>
        </w:r>
        <w:r>
          <w:fldChar w:fldCharType="end"/>
        </w:r>
      </w:p>
    </w:sdtContent>
  </w:sdt>
  <w:p w14:paraId="253C263C">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E5F49">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87355525"/>
    </w:sdtPr>
    <w:sdtContent>
      <w:p w14:paraId="2C59D842">
        <w:pPr>
          <w:pStyle w:val="7"/>
          <w:jc w:val="center"/>
        </w:pPr>
        <w:r>
          <w:fldChar w:fldCharType="begin"/>
        </w:r>
        <w:r>
          <w:instrText xml:space="preserve">PAGE   \* MERGEFORMAT</w:instrText>
        </w:r>
        <w:r>
          <w:fldChar w:fldCharType="separate"/>
        </w:r>
        <w:r>
          <w:rPr>
            <w:lang w:val="zh-CN" w:eastAsia="zh-CN"/>
          </w:rPr>
          <w:t>38</w:t>
        </w:r>
        <w:r>
          <w:fldChar w:fldCharType="end"/>
        </w:r>
      </w:p>
    </w:sdtContent>
  </w:sdt>
  <w:p w14:paraId="222691FE">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4378E">
    <w:pPr>
      <w:pStyle w:val="8"/>
      <w:rPr>
        <w:lang w:eastAsia="zh-CN"/>
      </w:rPr>
    </w:pPr>
    <w:r>
      <w:rPr>
        <w:rFonts w:hint="eastAsia"/>
      </w:rPr>
      <w:t>四川嘉州东风电机有限公司数智化系统建设项目磋商</w:t>
    </w:r>
    <w:r>
      <w:rPr>
        <w:rFonts w:hint="eastAsia"/>
        <w:lang w:eastAsia="zh-CN"/>
      </w:rPr>
      <w:t>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85250D"/>
    <w:multiLevelType w:val="singleLevel"/>
    <w:tmpl w:val="FE85250D"/>
    <w:lvl w:ilvl="0" w:tentative="0">
      <w:start w:val="1"/>
      <w:numFmt w:val="decimal"/>
      <w:suff w:val="nothing"/>
      <w:lvlText w:val="%1）"/>
      <w:lvlJc w:val="left"/>
    </w:lvl>
  </w:abstractNum>
  <w:abstractNum w:abstractNumId="1">
    <w:nsid w:val="0D163A29"/>
    <w:multiLevelType w:val="multilevel"/>
    <w:tmpl w:val="0D163A29"/>
    <w:lvl w:ilvl="0" w:tentative="0">
      <w:start w:val="1"/>
      <w:numFmt w:val="decimal"/>
      <w:lvlText w:val="%1."/>
      <w:lvlJc w:val="left"/>
      <w:pPr>
        <w:ind w:left="288" w:hanging="288"/>
      </w:pPr>
      <w:rPr>
        <w:color w:val="3370FF"/>
        <w:sz w:val="22"/>
        <w:szCs w:val="22"/>
      </w:rPr>
    </w:lvl>
    <w:lvl w:ilvl="1" w:tentative="0">
      <w:start w:val="1"/>
      <w:numFmt w:val="lowerLetter"/>
      <w:lvlText w:val="%2."/>
      <w:lvlJc w:val="left"/>
      <w:pPr>
        <w:ind w:left="720" w:hanging="288"/>
      </w:pPr>
      <w:rPr>
        <w:color w:val="3370FF"/>
        <w:sz w:val="22"/>
        <w:szCs w:val="22"/>
      </w:rPr>
    </w:lvl>
    <w:lvl w:ilvl="2" w:tentative="0">
      <w:start w:val="1"/>
      <w:numFmt w:val="lowerRoman"/>
      <w:lvlText w:val="%3."/>
      <w:lvlJc w:val="left"/>
      <w:pPr>
        <w:ind w:left="1152" w:hanging="288"/>
      </w:pPr>
      <w:rPr>
        <w:color w:val="3370FF"/>
        <w:sz w:val="22"/>
        <w:szCs w:val="22"/>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16E61B41"/>
    <w:multiLevelType w:val="multilevel"/>
    <w:tmpl w:val="16E61B41"/>
    <w:lvl w:ilvl="0" w:tentative="0">
      <w:start w:val="1"/>
      <w:numFmt w:val="bullet"/>
      <w:lvlText w:val=""/>
      <w:lvlJc w:val="left"/>
      <w:pPr>
        <w:ind w:left="884" w:hanging="420"/>
      </w:pPr>
      <w:rPr>
        <w:rFonts w:hint="default" w:ascii="Wingdings" w:hAnsi="Wingdings"/>
      </w:rPr>
    </w:lvl>
    <w:lvl w:ilvl="1" w:tentative="0">
      <w:start w:val="1"/>
      <w:numFmt w:val="bullet"/>
      <w:lvlText w:val=""/>
      <w:lvlJc w:val="left"/>
      <w:pPr>
        <w:ind w:left="1304" w:hanging="420"/>
      </w:pPr>
      <w:rPr>
        <w:rFonts w:hint="default" w:ascii="Wingdings" w:hAnsi="Wingdings"/>
      </w:rPr>
    </w:lvl>
    <w:lvl w:ilvl="2" w:tentative="0">
      <w:start w:val="1"/>
      <w:numFmt w:val="bullet"/>
      <w:lvlText w:val=""/>
      <w:lvlJc w:val="left"/>
      <w:pPr>
        <w:ind w:left="1724" w:hanging="420"/>
      </w:pPr>
      <w:rPr>
        <w:rFonts w:hint="default" w:ascii="Wingdings" w:hAnsi="Wingdings"/>
      </w:rPr>
    </w:lvl>
    <w:lvl w:ilvl="3" w:tentative="0">
      <w:start w:val="1"/>
      <w:numFmt w:val="bullet"/>
      <w:lvlText w:val=""/>
      <w:lvlJc w:val="left"/>
      <w:pPr>
        <w:ind w:left="2144" w:hanging="420"/>
      </w:pPr>
      <w:rPr>
        <w:rFonts w:hint="default" w:ascii="Wingdings" w:hAnsi="Wingdings"/>
      </w:rPr>
    </w:lvl>
    <w:lvl w:ilvl="4" w:tentative="0">
      <w:start w:val="1"/>
      <w:numFmt w:val="bullet"/>
      <w:lvlText w:val=""/>
      <w:lvlJc w:val="left"/>
      <w:pPr>
        <w:ind w:left="2564" w:hanging="420"/>
      </w:pPr>
      <w:rPr>
        <w:rFonts w:hint="default" w:ascii="Wingdings" w:hAnsi="Wingdings"/>
      </w:rPr>
    </w:lvl>
    <w:lvl w:ilvl="5" w:tentative="0">
      <w:start w:val="1"/>
      <w:numFmt w:val="bullet"/>
      <w:lvlText w:val=""/>
      <w:lvlJc w:val="left"/>
      <w:pPr>
        <w:ind w:left="2984" w:hanging="420"/>
      </w:pPr>
      <w:rPr>
        <w:rFonts w:hint="default" w:ascii="Wingdings" w:hAnsi="Wingdings"/>
      </w:rPr>
    </w:lvl>
    <w:lvl w:ilvl="6" w:tentative="0">
      <w:start w:val="1"/>
      <w:numFmt w:val="bullet"/>
      <w:lvlText w:val=""/>
      <w:lvlJc w:val="left"/>
      <w:pPr>
        <w:ind w:left="3404" w:hanging="420"/>
      </w:pPr>
      <w:rPr>
        <w:rFonts w:hint="default" w:ascii="Wingdings" w:hAnsi="Wingdings"/>
      </w:rPr>
    </w:lvl>
    <w:lvl w:ilvl="7" w:tentative="0">
      <w:start w:val="1"/>
      <w:numFmt w:val="bullet"/>
      <w:lvlText w:val=""/>
      <w:lvlJc w:val="left"/>
      <w:pPr>
        <w:ind w:left="3824" w:hanging="420"/>
      </w:pPr>
      <w:rPr>
        <w:rFonts w:hint="default" w:ascii="Wingdings" w:hAnsi="Wingdings"/>
      </w:rPr>
    </w:lvl>
    <w:lvl w:ilvl="8" w:tentative="0">
      <w:start w:val="1"/>
      <w:numFmt w:val="bullet"/>
      <w:lvlText w:val=""/>
      <w:lvlJc w:val="left"/>
      <w:pPr>
        <w:ind w:left="4244" w:hanging="420"/>
      </w:pPr>
      <w:rPr>
        <w:rFonts w:hint="default" w:ascii="Wingdings" w:hAnsi="Wingdings"/>
      </w:rPr>
    </w:lvl>
  </w:abstractNum>
  <w:num w:numId="1">
    <w:abstractNumId w:val="0"/>
  </w:num>
  <w:num w:numId="2">
    <w:abstractNumId w:val="2"/>
  </w:num>
  <w:num w:numId="3">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EBE"/>
    <w:rsid w:val="000147F0"/>
    <w:rsid w:val="00020216"/>
    <w:rsid w:val="000219DB"/>
    <w:rsid w:val="00024CC3"/>
    <w:rsid w:val="000324AA"/>
    <w:rsid w:val="000350FD"/>
    <w:rsid w:val="00041737"/>
    <w:rsid w:val="00042E24"/>
    <w:rsid w:val="00065F7B"/>
    <w:rsid w:val="000754AB"/>
    <w:rsid w:val="000817F8"/>
    <w:rsid w:val="0008248B"/>
    <w:rsid w:val="000866DD"/>
    <w:rsid w:val="00097494"/>
    <w:rsid w:val="000A128C"/>
    <w:rsid w:val="000B7D24"/>
    <w:rsid w:val="000C1E59"/>
    <w:rsid w:val="000C5301"/>
    <w:rsid w:val="000E0D1D"/>
    <w:rsid w:val="00100866"/>
    <w:rsid w:val="0010129F"/>
    <w:rsid w:val="00106BE6"/>
    <w:rsid w:val="00112675"/>
    <w:rsid w:val="00121B6C"/>
    <w:rsid w:val="001411C5"/>
    <w:rsid w:val="00151C9D"/>
    <w:rsid w:val="00153B2A"/>
    <w:rsid w:val="00155D20"/>
    <w:rsid w:val="00157751"/>
    <w:rsid w:val="001601F9"/>
    <w:rsid w:val="001602C8"/>
    <w:rsid w:val="001731D7"/>
    <w:rsid w:val="001968D0"/>
    <w:rsid w:val="001B3C31"/>
    <w:rsid w:val="001B4B80"/>
    <w:rsid w:val="001C1A9B"/>
    <w:rsid w:val="001D4FA2"/>
    <w:rsid w:val="001D7413"/>
    <w:rsid w:val="001E4F8D"/>
    <w:rsid w:val="001F00B2"/>
    <w:rsid w:val="001F2A6D"/>
    <w:rsid w:val="001F396E"/>
    <w:rsid w:val="001F5386"/>
    <w:rsid w:val="00200D1F"/>
    <w:rsid w:val="00203526"/>
    <w:rsid w:val="00204A21"/>
    <w:rsid w:val="00212236"/>
    <w:rsid w:val="00234087"/>
    <w:rsid w:val="0024222D"/>
    <w:rsid w:val="002475FF"/>
    <w:rsid w:val="0026109B"/>
    <w:rsid w:val="00262B81"/>
    <w:rsid w:val="002677C5"/>
    <w:rsid w:val="00282437"/>
    <w:rsid w:val="002B334C"/>
    <w:rsid w:val="002E030B"/>
    <w:rsid w:val="002F1463"/>
    <w:rsid w:val="002F7733"/>
    <w:rsid w:val="00304AC3"/>
    <w:rsid w:val="00327A19"/>
    <w:rsid w:val="00336F30"/>
    <w:rsid w:val="003537AE"/>
    <w:rsid w:val="003713EC"/>
    <w:rsid w:val="00396E75"/>
    <w:rsid w:val="00397F16"/>
    <w:rsid w:val="00397FE0"/>
    <w:rsid w:val="003A18D9"/>
    <w:rsid w:val="003C3591"/>
    <w:rsid w:val="003E11E6"/>
    <w:rsid w:val="003E549A"/>
    <w:rsid w:val="00401274"/>
    <w:rsid w:val="00416FE8"/>
    <w:rsid w:val="00427DCA"/>
    <w:rsid w:val="00445076"/>
    <w:rsid w:val="004907CD"/>
    <w:rsid w:val="00492C45"/>
    <w:rsid w:val="00496519"/>
    <w:rsid w:val="004A597D"/>
    <w:rsid w:val="004D65C3"/>
    <w:rsid w:val="0050352B"/>
    <w:rsid w:val="0050535C"/>
    <w:rsid w:val="0052434A"/>
    <w:rsid w:val="00530F45"/>
    <w:rsid w:val="00540B01"/>
    <w:rsid w:val="0057470B"/>
    <w:rsid w:val="00591D4D"/>
    <w:rsid w:val="005E51C4"/>
    <w:rsid w:val="005E69BA"/>
    <w:rsid w:val="005F7EAD"/>
    <w:rsid w:val="006029BA"/>
    <w:rsid w:val="00607749"/>
    <w:rsid w:val="006078B2"/>
    <w:rsid w:val="00612C4C"/>
    <w:rsid w:val="00613E26"/>
    <w:rsid w:val="0065561D"/>
    <w:rsid w:val="00670249"/>
    <w:rsid w:val="006767C9"/>
    <w:rsid w:val="006779BE"/>
    <w:rsid w:val="00680E65"/>
    <w:rsid w:val="00682419"/>
    <w:rsid w:val="00687C6C"/>
    <w:rsid w:val="006A0BC5"/>
    <w:rsid w:val="006C50EE"/>
    <w:rsid w:val="006D373F"/>
    <w:rsid w:val="006F10EC"/>
    <w:rsid w:val="006F267E"/>
    <w:rsid w:val="007047A6"/>
    <w:rsid w:val="007050DB"/>
    <w:rsid w:val="00707262"/>
    <w:rsid w:val="00715E21"/>
    <w:rsid w:val="00717DFB"/>
    <w:rsid w:val="00723E4D"/>
    <w:rsid w:val="007330F7"/>
    <w:rsid w:val="0073493F"/>
    <w:rsid w:val="00735F92"/>
    <w:rsid w:val="00746F30"/>
    <w:rsid w:val="0075088A"/>
    <w:rsid w:val="007919C2"/>
    <w:rsid w:val="00796933"/>
    <w:rsid w:val="00797E3D"/>
    <w:rsid w:val="007A6C5B"/>
    <w:rsid w:val="007C0595"/>
    <w:rsid w:val="007C422C"/>
    <w:rsid w:val="007D61CD"/>
    <w:rsid w:val="007E25B6"/>
    <w:rsid w:val="007F0578"/>
    <w:rsid w:val="007F05D7"/>
    <w:rsid w:val="007F7E87"/>
    <w:rsid w:val="008008C9"/>
    <w:rsid w:val="0080476C"/>
    <w:rsid w:val="00807CC1"/>
    <w:rsid w:val="00821D86"/>
    <w:rsid w:val="008303A1"/>
    <w:rsid w:val="00831D05"/>
    <w:rsid w:val="008324E1"/>
    <w:rsid w:val="00853F1D"/>
    <w:rsid w:val="0085754E"/>
    <w:rsid w:val="0086760D"/>
    <w:rsid w:val="00870EBE"/>
    <w:rsid w:val="0088014F"/>
    <w:rsid w:val="0088147D"/>
    <w:rsid w:val="008817D8"/>
    <w:rsid w:val="008827BE"/>
    <w:rsid w:val="00883CEB"/>
    <w:rsid w:val="008A7B04"/>
    <w:rsid w:val="008C2DB5"/>
    <w:rsid w:val="008C7E6A"/>
    <w:rsid w:val="008E57D2"/>
    <w:rsid w:val="008E5FEA"/>
    <w:rsid w:val="008E7A16"/>
    <w:rsid w:val="008F505B"/>
    <w:rsid w:val="008F6539"/>
    <w:rsid w:val="009038AA"/>
    <w:rsid w:val="00903C04"/>
    <w:rsid w:val="0091001B"/>
    <w:rsid w:val="00910B65"/>
    <w:rsid w:val="00911CFC"/>
    <w:rsid w:val="0092184B"/>
    <w:rsid w:val="009249B9"/>
    <w:rsid w:val="00944E21"/>
    <w:rsid w:val="00950ACA"/>
    <w:rsid w:val="00951B88"/>
    <w:rsid w:val="00954606"/>
    <w:rsid w:val="00966610"/>
    <w:rsid w:val="0097375B"/>
    <w:rsid w:val="00973C13"/>
    <w:rsid w:val="009743FE"/>
    <w:rsid w:val="00975777"/>
    <w:rsid w:val="009847D2"/>
    <w:rsid w:val="00985DD0"/>
    <w:rsid w:val="009A04EC"/>
    <w:rsid w:val="009C2F32"/>
    <w:rsid w:val="009D004B"/>
    <w:rsid w:val="009D7BC7"/>
    <w:rsid w:val="009E7EAE"/>
    <w:rsid w:val="00A5124E"/>
    <w:rsid w:val="00A541B2"/>
    <w:rsid w:val="00A54796"/>
    <w:rsid w:val="00AB27C6"/>
    <w:rsid w:val="00AB73E4"/>
    <w:rsid w:val="00AC41E9"/>
    <w:rsid w:val="00AC51F7"/>
    <w:rsid w:val="00AD047A"/>
    <w:rsid w:val="00AE1897"/>
    <w:rsid w:val="00B05FFB"/>
    <w:rsid w:val="00B07E2D"/>
    <w:rsid w:val="00B2036B"/>
    <w:rsid w:val="00B21BE7"/>
    <w:rsid w:val="00B242C7"/>
    <w:rsid w:val="00B33F7B"/>
    <w:rsid w:val="00B50C8E"/>
    <w:rsid w:val="00B60D0C"/>
    <w:rsid w:val="00B90775"/>
    <w:rsid w:val="00B915AC"/>
    <w:rsid w:val="00BA20EC"/>
    <w:rsid w:val="00BB2A00"/>
    <w:rsid w:val="00BB42B6"/>
    <w:rsid w:val="00BE0F0C"/>
    <w:rsid w:val="00BE7588"/>
    <w:rsid w:val="00BF229F"/>
    <w:rsid w:val="00BF577B"/>
    <w:rsid w:val="00BF6A20"/>
    <w:rsid w:val="00BF7703"/>
    <w:rsid w:val="00C169F0"/>
    <w:rsid w:val="00C762EE"/>
    <w:rsid w:val="00C767C7"/>
    <w:rsid w:val="00C86C99"/>
    <w:rsid w:val="00C938E0"/>
    <w:rsid w:val="00C94460"/>
    <w:rsid w:val="00CA148F"/>
    <w:rsid w:val="00CA1E49"/>
    <w:rsid w:val="00CA6FB9"/>
    <w:rsid w:val="00CB4A14"/>
    <w:rsid w:val="00CC0EE8"/>
    <w:rsid w:val="00CC40F8"/>
    <w:rsid w:val="00CD1D1E"/>
    <w:rsid w:val="00CD4ECF"/>
    <w:rsid w:val="00CE09FC"/>
    <w:rsid w:val="00CE5988"/>
    <w:rsid w:val="00D11C5C"/>
    <w:rsid w:val="00D42F5A"/>
    <w:rsid w:val="00D45CCD"/>
    <w:rsid w:val="00D56455"/>
    <w:rsid w:val="00D57399"/>
    <w:rsid w:val="00D7287D"/>
    <w:rsid w:val="00D82266"/>
    <w:rsid w:val="00D8339E"/>
    <w:rsid w:val="00D9281C"/>
    <w:rsid w:val="00D94B53"/>
    <w:rsid w:val="00DA4BC9"/>
    <w:rsid w:val="00DF6445"/>
    <w:rsid w:val="00E0022C"/>
    <w:rsid w:val="00E11A6B"/>
    <w:rsid w:val="00E16482"/>
    <w:rsid w:val="00E22953"/>
    <w:rsid w:val="00E36A7E"/>
    <w:rsid w:val="00E37C0D"/>
    <w:rsid w:val="00E47B4A"/>
    <w:rsid w:val="00E47CFF"/>
    <w:rsid w:val="00E56A12"/>
    <w:rsid w:val="00E61470"/>
    <w:rsid w:val="00E7688C"/>
    <w:rsid w:val="00E80098"/>
    <w:rsid w:val="00E802F5"/>
    <w:rsid w:val="00E8258B"/>
    <w:rsid w:val="00E87070"/>
    <w:rsid w:val="00E9549E"/>
    <w:rsid w:val="00EA7851"/>
    <w:rsid w:val="00EC20A3"/>
    <w:rsid w:val="00ED469C"/>
    <w:rsid w:val="00EF1201"/>
    <w:rsid w:val="00EF428F"/>
    <w:rsid w:val="00F11593"/>
    <w:rsid w:val="00F1180C"/>
    <w:rsid w:val="00F2319D"/>
    <w:rsid w:val="00F274BD"/>
    <w:rsid w:val="00F36259"/>
    <w:rsid w:val="00F55706"/>
    <w:rsid w:val="00F57331"/>
    <w:rsid w:val="00F6661B"/>
    <w:rsid w:val="00F818C3"/>
    <w:rsid w:val="00F91E81"/>
    <w:rsid w:val="00F92659"/>
    <w:rsid w:val="00F93358"/>
    <w:rsid w:val="00F93E3E"/>
    <w:rsid w:val="00FA10F8"/>
    <w:rsid w:val="00FB2A92"/>
    <w:rsid w:val="00FB5F04"/>
    <w:rsid w:val="00FB69B3"/>
    <w:rsid w:val="00FE5B61"/>
    <w:rsid w:val="15562EE9"/>
    <w:rsid w:val="1E513FF3"/>
    <w:rsid w:val="1F6C0986"/>
    <w:rsid w:val="21056CB5"/>
    <w:rsid w:val="253B57F0"/>
    <w:rsid w:val="25690586"/>
    <w:rsid w:val="26DA2962"/>
    <w:rsid w:val="275D608F"/>
    <w:rsid w:val="2D8748E9"/>
    <w:rsid w:val="31CC0DBF"/>
    <w:rsid w:val="3E824BC6"/>
    <w:rsid w:val="3FBA6D3E"/>
    <w:rsid w:val="494C43B1"/>
    <w:rsid w:val="49AF08D0"/>
    <w:rsid w:val="4FC13833"/>
    <w:rsid w:val="50E05F3B"/>
    <w:rsid w:val="55C220B3"/>
    <w:rsid w:val="58C35CC2"/>
    <w:rsid w:val="5B5D1D42"/>
    <w:rsid w:val="5E5B0E58"/>
    <w:rsid w:val="5ED15115"/>
    <w:rsid w:val="5F3758C0"/>
    <w:rsid w:val="61114503"/>
    <w:rsid w:val="685A617B"/>
    <w:rsid w:val="7C0B1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Theme="minorHAnsi" w:hAnsiTheme="minorHAnsi" w:eastAsiaTheme="minorEastAsia" w:cstheme="minorBidi"/>
      <w:sz w:val="22"/>
      <w:szCs w:val="22"/>
      <w:lang w:val="en-US" w:eastAsia="en-US" w:bidi="ar-SA"/>
    </w:rPr>
  </w:style>
  <w:style w:type="paragraph" w:styleId="2">
    <w:name w:val="heading 1"/>
    <w:basedOn w:val="1"/>
    <w:next w:val="1"/>
    <w:link w:val="2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5"/>
    <w:link w:val="17"/>
    <w:qFormat/>
    <w:uiPriority w:val="0"/>
    <w:pPr>
      <w:keepNext/>
      <w:numPr>
        <w:ilvl w:val="2"/>
        <w:numId w:val="1"/>
      </w:numPr>
      <w:tabs>
        <w:tab w:val="left" w:pos="900"/>
        <w:tab w:val="left" w:pos="1080"/>
      </w:tabs>
      <w:adjustRightInd w:val="0"/>
      <w:spacing w:before="240" w:after="120" w:line="360" w:lineRule="auto"/>
      <w:jc w:val="both"/>
      <w:outlineLvl w:val="2"/>
    </w:pPr>
    <w:rPr>
      <w:rFonts w:ascii="Times New Roman" w:hAnsi="Times New Roman" w:eastAsia="楷体_GB2312" w:cs="Times New Roman"/>
      <w:b/>
      <w:bCs/>
      <w:sz w:val="24"/>
      <w:szCs w:val="21"/>
      <w:lang w:eastAsia="zh-CN"/>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Normal Indent"/>
    <w:basedOn w:val="1"/>
    <w:unhideWhenUsed/>
    <w:qFormat/>
    <w:uiPriority w:val="0"/>
    <w:pPr>
      <w:ind w:firstLine="420" w:firstLineChars="200"/>
    </w:pPr>
  </w:style>
  <w:style w:type="paragraph" w:styleId="6">
    <w:name w:val="toc 3"/>
    <w:basedOn w:val="1"/>
    <w:next w:val="1"/>
    <w:autoRedefine/>
    <w:unhideWhenUsed/>
    <w:qFormat/>
    <w:uiPriority w:val="39"/>
    <w:pPr>
      <w:widowControl/>
      <w:autoSpaceDE/>
      <w:autoSpaceDN/>
      <w:spacing w:after="100" w:line="259" w:lineRule="auto"/>
      <w:ind w:left="440"/>
    </w:pPr>
    <w:rPr>
      <w:rFonts w:cs="Times New Roman"/>
      <w:lang w:eastAsia="zh-CN"/>
    </w:rPr>
  </w:style>
  <w:style w:type="paragraph" w:styleId="7">
    <w:name w:val="footer"/>
    <w:basedOn w:val="1"/>
    <w:link w:val="25"/>
    <w:unhideWhenUsed/>
    <w:qFormat/>
    <w:uiPriority w:val="99"/>
    <w:pPr>
      <w:tabs>
        <w:tab w:val="center" w:pos="4153"/>
        <w:tab w:val="right" w:pos="8306"/>
      </w:tabs>
      <w:snapToGrid w:val="0"/>
    </w:pPr>
    <w:rPr>
      <w:sz w:val="18"/>
      <w:szCs w:val="18"/>
    </w:rPr>
  </w:style>
  <w:style w:type="paragraph" w:styleId="8">
    <w:name w:val="header"/>
    <w:basedOn w:val="1"/>
    <w:link w:val="24"/>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autoRedefine/>
    <w:unhideWhenUsed/>
    <w:qFormat/>
    <w:uiPriority w:val="39"/>
    <w:pPr>
      <w:widowControl/>
      <w:autoSpaceDE/>
      <w:autoSpaceDN/>
      <w:spacing w:after="100" w:line="259" w:lineRule="auto"/>
    </w:pPr>
    <w:rPr>
      <w:rFonts w:cs="Times New Roman"/>
      <w:lang w:eastAsia="zh-CN"/>
    </w:rPr>
  </w:style>
  <w:style w:type="paragraph" w:styleId="10">
    <w:name w:val="toc 2"/>
    <w:basedOn w:val="1"/>
    <w:next w:val="1"/>
    <w:autoRedefine/>
    <w:unhideWhenUsed/>
    <w:qFormat/>
    <w:uiPriority w:val="39"/>
    <w:pPr>
      <w:widowControl/>
      <w:autoSpaceDE/>
      <w:autoSpaceDN/>
      <w:spacing w:after="100" w:line="259" w:lineRule="auto"/>
      <w:ind w:left="220"/>
    </w:pPr>
    <w:rPr>
      <w:rFonts w:cs="Times New Roman"/>
      <w:lang w:eastAsia="zh-CN"/>
    </w:rPr>
  </w:style>
  <w:style w:type="paragraph" w:styleId="11">
    <w:name w:val="Normal (Web)"/>
    <w:basedOn w:val="1"/>
    <w:qFormat/>
    <w:uiPriority w:val="0"/>
    <w:pPr>
      <w:autoSpaceDE/>
      <w:autoSpaceDN/>
      <w:jc w:val="both"/>
    </w:pPr>
    <w:rPr>
      <w:rFonts w:ascii="Times New Roman" w:hAnsi="Times New Roman" w:eastAsia="宋体" w:cs="Times New Roman"/>
      <w:kern w:val="2"/>
      <w:sz w:val="24"/>
      <w:szCs w:val="24"/>
      <w:lang w:eastAsia="zh-CN"/>
    </w:rPr>
  </w:style>
  <w:style w:type="paragraph" w:styleId="12">
    <w:name w:val="Title"/>
    <w:basedOn w:val="1"/>
    <w:next w:val="1"/>
    <w:link w:val="21"/>
    <w:qFormat/>
    <w:uiPriority w:val="10"/>
    <w:pPr>
      <w:spacing w:before="240" w:after="60"/>
      <w:jc w:val="center"/>
      <w:outlineLvl w:val="0"/>
    </w:pPr>
    <w:rPr>
      <w:rFonts w:asciiTheme="majorHAnsi" w:hAnsiTheme="majorHAnsi" w:eastAsiaTheme="majorEastAsia" w:cstheme="majorBidi"/>
      <w:b/>
      <w:bCs/>
      <w:sz w:val="32"/>
      <w:szCs w:val="32"/>
    </w:rPr>
  </w:style>
  <w:style w:type="character" w:styleId="15">
    <w:name w:val="Hyperlink"/>
    <w:basedOn w:val="14"/>
    <w:unhideWhenUsed/>
    <w:qFormat/>
    <w:uiPriority w:val="99"/>
    <w:rPr>
      <w:color w:val="0000FF" w:themeColor="hyperlink"/>
      <w:u w:val="single"/>
      <w14:textFill>
        <w14:solidFill>
          <w14:schemeClr w14:val="hlink"/>
        </w14:solidFill>
      </w14:textFill>
    </w:rPr>
  </w:style>
  <w:style w:type="paragraph" w:styleId="16">
    <w:name w:val="List Paragraph"/>
    <w:basedOn w:val="1"/>
    <w:qFormat/>
    <w:uiPriority w:val="34"/>
    <w:pPr>
      <w:ind w:firstLine="420" w:firstLineChars="200"/>
    </w:pPr>
  </w:style>
  <w:style w:type="character" w:customStyle="1" w:styleId="17">
    <w:name w:val="标题 3 字符"/>
    <w:basedOn w:val="14"/>
    <w:link w:val="4"/>
    <w:qFormat/>
    <w:uiPriority w:val="0"/>
    <w:rPr>
      <w:rFonts w:ascii="Times New Roman" w:hAnsi="Times New Roman" w:eastAsia="楷体_GB2312" w:cs="Times New Roman"/>
      <w:b/>
      <w:bCs/>
      <w:sz w:val="24"/>
      <w:szCs w:val="21"/>
      <w:lang w:eastAsia="zh-CN"/>
    </w:rPr>
  </w:style>
  <w:style w:type="character" w:customStyle="1" w:styleId="18">
    <w:name w:val="标题 2 字符"/>
    <w:basedOn w:val="14"/>
    <w:link w:val="3"/>
    <w:semiHidden/>
    <w:qFormat/>
    <w:uiPriority w:val="9"/>
    <w:rPr>
      <w:rFonts w:asciiTheme="majorHAnsi" w:hAnsiTheme="majorHAnsi" w:eastAsiaTheme="majorEastAsia" w:cstheme="majorBidi"/>
      <w:b/>
      <w:bCs/>
      <w:sz w:val="32"/>
      <w:szCs w:val="32"/>
    </w:rPr>
  </w:style>
  <w:style w:type="paragraph" w:customStyle="1" w:styleId="19">
    <w:name w:val="正文-Y"/>
    <w:basedOn w:val="1"/>
    <w:qFormat/>
    <w:uiPriority w:val="0"/>
    <w:pPr>
      <w:autoSpaceDE/>
      <w:autoSpaceDN/>
      <w:jc w:val="both"/>
    </w:pPr>
    <w:rPr>
      <w:rFonts w:ascii="Times New Roman" w:hAnsi="Times New Roman" w:eastAsia="宋体" w:cs="方正仿宋_GB2312"/>
      <w:kern w:val="32"/>
      <w:sz w:val="21"/>
      <w:szCs w:val="24"/>
      <w:lang w:eastAsia="zh-CN"/>
    </w:rPr>
  </w:style>
  <w:style w:type="paragraph" w:customStyle="1" w:styleId="20">
    <w:name w:val="Normal_20_0"/>
    <w:qFormat/>
    <w:uiPriority w:val="0"/>
    <w:pPr>
      <w:widowControl w:val="0"/>
      <w:jc w:val="both"/>
    </w:pPr>
    <w:rPr>
      <w:rFonts w:ascii="Times New Roman" w:hAnsi="Times New Roman" w:eastAsia="楷体_GB2312" w:cs="Times New Roman"/>
      <w:szCs w:val="24"/>
      <w:lang w:val="en-US" w:eastAsia="zh-CN" w:bidi="ar-SA"/>
    </w:rPr>
  </w:style>
  <w:style w:type="character" w:customStyle="1" w:styleId="21">
    <w:name w:val="标题 字符"/>
    <w:basedOn w:val="14"/>
    <w:link w:val="12"/>
    <w:qFormat/>
    <w:uiPriority w:val="10"/>
    <w:rPr>
      <w:rFonts w:asciiTheme="majorHAnsi" w:hAnsiTheme="majorHAnsi" w:eastAsiaTheme="majorEastAsia" w:cstheme="majorBidi"/>
      <w:b/>
      <w:bCs/>
      <w:sz w:val="32"/>
      <w:szCs w:val="32"/>
    </w:rPr>
  </w:style>
  <w:style w:type="character" w:customStyle="1" w:styleId="22">
    <w:name w:val="标题 1 字符"/>
    <w:basedOn w:val="14"/>
    <w:link w:val="2"/>
    <w:qFormat/>
    <w:uiPriority w:val="9"/>
    <w:rPr>
      <w:b/>
      <w:bCs/>
      <w:kern w:val="44"/>
      <w:sz w:val="44"/>
      <w:szCs w:val="44"/>
    </w:rPr>
  </w:style>
  <w:style w:type="paragraph" w:customStyle="1" w:styleId="23">
    <w:name w:val="TOC 标题1"/>
    <w:basedOn w:val="2"/>
    <w:next w:val="1"/>
    <w:unhideWhenUsed/>
    <w:qFormat/>
    <w:uiPriority w:val="39"/>
    <w:pPr>
      <w:widowControl/>
      <w:autoSpaceDE/>
      <w:autoSpaceDN/>
      <w:spacing w:before="240" w:after="0" w:line="259" w:lineRule="auto"/>
      <w:outlineLvl w:val="9"/>
    </w:pPr>
    <w:rPr>
      <w:rFonts w:asciiTheme="majorHAnsi" w:hAnsiTheme="majorHAnsi" w:eastAsiaTheme="majorEastAsia" w:cstheme="majorBidi"/>
      <w:b w:val="0"/>
      <w:bCs w:val="0"/>
      <w:color w:val="376092" w:themeColor="accent1" w:themeShade="BF"/>
      <w:kern w:val="0"/>
      <w:sz w:val="32"/>
      <w:szCs w:val="32"/>
      <w:lang w:eastAsia="zh-CN"/>
    </w:rPr>
  </w:style>
  <w:style w:type="character" w:customStyle="1" w:styleId="24">
    <w:name w:val="页眉 字符"/>
    <w:basedOn w:val="14"/>
    <w:link w:val="8"/>
    <w:qFormat/>
    <w:uiPriority w:val="99"/>
    <w:rPr>
      <w:sz w:val="18"/>
      <w:szCs w:val="18"/>
    </w:rPr>
  </w:style>
  <w:style w:type="character" w:customStyle="1" w:styleId="25">
    <w:name w:val="页脚 字符"/>
    <w:basedOn w:val="14"/>
    <w:link w:val="7"/>
    <w:qFormat/>
    <w:uiPriority w:val="99"/>
    <w:rPr>
      <w:sz w:val="18"/>
      <w:szCs w:val="18"/>
    </w:rPr>
  </w:style>
  <w:style w:type="paragraph" w:customStyle="1" w:styleId="26">
    <w:name w:val="Heading 1"/>
    <w:qFormat/>
    <w:uiPriority w:val="0"/>
    <w:pPr>
      <w:spacing w:before="380" w:after="140" w:line="288" w:lineRule="auto"/>
      <w:outlineLvl w:val="0"/>
    </w:pPr>
    <w:rPr>
      <w:rFonts w:ascii="Arial" w:hAnsi="Arial" w:eastAsia="等线" w:cs="Arial"/>
      <w:b/>
      <w:bCs/>
      <w:sz w:val="36"/>
      <w:szCs w:val="36"/>
      <w:lang w:val="en-US" w:eastAsia="zh-CN" w:bidi="ar-SA"/>
    </w:rPr>
  </w:style>
  <w:style w:type="paragraph" w:customStyle="1" w:styleId="27">
    <w:name w:val="2"/>
    <w:qFormat/>
    <w:uiPriority w:val="0"/>
    <w:pPr>
      <w:spacing w:before="120" w:after="120" w:line="288" w:lineRule="auto"/>
    </w:pPr>
    <w:rPr>
      <w:rFonts w:ascii="Arial" w:hAnsi="Arial" w:eastAsia="等线" w:cs="Arial"/>
      <w:sz w:val="22"/>
      <w:szCs w:val="22"/>
      <w:lang w:val="en-US" w:eastAsia="zh-CN" w:bidi="ar-SA"/>
    </w:rPr>
  </w:style>
  <w:style w:type="paragraph" w:customStyle="1" w:styleId="28">
    <w:name w:val="Heading 2"/>
    <w:qFormat/>
    <w:uiPriority w:val="0"/>
    <w:pPr>
      <w:spacing w:before="320" w:after="120" w:line="288" w:lineRule="auto"/>
      <w:outlineLvl w:val="1"/>
    </w:pPr>
    <w:rPr>
      <w:rFonts w:ascii="Arial" w:hAnsi="Arial" w:eastAsia="等线" w:cs="Arial"/>
      <w:b/>
      <w:bCs/>
      <w:sz w:val="32"/>
      <w:szCs w:val="32"/>
      <w:lang w:val="en-US" w:eastAsia="zh-CN" w:bidi="ar-SA"/>
    </w:rPr>
  </w:style>
  <w:style w:type="paragraph" w:customStyle="1" w:styleId="29">
    <w:name w:val="Heading 3"/>
    <w:qFormat/>
    <w:uiPriority w:val="0"/>
    <w:pPr>
      <w:spacing w:before="300" w:after="120" w:line="288" w:lineRule="auto"/>
      <w:outlineLvl w:val="2"/>
    </w:pPr>
    <w:rPr>
      <w:rFonts w:ascii="Arial" w:hAnsi="Arial" w:eastAsia="等线" w:cs="Arial"/>
      <w:b/>
      <w:bCs/>
      <w:sz w:val="30"/>
      <w:szCs w:val="3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jpeg"/><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5E58D2-77E7-4324-AC77-645D03EB9B6D}">
  <ds:schemaRefs/>
</ds:datastoreItem>
</file>

<file path=docProps/app.xml><?xml version="1.0" encoding="utf-8"?>
<Properties xmlns="http://schemas.openxmlformats.org/officeDocument/2006/extended-properties" xmlns:vt="http://schemas.openxmlformats.org/officeDocument/2006/docPropsVTypes">
  <Template>Normal.dotm</Template>
  <Company>SIA Webby, Powered by Flyingbee PDF SDK</Company>
  <Pages>106</Pages>
  <Words>2372</Words>
  <Characters>2560</Characters>
  <Lines>337</Lines>
  <Paragraphs>95</Paragraphs>
  <TotalTime>75</TotalTime>
  <ScaleCrop>false</ScaleCrop>
  <LinksUpToDate>false</LinksUpToDate>
  <CharactersWithSpaces>2591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2026-06-24T07:30:00Z</dcterms:created>
  <dc:creator>SIA Webby</dc:creator>
  <cp:lastModifiedBy>涛声依旧</cp:lastModifiedBy>
  <cp:lastPrinted>2026-06-26T03:16:00Z</cp:lastPrinted>
  <dcterms:modified xsi:type="dcterms:W3CDTF">2026-06-26T06:38:59Z</dcterms:modified>
  <dc:title>core.xml</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90CE1FAAEF754DB5ADFE14308E1917F0_13</vt:lpwstr>
  </property>
  <property fmtid="{D5CDD505-2E9C-101B-9397-08002B2CF9AE}" pid="4" name="KSOTemplateDocerSaveRecord">
    <vt:lpwstr>eyJoZGlkIjoiZDZjOGE1NjQ3MjVjZWU0YTRhNTM4ZWMyMDYxMzlkMzEiLCJ1c2VySWQiOiIxMTUwMzgwNTQwIn0=</vt:lpwstr>
  </property>
</Properties>
</file>